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B4" w:rsidRPr="007978B4" w:rsidRDefault="007978B4" w:rsidP="007330F8">
      <w:pPr>
        <w:rPr>
          <w:lang w:val="es-ES"/>
        </w:rPr>
      </w:pPr>
      <w:r w:rsidRPr="007978B4">
        <w:rPr>
          <w:lang w:val="es-ES"/>
        </w:rPr>
        <w:tab/>
      </w:r>
    </w:p>
    <w:p w:rsidR="007978B4" w:rsidRPr="007978B4" w:rsidRDefault="007978B4" w:rsidP="007978B4">
      <w:pPr>
        <w:spacing w:line="240" w:lineRule="auto"/>
        <w:jc w:val="center"/>
        <w:rPr>
          <w:rFonts w:ascii="Verdana" w:eastAsia="Calibri" w:hAnsi="Verdana" w:cs="Times New Roman"/>
          <w:b/>
          <w:sz w:val="19"/>
          <w:szCs w:val="19"/>
          <w:lang w:val="es-ES"/>
        </w:rPr>
      </w:pPr>
      <w:r w:rsidRPr="007978B4">
        <w:rPr>
          <w:rFonts w:ascii="Verdana" w:eastAsia="Calibri" w:hAnsi="Verdana" w:cs="Times New Roman"/>
          <w:b/>
          <w:sz w:val="19"/>
          <w:szCs w:val="19"/>
          <w:lang w:val="es-ES"/>
        </w:rPr>
        <w:t>RECONOCIMIENTO DE ADOPCIONES NACIONALES EN OTROS ESTADOS</w:t>
      </w:r>
    </w:p>
    <w:p w:rsidR="007978B4" w:rsidRPr="007978B4" w:rsidRDefault="007978B4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</w:p>
    <w:p w:rsidR="007978B4" w:rsidRPr="007978B4" w:rsidRDefault="007978B4" w:rsidP="007978B4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7978B4">
        <w:rPr>
          <w:rFonts w:ascii="Verdana" w:hAnsi="Verdana"/>
          <w:b/>
          <w:i/>
          <w:sz w:val="19"/>
          <w:szCs w:val="19"/>
          <w:lang w:val="es-ES"/>
        </w:rPr>
        <w:t>Contexto</w:t>
      </w:r>
    </w:p>
    <w:p w:rsidR="007A5076" w:rsidRPr="007978B4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Si bien el reconocimiento en el extranjero de las adopciones </w:t>
      </w:r>
      <w:r w:rsidRPr="007978B4">
        <w:rPr>
          <w:rFonts w:ascii="Verdana" w:hAnsi="Verdana"/>
          <w:i/>
          <w:sz w:val="19"/>
          <w:szCs w:val="19"/>
          <w:lang w:val="es-ES"/>
        </w:rPr>
        <w:t>internacionales</w:t>
      </w:r>
      <w:r w:rsidRPr="007978B4">
        <w:rPr>
          <w:rFonts w:ascii="Verdana" w:hAnsi="Verdana"/>
          <w:sz w:val="19"/>
          <w:szCs w:val="19"/>
          <w:lang w:val="es-ES"/>
        </w:rPr>
        <w:t xml:space="preserve"> (es decir, las adopciones de niños que </w:t>
      </w:r>
      <w:r w:rsidR="009A11B2" w:rsidRPr="007978B4">
        <w:rPr>
          <w:rFonts w:ascii="Verdana" w:hAnsi="Verdana"/>
          <w:sz w:val="19"/>
          <w:szCs w:val="19"/>
          <w:lang w:val="es-ES"/>
        </w:rPr>
        <w:t>tienen su residencia</w:t>
      </w:r>
      <w:r w:rsidRPr="007978B4">
        <w:rPr>
          <w:rFonts w:ascii="Verdana" w:hAnsi="Verdana"/>
          <w:sz w:val="19"/>
          <w:szCs w:val="19"/>
          <w:lang w:val="es-ES"/>
        </w:rPr>
        <w:t xml:space="preserve"> habitual en un Estado por </w:t>
      </w:r>
      <w:r w:rsidR="004515B8" w:rsidRPr="007978B4">
        <w:rPr>
          <w:rFonts w:ascii="Verdana" w:hAnsi="Verdana"/>
          <w:sz w:val="19"/>
          <w:szCs w:val="19"/>
          <w:lang w:val="es-ES"/>
        </w:rPr>
        <w:t>adoptantes</w:t>
      </w:r>
      <w:r w:rsidRPr="007978B4">
        <w:rPr>
          <w:rFonts w:ascii="Verdana" w:hAnsi="Verdana"/>
          <w:sz w:val="19"/>
          <w:szCs w:val="19"/>
          <w:lang w:val="es-ES"/>
        </w:rPr>
        <w:t xml:space="preserve"> que </w:t>
      </w:r>
      <w:r w:rsidR="009A11B2" w:rsidRPr="007978B4">
        <w:rPr>
          <w:rFonts w:ascii="Verdana" w:hAnsi="Verdana"/>
          <w:sz w:val="19"/>
          <w:szCs w:val="19"/>
          <w:lang w:val="es-ES"/>
        </w:rPr>
        <w:t>tienen su residencia</w:t>
      </w:r>
      <w:r w:rsidRPr="007978B4">
        <w:rPr>
          <w:rFonts w:ascii="Verdana" w:hAnsi="Verdana"/>
          <w:sz w:val="19"/>
          <w:szCs w:val="19"/>
          <w:lang w:val="es-ES"/>
        </w:rPr>
        <w:t xml:space="preserve"> habitual en un Estado </w:t>
      </w:r>
      <w:r w:rsidRPr="007978B4">
        <w:rPr>
          <w:rFonts w:ascii="Verdana" w:hAnsi="Verdana"/>
          <w:sz w:val="19"/>
          <w:szCs w:val="19"/>
          <w:u w:val="single"/>
          <w:lang w:val="es-ES"/>
        </w:rPr>
        <w:t>distinto</w:t>
      </w:r>
      <w:r w:rsidRPr="007978B4">
        <w:rPr>
          <w:rFonts w:ascii="Verdana" w:hAnsi="Verdana"/>
          <w:sz w:val="19"/>
          <w:szCs w:val="19"/>
          <w:lang w:val="es-ES"/>
        </w:rPr>
        <w:t>) está garantizado</w:t>
      </w:r>
      <w:r w:rsidR="00253F93" w:rsidRPr="007978B4">
        <w:rPr>
          <w:rFonts w:ascii="Verdana" w:hAnsi="Verdana"/>
          <w:sz w:val="19"/>
          <w:szCs w:val="19"/>
          <w:lang w:val="es-ES"/>
        </w:rPr>
        <w:t>, entre los Estados contratantes,</w:t>
      </w:r>
      <w:r w:rsidRPr="007978B4">
        <w:rPr>
          <w:rFonts w:ascii="Verdana" w:hAnsi="Verdana"/>
          <w:sz w:val="19"/>
          <w:szCs w:val="19"/>
          <w:lang w:val="es-ES"/>
        </w:rPr>
        <w:t xml:space="preserve"> por el Convenio de La Haya de </w:t>
      </w:r>
      <w:r w:rsidR="009A11B2" w:rsidRPr="007978B4">
        <w:rPr>
          <w:rFonts w:ascii="Verdana" w:hAnsi="Verdana"/>
          <w:sz w:val="19"/>
          <w:szCs w:val="19"/>
          <w:lang w:val="es-ES"/>
        </w:rPr>
        <w:t xml:space="preserve">1993 sobre </w:t>
      </w:r>
      <w:r w:rsidRPr="007978B4">
        <w:rPr>
          <w:rFonts w:ascii="Verdana" w:hAnsi="Verdana"/>
          <w:sz w:val="19"/>
          <w:szCs w:val="19"/>
          <w:lang w:val="es-ES"/>
        </w:rPr>
        <w:t>Adopción Internacional</w:t>
      </w:r>
      <w:r w:rsidR="00A708FA" w:rsidRPr="007978B4">
        <w:rPr>
          <w:rStyle w:val="FootnoteReference"/>
          <w:rFonts w:ascii="Verdana" w:hAnsi="Verdana"/>
          <w:sz w:val="19"/>
          <w:szCs w:val="19"/>
          <w:lang w:val="es-ES"/>
        </w:rPr>
        <w:footnoteReference w:id="1"/>
      </w:r>
      <w:r w:rsidRPr="007978B4">
        <w:rPr>
          <w:rFonts w:ascii="Verdana" w:hAnsi="Verdana"/>
          <w:sz w:val="19"/>
          <w:szCs w:val="19"/>
          <w:lang w:val="es-ES"/>
        </w:rPr>
        <w:t xml:space="preserve">, </w:t>
      </w:r>
      <w:r w:rsidR="00253F93" w:rsidRPr="007978B4">
        <w:rPr>
          <w:rFonts w:ascii="Verdana" w:hAnsi="Verdana"/>
          <w:sz w:val="19"/>
          <w:szCs w:val="19"/>
          <w:lang w:val="es-ES"/>
        </w:rPr>
        <w:t>no existe un instrumento internacional que prevea e</w:t>
      </w:r>
      <w:r w:rsidRPr="007978B4">
        <w:rPr>
          <w:rFonts w:ascii="Verdana" w:hAnsi="Verdana"/>
          <w:sz w:val="19"/>
          <w:szCs w:val="19"/>
          <w:lang w:val="es-ES"/>
        </w:rPr>
        <w:t xml:space="preserve">l reconocimiento en el extranjero de las adopciones </w:t>
      </w:r>
      <w:r w:rsidR="00165FE5" w:rsidRPr="007978B4">
        <w:rPr>
          <w:rFonts w:ascii="Verdana" w:hAnsi="Verdana"/>
          <w:sz w:val="19"/>
          <w:szCs w:val="19"/>
          <w:lang w:val="es-ES"/>
        </w:rPr>
        <w:t xml:space="preserve">nacionales </w:t>
      </w:r>
      <w:r w:rsidRPr="007978B4">
        <w:rPr>
          <w:rFonts w:ascii="Verdana" w:hAnsi="Verdana"/>
          <w:sz w:val="19"/>
          <w:szCs w:val="19"/>
          <w:lang w:val="es-ES"/>
        </w:rPr>
        <w:t xml:space="preserve">(es decir, las adopciones de niños que </w:t>
      </w:r>
      <w:r w:rsidR="009A11B2" w:rsidRPr="007978B4">
        <w:rPr>
          <w:rFonts w:ascii="Verdana" w:hAnsi="Verdana"/>
          <w:sz w:val="19"/>
          <w:szCs w:val="19"/>
          <w:lang w:val="es-ES"/>
        </w:rPr>
        <w:t>tienen su residencia</w:t>
      </w:r>
      <w:r w:rsidRPr="007978B4">
        <w:rPr>
          <w:rFonts w:ascii="Verdana" w:hAnsi="Verdana"/>
          <w:sz w:val="19"/>
          <w:szCs w:val="19"/>
          <w:lang w:val="es-ES"/>
        </w:rPr>
        <w:t xml:space="preserve"> habitual en un Estado por </w:t>
      </w:r>
      <w:r w:rsidR="004515B8" w:rsidRPr="007978B4">
        <w:rPr>
          <w:rFonts w:ascii="Verdana" w:hAnsi="Verdana"/>
          <w:sz w:val="19"/>
          <w:szCs w:val="19"/>
          <w:lang w:val="es-ES"/>
        </w:rPr>
        <w:t>adoptantes</w:t>
      </w:r>
      <w:r w:rsidRPr="007978B4">
        <w:rPr>
          <w:rFonts w:ascii="Verdana" w:hAnsi="Verdana"/>
          <w:sz w:val="19"/>
          <w:szCs w:val="19"/>
          <w:lang w:val="es-ES"/>
        </w:rPr>
        <w:t xml:space="preserve"> que </w:t>
      </w:r>
      <w:r w:rsidR="009A11B2" w:rsidRPr="007978B4">
        <w:rPr>
          <w:rFonts w:ascii="Verdana" w:hAnsi="Verdana"/>
          <w:sz w:val="19"/>
          <w:szCs w:val="19"/>
          <w:lang w:val="es-ES"/>
        </w:rPr>
        <w:t>tienen su residencia</w:t>
      </w:r>
      <w:r w:rsidRPr="007978B4">
        <w:rPr>
          <w:rFonts w:ascii="Verdana" w:hAnsi="Verdana"/>
          <w:sz w:val="19"/>
          <w:szCs w:val="19"/>
          <w:lang w:val="es-ES"/>
        </w:rPr>
        <w:t xml:space="preserve"> ha</w:t>
      </w:r>
      <w:r w:rsidR="00E44AAF" w:rsidRPr="007978B4">
        <w:rPr>
          <w:rFonts w:ascii="Verdana" w:hAnsi="Verdana"/>
          <w:sz w:val="19"/>
          <w:szCs w:val="19"/>
          <w:lang w:val="es-ES"/>
        </w:rPr>
        <w:t>bitual en el mismo Estado).</w:t>
      </w:r>
    </w:p>
    <w:p w:rsidR="007A5076" w:rsidRPr="007978B4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En consecuencia, cuando los niños </w:t>
      </w:r>
      <w:r w:rsidR="00B91791">
        <w:rPr>
          <w:rFonts w:ascii="Verdana" w:hAnsi="Verdana"/>
          <w:sz w:val="19"/>
          <w:szCs w:val="19"/>
          <w:lang w:val="es-ES"/>
        </w:rPr>
        <w:t xml:space="preserve">que han sido adoptados mediante una adopción nacional (local) </w:t>
      </w:r>
      <w:r w:rsidRPr="007978B4">
        <w:rPr>
          <w:rFonts w:ascii="Verdana" w:hAnsi="Verdana"/>
          <w:sz w:val="19"/>
          <w:szCs w:val="19"/>
          <w:lang w:val="es-ES"/>
        </w:rPr>
        <w:t xml:space="preserve">y/o sus padres se trasladan a otro Estado un tiempo después de la adopción, </w:t>
      </w:r>
      <w:r w:rsidR="00253F93" w:rsidRPr="007978B4">
        <w:rPr>
          <w:rFonts w:ascii="Verdana" w:hAnsi="Verdana"/>
          <w:sz w:val="19"/>
          <w:szCs w:val="19"/>
          <w:lang w:val="es-ES"/>
        </w:rPr>
        <w:t xml:space="preserve">puede que </w:t>
      </w:r>
      <w:r w:rsidRPr="007978B4">
        <w:rPr>
          <w:rFonts w:ascii="Verdana" w:hAnsi="Verdana"/>
          <w:sz w:val="19"/>
          <w:szCs w:val="19"/>
          <w:lang w:val="es-ES"/>
        </w:rPr>
        <w:t xml:space="preserve">la adopción no </w:t>
      </w:r>
      <w:r w:rsidR="00253F93" w:rsidRPr="007978B4">
        <w:rPr>
          <w:rFonts w:ascii="Verdana" w:hAnsi="Verdana"/>
          <w:sz w:val="19"/>
          <w:szCs w:val="19"/>
          <w:lang w:val="es-ES"/>
        </w:rPr>
        <w:t>sea</w:t>
      </w:r>
      <w:r w:rsidRPr="007978B4">
        <w:rPr>
          <w:rFonts w:ascii="Verdana" w:hAnsi="Verdana"/>
          <w:sz w:val="19"/>
          <w:szCs w:val="19"/>
          <w:lang w:val="es-ES"/>
        </w:rPr>
        <w:t xml:space="preserve"> reconocida </w:t>
      </w:r>
      <w:r w:rsidR="00E44AAF" w:rsidRPr="007978B4">
        <w:rPr>
          <w:rFonts w:ascii="Verdana" w:hAnsi="Verdana"/>
          <w:sz w:val="19"/>
          <w:szCs w:val="19"/>
          <w:lang w:val="es-ES"/>
        </w:rPr>
        <w:t>a</w:t>
      </w:r>
      <w:r w:rsidRPr="007978B4">
        <w:rPr>
          <w:rFonts w:ascii="Verdana" w:hAnsi="Verdana"/>
          <w:sz w:val="19"/>
          <w:szCs w:val="19"/>
          <w:lang w:val="es-ES"/>
        </w:rPr>
        <w:t>utomáticamente en el nuevo Estado. Esto puede tener varias consecuencias:</w:t>
      </w:r>
    </w:p>
    <w:p w:rsidR="007A5076" w:rsidRPr="007978B4" w:rsidRDefault="007978B4" w:rsidP="007978B4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L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os padres adoptivos pueden tener que acudir a los tribunales del nuevo Estado de residencia habitual para solicitar el reconocimiento de la </w:t>
      </w:r>
      <w:r w:rsidR="00B91791">
        <w:rPr>
          <w:rFonts w:ascii="Verdana" w:hAnsi="Verdana"/>
          <w:sz w:val="19"/>
          <w:szCs w:val="19"/>
          <w:lang w:val="es-ES"/>
        </w:rPr>
        <w:t>decisión</w:t>
      </w:r>
      <w:r w:rsidR="00B91791" w:rsidRPr="007978B4">
        <w:rPr>
          <w:rFonts w:ascii="Verdana" w:hAnsi="Verdana"/>
          <w:sz w:val="19"/>
          <w:szCs w:val="19"/>
          <w:lang w:val="es-ES"/>
        </w:rPr>
        <w:t xml:space="preserve"> </w:t>
      </w:r>
      <w:r w:rsidR="007A5076" w:rsidRPr="007978B4">
        <w:rPr>
          <w:rFonts w:ascii="Verdana" w:hAnsi="Verdana"/>
          <w:sz w:val="19"/>
          <w:szCs w:val="19"/>
          <w:lang w:val="es-ES"/>
        </w:rPr>
        <w:t>de adopción o seguir un procedimiento de exequátur, con incertidumbre sobre si se concederá e</w:t>
      </w:r>
      <w:r w:rsidRPr="007978B4">
        <w:rPr>
          <w:rFonts w:ascii="Verdana" w:hAnsi="Verdana"/>
          <w:sz w:val="19"/>
          <w:szCs w:val="19"/>
          <w:lang w:val="es-ES"/>
        </w:rPr>
        <w:t>l reconocimiento de la adopción.</w:t>
      </w:r>
    </w:p>
    <w:p w:rsidR="007A5076" w:rsidRPr="007978B4" w:rsidRDefault="007978B4" w:rsidP="007978B4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sz w:val="19"/>
          <w:szCs w:val="19"/>
          <w:lang w:val="es-ES"/>
        </w:rPr>
      </w:pPr>
      <w:r w:rsidRPr="004640D7">
        <w:rPr>
          <w:rFonts w:ascii="Verdana" w:hAnsi="Verdana"/>
          <w:sz w:val="19"/>
          <w:szCs w:val="19"/>
          <w:lang w:val="es-ES"/>
        </w:rPr>
        <w:t>T</w:t>
      </w:r>
      <w:r w:rsidR="007A5076" w:rsidRPr="004640D7">
        <w:rPr>
          <w:rFonts w:ascii="Verdana" w:hAnsi="Verdana"/>
          <w:sz w:val="19"/>
          <w:szCs w:val="19"/>
          <w:lang w:val="es-ES"/>
        </w:rPr>
        <w:t>ambién puede haber problemas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</w:t>
      </w:r>
      <w:r w:rsidR="004640D7">
        <w:rPr>
          <w:rFonts w:ascii="Verdana" w:hAnsi="Verdana"/>
          <w:sz w:val="19"/>
          <w:szCs w:val="19"/>
          <w:lang w:val="es-ES"/>
        </w:rPr>
        <w:t>con respecto a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la obtención de autorización para que el niño entre y resida en el nuevo Estado. Esto puede </w:t>
      </w:r>
      <w:r w:rsidR="00F06505" w:rsidRPr="007978B4">
        <w:rPr>
          <w:rFonts w:ascii="Verdana" w:hAnsi="Verdana"/>
          <w:sz w:val="19"/>
          <w:szCs w:val="19"/>
          <w:lang w:val="es-ES"/>
        </w:rPr>
        <w:t>dar lugar a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procedimientos largos, costosos y complicados p</w:t>
      </w:r>
      <w:r w:rsidRPr="007978B4">
        <w:rPr>
          <w:rFonts w:ascii="Verdana" w:hAnsi="Verdana"/>
          <w:sz w:val="19"/>
          <w:szCs w:val="19"/>
          <w:lang w:val="es-ES"/>
        </w:rPr>
        <w:t>ara la familia.</w:t>
      </w:r>
    </w:p>
    <w:p w:rsidR="007A5076" w:rsidRPr="007978B4" w:rsidRDefault="007978B4" w:rsidP="007978B4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P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or otra parte, si el nuevo Estado de residencia habitual no reconoce al niño como hijo adoptivo de los padres adoptivos, toda la familia puede quedar en situación de inseguridad jurídica y pueden surgir conflictos familiares. Esto puede dar lugar a problemas relacionados con la responsabilidad parental y cuestiones muy prácticas en materia de registro escolar, atención médica, etc. El no reconocimiento de una adopción también puede crear controversias en relación con los derechos </w:t>
      </w:r>
      <w:r w:rsidR="00165FE5" w:rsidRPr="007978B4">
        <w:rPr>
          <w:rFonts w:ascii="Verdana" w:hAnsi="Verdana"/>
          <w:sz w:val="19"/>
          <w:szCs w:val="19"/>
          <w:lang w:val="es-ES"/>
        </w:rPr>
        <w:t>hereditarios</w:t>
      </w:r>
      <w:r w:rsidR="007A5076" w:rsidRPr="007978B4">
        <w:rPr>
          <w:rFonts w:ascii="Verdana" w:hAnsi="Verdana"/>
          <w:sz w:val="19"/>
          <w:szCs w:val="19"/>
          <w:lang w:val="es-ES"/>
        </w:rPr>
        <w:t>.</w:t>
      </w:r>
    </w:p>
    <w:p w:rsidR="007978B4" w:rsidRPr="007978B4" w:rsidRDefault="007978B4" w:rsidP="007978B4">
      <w:pPr>
        <w:pStyle w:val="ListParagraph"/>
        <w:spacing w:after="0" w:line="240" w:lineRule="auto"/>
        <w:ind w:left="357" w:hanging="357"/>
        <w:contextualSpacing w:val="0"/>
        <w:jc w:val="both"/>
        <w:rPr>
          <w:rFonts w:ascii="Verdana" w:hAnsi="Verdana"/>
          <w:sz w:val="19"/>
          <w:szCs w:val="19"/>
          <w:lang w:val="es-ES"/>
        </w:rPr>
      </w:pPr>
    </w:p>
    <w:p w:rsidR="007A5076" w:rsidRPr="007978B4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El traslado a un nuevo hogar </w:t>
      </w:r>
      <w:r w:rsidR="00165FE5" w:rsidRPr="007978B4">
        <w:rPr>
          <w:rFonts w:ascii="Verdana" w:hAnsi="Verdana"/>
          <w:sz w:val="19"/>
          <w:szCs w:val="19"/>
          <w:lang w:val="es-ES"/>
        </w:rPr>
        <w:t>en otro país</w:t>
      </w:r>
      <w:r w:rsidRPr="007978B4">
        <w:rPr>
          <w:rFonts w:ascii="Verdana" w:hAnsi="Verdana"/>
          <w:sz w:val="19"/>
          <w:szCs w:val="19"/>
          <w:lang w:val="es-ES"/>
        </w:rPr>
        <w:t xml:space="preserve"> es un escenario posible en el cual pueden </w:t>
      </w:r>
      <w:r w:rsidR="00165FE5" w:rsidRPr="007978B4">
        <w:rPr>
          <w:rFonts w:ascii="Verdana" w:hAnsi="Verdana"/>
          <w:sz w:val="19"/>
          <w:szCs w:val="19"/>
          <w:lang w:val="es-ES"/>
        </w:rPr>
        <w:t xml:space="preserve">surgir dificultades </w:t>
      </w:r>
      <w:r w:rsidRPr="007978B4">
        <w:rPr>
          <w:rFonts w:ascii="Verdana" w:hAnsi="Verdana"/>
          <w:sz w:val="19"/>
          <w:szCs w:val="19"/>
          <w:lang w:val="es-ES"/>
        </w:rPr>
        <w:t xml:space="preserve">para una familia. Sin embargo, incluso sin una mudanza a un país diferente, hay otros escenarios en los que una familia puede </w:t>
      </w:r>
      <w:r w:rsidR="00F06505" w:rsidRPr="007978B4">
        <w:rPr>
          <w:rFonts w:ascii="Verdana" w:hAnsi="Verdana"/>
          <w:sz w:val="19"/>
          <w:szCs w:val="19"/>
          <w:lang w:val="es-ES"/>
        </w:rPr>
        <w:t xml:space="preserve">requerir </w:t>
      </w:r>
      <w:r w:rsidRPr="007978B4">
        <w:rPr>
          <w:rFonts w:ascii="Verdana" w:hAnsi="Verdana"/>
          <w:sz w:val="19"/>
          <w:szCs w:val="19"/>
          <w:lang w:val="es-ES"/>
        </w:rPr>
        <w:t>el reconocimiento de una adopción nacional</w:t>
      </w:r>
      <w:r w:rsidR="00044E51" w:rsidRPr="007978B4">
        <w:rPr>
          <w:rFonts w:ascii="Verdana" w:hAnsi="Verdana"/>
          <w:sz w:val="19"/>
          <w:szCs w:val="19"/>
          <w:lang w:val="es-ES"/>
        </w:rPr>
        <w:t xml:space="preserve"> en otro Estado</w:t>
      </w:r>
      <w:r w:rsidRPr="007978B4">
        <w:rPr>
          <w:rFonts w:ascii="Verdana" w:hAnsi="Verdana"/>
          <w:sz w:val="19"/>
          <w:szCs w:val="19"/>
          <w:lang w:val="es-ES"/>
        </w:rPr>
        <w:t xml:space="preserve">. Por ejemplo, si el niño adoptado y/o los padres adoptivos tienen la nacionalidad de un Estado diferente, pueden desear (o necesitar) que la adopción </w:t>
      </w:r>
      <w:r w:rsidR="00165FE5" w:rsidRPr="007978B4">
        <w:rPr>
          <w:rFonts w:ascii="Verdana" w:hAnsi="Verdana"/>
          <w:sz w:val="19"/>
          <w:szCs w:val="19"/>
          <w:lang w:val="es-ES"/>
        </w:rPr>
        <w:t xml:space="preserve">nacional </w:t>
      </w:r>
      <w:r w:rsidRPr="007978B4">
        <w:rPr>
          <w:rFonts w:ascii="Verdana" w:hAnsi="Verdana"/>
          <w:sz w:val="19"/>
          <w:szCs w:val="19"/>
          <w:lang w:val="es-ES"/>
        </w:rPr>
        <w:t>también sea reconocida en el Estado de su nacionalidad.</w:t>
      </w:r>
    </w:p>
    <w:p w:rsidR="007A5076" w:rsidRPr="007978B4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una era de creciente globalización, estas cuestiones han atraído recientemente la atención de los Miembros de la Conferencia de La Haya y de otras organizaciones internacionales</w:t>
      </w:r>
      <w:r w:rsidR="002B7473" w:rsidRPr="007978B4">
        <w:rPr>
          <w:rStyle w:val="FootnoteReference"/>
          <w:rFonts w:ascii="Verdana" w:hAnsi="Verdana"/>
          <w:sz w:val="19"/>
          <w:szCs w:val="19"/>
          <w:lang w:val="es-ES"/>
        </w:rPr>
        <w:footnoteReference w:id="2"/>
      </w:r>
      <w:r w:rsidRPr="007978B4">
        <w:rPr>
          <w:rFonts w:ascii="Verdana" w:hAnsi="Verdana"/>
          <w:sz w:val="19"/>
          <w:szCs w:val="19"/>
          <w:lang w:val="es-ES"/>
        </w:rPr>
        <w:t>.</w:t>
      </w:r>
    </w:p>
    <w:p w:rsidR="004F41C0" w:rsidRPr="004F41C0" w:rsidRDefault="007A5076" w:rsidP="007978B4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4F41C0">
        <w:rPr>
          <w:rFonts w:ascii="Verdana" w:hAnsi="Verdana"/>
          <w:b/>
          <w:i/>
          <w:sz w:val="19"/>
          <w:szCs w:val="19"/>
          <w:lang w:val="es-ES"/>
        </w:rPr>
        <w:lastRenderedPageBreak/>
        <w:t xml:space="preserve">Mandato del Consejo </w:t>
      </w:r>
      <w:r w:rsidR="004F41C0">
        <w:rPr>
          <w:rFonts w:ascii="Verdana" w:hAnsi="Verdana"/>
          <w:b/>
          <w:i/>
          <w:sz w:val="19"/>
          <w:szCs w:val="19"/>
          <w:lang w:val="es-ES"/>
        </w:rPr>
        <w:t xml:space="preserve">de </w:t>
      </w:r>
      <w:r w:rsidRPr="004F41C0">
        <w:rPr>
          <w:rFonts w:ascii="Verdana" w:hAnsi="Verdana"/>
          <w:b/>
          <w:i/>
          <w:sz w:val="19"/>
          <w:szCs w:val="19"/>
          <w:lang w:val="es-ES"/>
        </w:rPr>
        <w:t>2016</w:t>
      </w:r>
    </w:p>
    <w:p w:rsidR="004F41C0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En marzo de 2016, el Consejo de Asuntos Generales y Política de la Conferencia de La Haya acordó que la Oficina Permanente debía realizar algunos trabajos preliminares en el ámbito del reconocimiento de las adopciones nacionales en otros Estados (véase </w:t>
      </w:r>
      <w:r w:rsidR="004F41C0">
        <w:rPr>
          <w:rFonts w:ascii="Verdana" w:hAnsi="Verdana"/>
          <w:sz w:val="19"/>
          <w:szCs w:val="19"/>
          <w:lang w:val="es-ES"/>
        </w:rPr>
        <w:t xml:space="preserve">la </w:t>
      </w:r>
      <w:r w:rsidRPr="007978B4">
        <w:rPr>
          <w:rFonts w:ascii="Verdana" w:hAnsi="Verdana"/>
          <w:sz w:val="19"/>
          <w:szCs w:val="19"/>
          <w:lang w:val="es-ES"/>
        </w:rPr>
        <w:t xml:space="preserve">C&amp;R </w:t>
      </w:r>
      <w:r w:rsidR="00773050" w:rsidRPr="007978B4">
        <w:rPr>
          <w:rFonts w:ascii="Verdana" w:hAnsi="Verdana"/>
          <w:sz w:val="19"/>
          <w:szCs w:val="19"/>
          <w:lang w:val="es-ES"/>
        </w:rPr>
        <w:t xml:space="preserve">N° </w:t>
      </w:r>
      <w:r w:rsidRPr="007978B4">
        <w:rPr>
          <w:rFonts w:ascii="Verdana" w:hAnsi="Verdana"/>
          <w:sz w:val="19"/>
          <w:szCs w:val="19"/>
          <w:lang w:val="es-ES"/>
        </w:rPr>
        <w:t xml:space="preserve">30) y, en particular, </w:t>
      </w:r>
      <w:r w:rsidR="00773050" w:rsidRPr="007978B4">
        <w:rPr>
          <w:rFonts w:ascii="Verdana" w:hAnsi="Verdana"/>
          <w:sz w:val="19"/>
          <w:szCs w:val="19"/>
          <w:lang w:val="es-ES"/>
        </w:rPr>
        <w:t xml:space="preserve">intentar </w:t>
      </w:r>
      <w:r w:rsidRPr="007978B4">
        <w:rPr>
          <w:rFonts w:ascii="Verdana" w:hAnsi="Verdana"/>
          <w:sz w:val="19"/>
          <w:szCs w:val="19"/>
          <w:lang w:val="es-ES"/>
        </w:rPr>
        <w:t xml:space="preserve">identificar la profundidad y extensión </w:t>
      </w:r>
      <w:r w:rsidR="004F41C0">
        <w:rPr>
          <w:rFonts w:ascii="Verdana" w:hAnsi="Verdana"/>
          <w:sz w:val="19"/>
          <w:szCs w:val="19"/>
          <w:lang w:val="es-ES"/>
        </w:rPr>
        <w:t xml:space="preserve">de la cuestión a nivel mundial </w:t>
      </w:r>
      <w:r w:rsidR="00773050" w:rsidRPr="007978B4">
        <w:rPr>
          <w:rFonts w:ascii="Verdana" w:hAnsi="Verdana"/>
          <w:sz w:val="19"/>
          <w:szCs w:val="19"/>
          <w:lang w:val="es-ES"/>
        </w:rPr>
        <w:t xml:space="preserve">solicitando </w:t>
      </w:r>
      <w:r w:rsidRPr="007978B4">
        <w:rPr>
          <w:rFonts w:ascii="Verdana" w:hAnsi="Verdana"/>
          <w:sz w:val="19"/>
          <w:szCs w:val="19"/>
          <w:lang w:val="es-ES"/>
        </w:rPr>
        <w:t xml:space="preserve">información de los </w:t>
      </w:r>
      <w:r w:rsidR="00773050" w:rsidRPr="007978B4">
        <w:rPr>
          <w:rFonts w:ascii="Verdana" w:hAnsi="Verdana"/>
          <w:sz w:val="19"/>
          <w:szCs w:val="19"/>
          <w:lang w:val="es-ES"/>
        </w:rPr>
        <w:t>Ó</w:t>
      </w:r>
      <w:r w:rsidRPr="007978B4">
        <w:rPr>
          <w:rFonts w:ascii="Verdana" w:hAnsi="Verdana"/>
          <w:sz w:val="19"/>
          <w:szCs w:val="19"/>
          <w:lang w:val="es-ES"/>
        </w:rPr>
        <w:t xml:space="preserve">rganos </w:t>
      </w:r>
      <w:r w:rsidR="00773050" w:rsidRPr="007978B4">
        <w:rPr>
          <w:rFonts w:ascii="Verdana" w:hAnsi="Verdana"/>
          <w:sz w:val="19"/>
          <w:szCs w:val="19"/>
          <w:lang w:val="es-ES"/>
        </w:rPr>
        <w:t>N</w:t>
      </w:r>
      <w:r w:rsidRPr="007978B4">
        <w:rPr>
          <w:rFonts w:ascii="Verdana" w:hAnsi="Verdana"/>
          <w:sz w:val="19"/>
          <w:szCs w:val="19"/>
          <w:lang w:val="es-ES"/>
        </w:rPr>
        <w:t xml:space="preserve">acionales y de </w:t>
      </w:r>
      <w:r w:rsidR="00773050" w:rsidRPr="007978B4">
        <w:rPr>
          <w:rFonts w:ascii="Verdana" w:hAnsi="Verdana"/>
          <w:sz w:val="19"/>
          <w:szCs w:val="19"/>
          <w:lang w:val="es-ES"/>
        </w:rPr>
        <w:t>C</w:t>
      </w:r>
      <w:r w:rsidRPr="007978B4">
        <w:rPr>
          <w:rFonts w:ascii="Verdana" w:hAnsi="Verdana"/>
          <w:sz w:val="19"/>
          <w:szCs w:val="19"/>
          <w:lang w:val="es-ES"/>
        </w:rPr>
        <w:t xml:space="preserve">ontacto y de las </w:t>
      </w:r>
      <w:r w:rsidR="00773050" w:rsidRPr="007978B4">
        <w:rPr>
          <w:rFonts w:ascii="Verdana" w:hAnsi="Verdana"/>
          <w:sz w:val="19"/>
          <w:szCs w:val="19"/>
          <w:lang w:val="es-ES"/>
        </w:rPr>
        <w:t>A</w:t>
      </w:r>
      <w:r w:rsidRPr="007978B4">
        <w:rPr>
          <w:rFonts w:ascii="Verdana" w:hAnsi="Verdana"/>
          <w:sz w:val="19"/>
          <w:szCs w:val="19"/>
          <w:lang w:val="es-ES"/>
        </w:rPr>
        <w:t xml:space="preserve">utoridades </w:t>
      </w:r>
      <w:r w:rsidR="00773050" w:rsidRPr="007978B4">
        <w:rPr>
          <w:rFonts w:ascii="Verdana" w:hAnsi="Verdana"/>
          <w:sz w:val="19"/>
          <w:szCs w:val="19"/>
          <w:lang w:val="es-ES"/>
        </w:rPr>
        <w:t>C</w:t>
      </w:r>
      <w:r w:rsidRPr="007978B4">
        <w:rPr>
          <w:rFonts w:ascii="Verdana" w:hAnsi="Verdana"/>
          <w:sz w:val="19"/>
          <w:szCs w:val="19"/>
          <w:lang w:val="es-ES"/>
        </w:rPr>
        <w:t>entrales.</w:t>
      </w:r>
      <w:r w:rsidR="00E44AAF" w:rsidRPr="007978B4">
        <w:rPr>
          <w:rFonts w:ascii="Verdana" w:hAnsi="Verdana"/>
          <w:sz w:val="19"/>
          <w:szCs w:val="19"/>
          <w:lang w:val="es-ES"/>
        </w:rPr>
        <w:t xml:space="preserve"> </w:t>
      </w:r>
    </w:p>
    <w:p w:rsidR="007A5076" w:rsidRPr="004F41C0" w:rsidRDefault="004F41C0" w:rsidP="007978B4">
      <w:pPr>
        <w:spacing w:line="240" w:lineRule="auto"/>
        <w:jc w:val="both"/>
        <w:rPr>
          <w:rFonts w:ascii="Verdana" w:hAnsi="Verdana"/>
          <w:i/>
          <w:sz w:val="19"/>
          <w:szCs w:val="19"/>
          <w:lang w:val="es-ES"/>
        </w:rPr>
      </w:pPr>
      <w:r w:rsidRPr="004F41C0">
        <w:rPr>
          <w:rFonts w:ascii="Verdana" w:hAnsi="Verdana"/>
          <w:b/>
          <w:i/>
          <w:sz w:val="19"/>
          <w:szCs w:val="19"/>
          <w:lang w:val="es-ES"/>
        </w:rPr>
        <w:t>Breve cuestionario</w:t>
      </w:r>
    </w:p>
    <w:p w:rsidR="007E5346" w:rsidRPr="007978B4" w:rsidRDefault="007A507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Por lo tanto, se pide respetuosamente a los Estados que respondan a las siguientes preguntas relativas al reconocimiento</w:t>
      </w:r>
      <w:r w:rsidR="002146C7" w:rsidRPr="007978B4">
        <w:rPr>
          <w:rFonts w:ascii="Verdana" w:hAnsi="Verdana"/>
          <w:sz w:val="19"/>
          <w:szCs w:val="19"/>
          <w:lang w:val="es-ES"/>
        </w:rPr>
        <w:t>,</w:t>
      </w:r>
      <w:r w:rsidRPr="007978B4">
        <w:rPr>
          <w:rFonts w:ascii="Verdana" w:hAnsi="Verdana"/>
          <w:sz w:val="19"/>
          <w:szCs w:val="19"/>
          <w:lang w:val="es-ES"/>
        </w:rPr>
        <w:t xml:space="preserve"> en un Estado</w:t>
      </w:r>
      <w:r w:rsidR="002146C7" w:rsidRPr="007978B4">
        <w:rPr>
          <w:rFonts w:ascii="Verdana" w:hAnsi="Verdana"/>
          <w:sz w:val="19"/>
          <w:szCs w:val="19"/>
          <w:lang w:val="es-ES"/>
        </w:rPr>
        <w:t>,</w:t>
      </w:r>
      <w:r w:rsidRPr="007978B4">
        <w:rPr>
          <w:rFonts w:ascii="Verdana" w:hAnsi="Verdana"/>
          <w:sz w:val="19"/>
          <w:szCs w:val="19"/>
          <w:lang w:val="es-ES"/>
        </w:rPr>
        <w:t xml:space="preserve"> de una adopción nacional con</w:t>
      </w:r>
      <w:r w:rsidR="003E2049">
        <w:rPr>
          <w:rFonts w:ascii="Verdana" w:hAnsi="Verdana"/>
          <w:sz w:val="19"/>
          <w:szCs w:val="19"/>
          <w:lang w:val="es-ES"/>
        </w:rPr>
        <w:t>stituida</w:t>
      </w:r>
      <w:r w:rsidRPr="007978B4">
        <w:rPr>
          <w:rFonts w:ascii="Verdana" w:hAnsi="Verdana"/>
          <w:sz w:val="19"/>
          <w:szCs w:val="19"/>
          <w:lang w:val="es-ES"/>
        </w:rPr>
        <w:t xml:space="preserve"> en otro Estado:</w:t>
      </w:r>
    </w:p>
    <w:tbl>
      <w:tblPr>
        <w:tblStyle w:val="TableGrid"/>
        <w:tblW w:w="9062" w:type="dxa"/>
        <w:jc w:val="center"/>
        <w:tblBorders>
          <w:insideH w:val="none" w:sz="0" w:space="0" w:color="auto"/>
          <w:insideV w:val="none" w:sz="0" w:space="0" w:color="auto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4F41C0" w:rsidRPr="004F41C0" w:rsidTr="004F41C0">
        <w:trPr>
          <w:jc w:val="center"/>
        </w:trPr>
        <w:tc>
          <w:tcPr>
            <w:tcW w:w="4390" w:type="dxa"/>
            <w:shd w:val="pct20" w:color="auto" w:fill="auto"/>
          </w:tcPr>
          <w:p w:rsidR="004F41C0" w:rsidRPr="00DF07E9" w:rsidRDefault="004F41C0" w:rsidP="004F41C0">
            <w:pPr>
              <w:rPr>
                <w:rFonts w:ascii="Verdana" w:hAnsi="Verdana"/>
                <w:sz w:val="19"/>
                <w:szCs w:val="19"/>
              </w:rPr>
            </w:pPr>
            <w:r w:rsidRPr="004F41C0">
              <w:rPr>
                <w:rFonts w:ascii="Verdana" w:hAnsi="Verdana"/>
                <w:b/>
                <w:sz w:val="19"/>
                <w:szCs w:val="19"/>
                <w:lang w:val="es-ES"/>
              </w:rPr>
              <w:t>Nombre del Estado</w:t>
            </w:r>
            <w:r w:rsidRPr="00DF07E9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  <w:tc>
          <w:tcPr>
            <w:tcW w:w="4672" w:type="dxa"/>
            <w:shd w:val="pct20" w:color="auto" w:fill="auto"/>
          </w:tcPr>
          <w:p w:rsidR="004F41C0" w:rsidRPr="00F3068F" w:rsidRDefault="00EF5926" w:rsidP="004F41C0">
            <w:pPr>
              <w:rPr>
                <w:rFonts w:ascii="Verdana" w:hAnsi="Verdana"/>
                <w:color w:val="0069B4"/>
                <w:sz w:val="19"/>
                <w:szCs w:val="19"/>
              </w:rPr>
            </w:pP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e texto"/>
                  </w:textInput>
                </w:ffData>
              </w:fldCha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color w:val="0069B4"/>
                <w:sz w:val="19"/>
                <w:szCs w:val="19"/>
              </w:rP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separate"/>
            </w:r>
            <w:bookmarkStart w:id="0" w:name="_GoBack"/>
            <w:bookmarkEnd w:id="0"/>
            <w:r>
              <w:rPr>
                <w:rFonts w:ascii="Verdana" w:hAnsi="Verdana"/>
                <w:noProof/>
                <w:color w:val="0069B4"/>
                <w:sz w:val="19"/>
                <w:szCs w:val="19"/>
              </w:rPr>
              <w:t>Inserte texto</w:t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end"/>
            </w:r>
          </w:p>
        </w:tc>
      </w:tr>
      <w:tr w:rsidR="004F41C0" w:rsidRPr="004F41C0" w:rsidTr="004F41C0">
        <w:trPr>
          <w:jc w:val="center"/>
        </w:trPr>
        <w:tc>
          <w:tcPr>
            <w:tcW w:w="9062" w:type="dxa"/>
            <w:gridSpan w:val="2"/>
            <w:shd w:val="pct20" w:color="auto" w:fill="auto"/>
          </w:tcPr>
          <w:p w:rsidR="004F41C0" w:rsidRPr="00DF07E9" w:rsidRDefault="004F41C0" w:rsidP="004F41C0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4F41C0" w:rsidRPr="004F41C0" w:rsidTr="004F41C0">
        <w:trPr>
          <w:jc w:val="center"/>
        </w:trPr>
        <w:tc>
          <w:tcPr>
            <w:tcW w:w="9062" w:type="dxa"/>
            <w:gridSpan w:val="2"/>
            <w:shd w:val="pct20" w:color="auto" w:fill="auto"/>
          </w:tcPr>
          <w:p w:rsidR="004F41C0" w:rsidRPr="004F41C0" w:rsidRDefault="007330F8" w:rsidP="007330F8">
            <w:pPr>
              <w:spacing w:before="60" w:after="60"/>
              <w:rPr>
                <w:rFonts w:ascii="Verdana" w:hAnsi="Verdana"/>
                <w:sz w:val="19"/>
                <w:szCs w:val="19"/>
                <w:lang w:val="es-ES"/>
              </w:rPr>
            </w:pPr>
            <w:r>
              <w:rPr>
                <w:rFonts w:ascii="Verdana" w:hAnsi="Verdana"/>
                <w:b/>
                <w:sz w:val="19"/>
                <w:szCs w:val="19"/>
                <w:u w:val="single"/>
                <w:lang w:val="es-ES"/>
              </w:rPr>
              <w:t>Información a</w:t>
            </w:r>
            <w:r w:rsidR="004F41C0" w:rsidRPr="004F41C0">
              <w:rPr>
                <w:rFonts w:ascii="Verdana" w:hAnsi="Verdana"/>
                <w:b/>
                <w:sz w:val="19"/>
                <w:szCs w:val="19"/>
                <w:u w:val="single"/>
                <w:lang w:val="es-ES"/>
              </w:rPr>
              <w:t xml:space="preserve"> efectos de seguimiento</w:t>
            </w:r>
          </w:p>
        </w:tc>
      </w:tr>
      <w:tr w:rsidR="004F41C0" w:rsidRPr="00DF07E9" w:rsidTr="004F41C0">
        <w:trPr>
          <w:jc w:val="center"/>
        </w:trPr>
        <w:tc>
          <w:tcPr>
            <w:tcW w:w="4390" w:type="dxa"/>
            <w:shd w:val="pct20" w:color="auto" w:fill="auto"/>
          </w:tcPr>
          <w:p w:rsidR="004F41C0" w:rsidRPr="004F41C0" w:rsidRDefault="004F41C0" w:rsidP="004F41C0">
            <w:pPr>
              <w:spacing w:before="60" w:after="60"/>
              <w:rPr>
                <w:rFonts w:ascii="Verdana" w:hAnsi="Verdana"/>
                <w:sz w:val="19"/>
                <w:szCs w:val="19"/>
                <w:lang w:val="es-ES"/>
              </w:rPr>
            </w:pPr>
            <w:r w:rsidRPr="004F41C0">
              <w:rPr>
                <w:rFonts w:ascii="Verdana" w:hAnsi="Verdana"/>
                <w:sz w:val="19"/>
                <w:szCs w:val="19"/>
                <w:lang w:val="es-ES"/>
              </w:rPr>
              <w:t>Nombre y cargo de la persona de contacto:</w:t>
            </w:r>
          </w:p>
        </w:tc>
        <w:tc>
          <w:tcPr>
            <w:tcW w:w="4672" w:type="dxa"/>
            <w:shd w:val="pct20" w:color="auto" w:fill="auto"/>
          </w:tcPr>
          <w:p w:rsidR="004F41C0" w:rsidRPr="00DF07E9" w:rsidRDefault="00EF5926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e texto"/>
                  </w:textInput>
                </w:ffData>
              </w:fldCha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color w:val="0069B4"/>
                <w:sz w:val="19"/>
                <w:szCs w:val="19"/>
              </w:rP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color w:val="0069B4"/>
                <w:sz w:val="19"/>
                <w:szCs w:val="19"/>
              </w:rPr>
              <w:t>Inserte texto</w:t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end"/>
            </w:r>
          </w:p>
        </w:tc>
      </w:tr>
      <w:tr w:rsidR="004F41C0" w:rsidRPr="00DF07E9" w:rsidTr="004F41C0">
        <w:trPr>
          <w:jc w:val="center"/>
        </w:trPr>
        <w:tc>
          <w:tcPr>
            <w:tcW w:w="4390" w:type="dxa"/>
            <w:shd w:val="pct20" w:color="auto" w:fill="auto"/>
          </w:tcPr>
          <w:p w:rsidR="004F41C0" w:rsidRPr="004F41C0" w:rsidRDefault="004F41C0" w:rsidP="004F41C0">
            <w:pPr>
              <w:spacing w:before="60" w:after="60"/>
              <w:rPr>
                <w:rFonts w:ascii="Verdana" w:hAnsi="Verdana"/>
                <w:sz w:val="19"/>
                <w:szCs w:val="19"/>
                <w:lang w:val="es-ES"/>
              </w:rPr>
            </w:pPr>
            <w:r w:rsidRPr="004F41C0">
              <w:rPr>
                <w:rFonts w:ascii="Verdana" w:hAnsi="Verdana"/>
                <w:sz w:val="19"/>
                <w:szCs w:val="19"/>
                <w:lang w:val="es-ES"/>
              </w:rPr>
              <w:t>Nombre de la Autoridad/Oficina:</w:t>
            </w:r>
          </w:p>
        </w:tc>
        <w:tc>
          <w:tcPr>
            <w:tcW w:w="4672" w:type="dxa"/>
            <w:shd w:val="pct20" w:color="auto" w:fill="auto"/>
          </w:tcPr>
          <w:p w:rsidR="004F41C0" w:rsidRPr="00DF07E9" w:rsidRDefault="00EF5926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e texto"/>
                  </w:textInput>
                </w:ffData>
              </w:fldCha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color w:val="0069B4"/>
                <w:sz w:val="19"/>
                <w:szCs w:val="19"/>
              </w:rP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color w:val="0069B4"/>
                <w:sz w:val="19"/>
                <w:szCs w:val="19"/>
              </w:rPr>
              <w:t>Inserte texto</w:t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end"/>
            </w:r>
          </w:p>
        </w:tc>
      </w:tr>
      <w:tr w:rsidR="004F41C0" w:rsidRPr="00DF07E9" w:rsidTr="004F41C0">
        <w:trPr>
          <w:jc w:val="center"/>
        </w:trPr>
        <w:tc>
          <w:tcPr>
            <w:tcW w:w="4390" w:type="dxa"/>
            <w:shd w:val="pct20" w:color="auto" w:fill="auto"/>
          </w:tcPr>
          <w:p w:rsidR="004F41C0" w:rsidRPr="00DF07E9" w:rsidRDefault="004F41C0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7978B4">
              <w:rPr>
                <w:rFonts w:ascii="Verdana" w:hAnsi="Verdana"/>
                <w:sz w:val="19"/>
                <w:szCs w:val="19"/>
                <w:lang w:val="es-ES"/>
              </w:rPr>
              <w:t>Número de teléfono</w:t>
            </w:r>
            <w:r w:rsidRPr="00DF07E9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672" w:type="dxa"/>
            <w:shd w:val="pct20" w:color="auto" w:fill="auto"/>
          </w:tcPr>
          <w:p w:rsidR="004F41C0" w:rsidRPr="00DF07E9" w:rsidRDefault="00EF5926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e texto"/>
                  </w:textInput>
                </w:ffData>
              </w:fldCha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color w:val="0069B4"/>
                <w:sz w:val="19"/>
                <w:szCs w:val="19"/>
              </w:rP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color w:val="0069B4"/>
                <w:sz w:val="19"/>
                <w:szCs w:val="19"/>
              </w:rPr>
              <w:t>Inserte texto</w:t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end"/>
            </w:r>
          </w:p>
        </w:tc>
      </w:tr>
      <w:tr w:rsidR="004F41C0" w:rsidRPr="00DF07E9" w:rsidTr="004F41C0">
        <w:trPr>
          <w:jc w:val="center"/>
        </w:trPr>
        <w:tc>
          <w:tcPr>
            <w:tcW w:w="4390" w:type="dxa"/>
            <w:shd w:val="pct20" w:color="auto" w:fill="auto"/>
          </w:tcPr>
          <w:p w:rsidR="004F41C0" w:rsidRPr="00DF07E9" w:rsidRDefault="004F41C0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7978B4">
              <w:rPr>
                <w:rFonts w:ascii="Verdana" w:hAnsi="Verdana"/>
                <w:sz w:val="19"/>
                <w:szCs w:val="19"/>
                <w:lang w:val="es-ES"/>
              </w:rPr>
              <w:t>Dirección de correo electrónico</w:t>
            </w:r>
            <w:r w:rsidRPr="00DF07E9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672" w:type="dxa"/>
            <w:shd w:val="pct20" w:color="auto" w:fill="auto"/>
          </w:tcPr>
          <w:p w:rsidR="004F41C0" w:rsidRPr="00DF07E9" w:rsidRDefault="00EF5926" w:rsidP="004F41C0">
            <w:pPr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e texto"/>
                  </w:textInput>
                </w:ffData>
              </w:fldCha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instrText xml:space="preserve"> FORMTEXT </w:instrText>
            </w:r>
            <w:r>
              <w:rPr>
                <w:rFonts w:ascii="Verdana" w:hAnsi="Verdana"/>
                <w:color w:val="0069B4"/>
                <w:sz w:val="19"/>
                <w:szCs w:val="19"/>
              </w:rPr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separate"/>
            </w:r>
            <w:r>
              <w:rPr>
                <w:rFonts w:ascii="Verdana" w:hAnsi="Verdana"/>
                <w:noProof/>
                <w:color w:val="0069B4"/>
                <w:sz w:val="19"/>
                <w:szCs w:val="19"/>
              </w:rPr>
              <w:t>Inserte texto</w:t>
            </w:r>
            <w:r>
              <w:rPr>
                <w:rFonts w:ascii="Verdana" w:hAnsi="Verdana"/>
                <w:color w:val="0069B4"/>
                <w:sz w:val="19"/>
                <w:szCs w:val="19"/>
              </w:rPr>
              <w:fldChar w:fldCharType="end"/>
            </w:r>
          </w:p>
        </w:tc>
      </w:tr>
    </w:tbl>
    <w:p w:rsidR="004F41C0" w:rsidRDefault="004F41C0" w:rsidP="004F41C0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</w:p>
    <w:p w:rsidR="007A5076" w:rsidRPr="004F41C0" w:rsidRDefault="004F41C0" w:rsidP="004F41C0">
      <w:pPr>
        <w:spacing w:after="0" w:line="240" w:lineRule="auto"/>
        <w:ind w:left="567" w:hanging="567"/>
        <w:jc w:val="both"/>
        <w:rPr>
          <w:rFonts w:ascii="Verdana" w:hAnsi="Verdana"/>
          <w:b/>
          <w:color w:val="0069B4"/>
          <w:sz w:val="19"/>
          <w:szCs w:val="19"/>
          <w:lang w:val="es-ES"/>
        </w:rPr>
      </w:pPr>
      <w:r w:rsidRPr="004F41C0">
        <w:rPr>
          <w:rFonts w:ascii="Verdana" w:hAnsi="Verdana"/>
          <w:b/>
          <w:color w:val="0069B4"/>
          <w:sz w:val="19"/>
          <w:szCs w:val="19"/>
          <w:lang w:val="es-ES"/>
        </w:rPr>
        <w:t>A.</w:t>
      </w:r>
      <w:r>
        <w:rPr>
          <w:rFonts w:ascii="Verdana" w:hAnsi="Verdana"/>
          <w:b/>
          <w:color w:val="0069B4"/>
          <w:sz w:val="19"/>
          <w:szCs w:val="19"/>
          <w:lang w:val="es-ES"/>
        </w:rPr>
        <w:t xml:space="preserve"> </w:t>
      </w:r>
      <w:r>
        <w:rPr>
          <w:rFonts w:ascii="Verdana" w:hAnsi="Verdana"/>
          <w:b/>
          <w:color w:val="0069B4"/>
          <w:sz w:val="19"/>
          <w:szCs w:val="19"/>
          <w:lang w:val="es-ES"/>
        </w:rPr>
        <w:tab/>
      </w:r>
      <w:r w:rsidR="007A5076" w:rsidRPr="004F41C0">
        <w:rPr>
          <w:rFonts w:ascii="Verdana" w:hAnsi="Verdana"/>
          <w:b/>
          <w:color w:val="0069B4"/>
          <w:sz w:val="19"/>
          <w:szCs w:val="19"/>
          <w:lang w:val="es-ES"/>
        </w:rPr>
        <w:t xml:space="preserve">RECONOCIMIENTO EN SU ESTADO DE ADOPCIONES </w:t>
      </w:r>
      <w:r w:rsidR="002146C7" w:rsidRPr="004F41C0">
        <w:rPr>
          <w:rFonts w:ascii="Verdana" w:hAnsi="Verdana"/>
          <w:b/>
          <w:color w:val="0069B4"/>
          <w:sz w:val="19"/>
          <w:szCs w:val="19"/>
          <w:lang w:val="es-ES"/>
        </w:rPr>
        <w:t xml:space="preserve">NACIONALES </w:t>
      </w:r>
      <w:r w:rsidR="007A5076" w:rsidRPr="004F41C0">
        <w:rPr>
          <w:rFonts w:ascii="Verdana" w:hAnsi="Verdana"/>
          <w:b/>
          <w:color w:val="0069B4"/>
          <w:sz w:val="19"/>
          <w:szCs w:val="19"/>
          <w:lang w:val="es-ES"/>
        </w:rPr>
        <w:t>CON</w:t>
      </w:r>
      <w:r w:rsidR="003E2049">
        <w:rPr>
          <w:rFonts w:ascii="Verdana" w:hAnsi="Verdana"/>
          <w:b/>
          <w:color w:val="0069B4"/>
          <w:sz w:val="19"/>
          <w:szCs w:val="19"/>
          <w:lang w:val="es-ES"/>
        </w:rPr>
        <w:t>STITUIDAS</w:t>
      </w:r>
      <w:r w:rsidR="007A5076" w:rsidRPr="004F41C0">
        <w:rPr>
          <w:rFonts w:ascii="Verdana" w:hAnsi="Verdana"/>
          <w:b/>
          <w:color w:val="0069B4"/>
          <w:sz w:val="19"/>
          <w:szCs w:val="19"/>
          <w:lang w:val="es-ES"/>
        </w:rPr>
        <w:t xml:space="preserve"> EN OTROS ESTADOS</w:t>
      </w:r>
    </w:p>
    <w:p w:rsidR="004F41C0" w:rsidRDefault="004F41C0" w:rsidP="004F41C0">
      <w:pPr>
        <w:spacing w:line="240" w:lineRule="auto"/>
        <w:jc w:val="both"/>
        <w:rPr>
          <w:rFonts w:ascii="Verdana" w:hAnsi="Verdana"/>
          <w:b/>
          <w:sz w:val="19"/>
          <w:szCs w:val="19"/>
          <w:lang w:val="es-ES"/>
        </w:rPr>
      </w:pPr>
    </w:p>
    <w:p w:rsidR="007A5076" w:rsidRPr="004F41C0" w:rsidRDefault="007A5076" w:rsidP="004F41C0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4F41C0">
        <w:rPr>
          <w:rFonts w:ascii="Verdana" w:hAnsi="Verdana"/>
          <w:b/>
          <w:i/>
          <w:sz w:val="19"/>
          <w:szCs w:val="19"/>
          <w:lang w:val="es-ES"/>
        </w:rPr>
        <w:t xml:space="preserve">La ley y el procedimiento en su </w:t>
      </w:r>
      <w:r w:rsidR="007330F8">
        <w:rPr>
          <w:rFonts w:ascii="Verdana" w:hAnsi="Verdana"/>
          <w:b/>
          <w:i/>
          <w:sz w:val="19"/>
          <w:szCs w:val="19"/>
          <w:lang w:val="es-ES"/>
        </w:rPr>
        <w:t>E</w:t>
      </w:r>
      <w:r w:rsidRPr="004F41C0">
        <w:rPr>
          <w:rFonts w:ascii="Verdana" w:hAnsi="Verdana"/>
          <w:b/>
          <w:i/>
          <w:sz w:val="19"/>
          <w:szCs w:val="19"/>
          <w:lang w:val="es-ES"/>
        </w:rPr>
        <w:t>stado</w:t>
      </w:r>
    </w:p>
    <w:p w:rsidR="007A5076" w:rsidRPr="007978B4" w:rsidRDefault="004F41C0" w:rsidP="004F41C0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sz w:val="19"/>
          <w:szCs w:val="19"/>
          <w:lang w:val="es-ES"/>
        </w:rPr>
        <w:t>1.</w:t>
      </w:r>
      <w:r>
        <w:rPr>
          <w:rFonts w:ascii="Verdana" w:hAnsi="Verdana"/>
          <w:sz w:val="19"/>
          <w:szCs w:val="19"/>
          <w:lang w:val="es-ES"/>
        </w:rPr>
        <w:tab/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Sírvase describir brevemente la </w:t>
      </w:r>
      <w:r w:rsidR="007A5076" w:rsidRPr="007978B4">
        <w:rPr>
          <w:rFonts w:ascii="Verdana" w:hAnsi="Verdana"/>
          <w:b/>
          <w:sz w:val="19"/>
          <w:szCs w:val="19"/>
          <w:lang w:val="es-ES"/>
        </w:rPr>
        <w:t>ley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(legislación u otras normas) en su Estado relativa al reconocimiento de una adopción nacional </w:t>
      </w:r>
      <w:r w:rsidR="003E2049">
        <w:rPr>
          <w:rFonts w:ascii="Verdana" w:hAnsi="Verdana"/>
          <w:sz w:val="19"/>
          <w:szCs w:val="19"/>
          <w:lang w:val="es-ES"/>
        </w:rPr>
        <w:t>constituida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en otro Estado.</w:t>
      </w:r>
    </w:p>
    <w:p w:rsidR="00EF5926" w:rsidRDefault="00EF5926" w:rsidP="004F41C0">
      <w:pPr>
        <w:spacing w:line="240" w:lineRule="auto"/>
        <w:ind w:left="540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4F41C0">
      <w:pPr>
        <w:spacing w:line="240" w:lineRule="auto"/>
        <w:ind w:left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En particular, sírvase especificar si su Estado aplica normas diferentes al reconocimiento de las adopciones nacionales </w:t>
      </w:r>
      <w:r w:rsidR="003E2049">
        <w:rPr>
          <w:rFonts w:ascii="Verdana" w:hAnsi="Verdana"/>
          <w:sz w:val="19"/>
          <w:szCs w:val="19"/>
          <w:lang w:val="es-ES"/>
        </w:rPr>
        <w:t>constituidas</w:t>
      </w:r>
      <w:r w:rsidRPr="007978B4">
        <w:rPr>
          <w:rFonts w:ascii="Verdana" w:hAnsi="Verdana"/>
          <w:sz w:val="19"/>
          <w:szCs w:val="19"/>
          <w:lang w:val="es-ES"/>
        </w:rPr>
        <w:t xml:space="preserve"> en determinados Estados o regiones y, en caso afirmativo, por qué.</w:t>
      </w:r>
    </w:p>
    <w:p w:rsidR="00EF5926" w:rsidRDefault="00EF5926" w:rsidP="007330F8">
      <w:pPr>
        <w:spacing w:line="240" w:lineRule="auto"/>
        <w:ind w:left="540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4F41C0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2. </w:t>
      </w:r>
      <w:r w:rsidR="004F41C0">
        <w:rPr>
          <w:rFonts w:ascii="Verdana" w:hAnsi="Verdana"/>
          <w:sz w:val="19"/>
          <w:szCs w:val="19"/>
          <w:lang w:val="es-ES"/>
        </w:rPr>
        <w:tab/>
      </w:r>
      <w:r w:rsidRPr="007978B4">
        <w:rPr>
          <w:rFonts w:ascii="Verdana" w:hAnsi="Verdana"/>
          <w:sz w:val="19"/>
          <w:szCs w:val="19"/>
          <w:lang w:val="es-ES"/>
        </w:rPr>
        <w:t xml:space="preserve">Sírvase describir brevemente el </w:t>
      </w:r>
      <w:r w:rsidRPr="007978B4">
        <w:rPr>
          <w:rFonts w:ascii="Verdana" w:hAnsi="Verdana"/>
          <w:b/>
          <w:sz w:val="19"/>
          <w:szCs w:val="19"/>
          <w:lang w:val="es-ES"/>
        </w:rPr>
        <w:t>procedimiento</w:t>
      </w:r>
      <w:r w:rsidRPr="007978B4">
        <w:rPr>
          <w:rFonts w:ascii="Verdana" w:hAnsi="Verdana"/>
          <w:sz w:val="19"/>
          <w:szCs w:val="19"/>
          <w:lang w:val="es-ES"/>
        </w:rPr>
        <w:t xml:space="preserve"> que debe</w:t>
      </w:r>
      <w:r w:rsidR="001D7780" w:rsidRPr="007978B4">
        <w:rPr>
          <w:rFonts w:ascii="Verdana" w:hAnsi="Verdana"/>
          <w:sz w:val="19"/>
          <w:szCs w:val="19"/>
          <w:lang w:val="es-ES"/>
        </w:rPr>
        <w:t>n</w:t>
      </w:r>
      <w:r w:rsidRPr="007978B4">
        <w:rPr>
          <w:rFonts w:ascii="Verdana" w:hAnsi="Verdana"/>
          <w:sz w:val="19"/>
          <w:szCs w:val="19"/>
          <w:lang w:val="es-ES"/>
        </w:rPr>
        <w:t xml:space="preserve"> seguir en su Estado las personas que </w:t>
      </w:r>
      <w:r w:rsidR="001D7780" w:rsidRPr="007978B4">
        <w:rPr>
          <w:rFonts w:ascii="Verdana" w:hAnsi="Verdana"/>
          <w:sz w:val="19"/>
          <w:szCs w:val="19"/>
          <w:lang w:val="es-ES"/>
        </w:rPr>
        <w:t xml:space="preserve">solicitan </w:t>
      </w:r>
      <w:r w:rsidRPr="007978B4">
        <w:rPr>
          <w:rFonts w:ascii="Verdana" w:hAnsi="Verdana"/>
          <w:sz w:val="19"/>
          <w:szCs w:val="19"/>
          <w:lang w:val="es-ES"/>
        </w:rPr>
        <w:t xml:space="preserve">el reconocimiento de una adopción nacional </w:t>
      </w:r>
      <w:r w:rsidR="003E2049">
        <w:rPr>
          <w:rFonts w:ascii="Verdana" w:hAnsi="Verdana"/>
          <w:sz w:val="19"/>
          <w:szCs w:val="19"/>
          <w:lang w:val="es-ES"/>
        </w:rPr>
        <w:t xml:space="preserve">constituida </w:t>
      </w:r>
      <w:r w:rsidRPr="007978B4">
        <w:rPr>
          <w:rFonts w:ascii="Verdana" w:hAnsi="Verdana"/>
          <w:sz w:val="19"/>
          <w:szCs w:val="19"/>
          <w:lang w:val="es-ES"/>
        </w:rPr>
        <w:t>en otro Estado.</w:t>
      </w:r>
    </w:p>
    <w:p w:rsidR="00EF5926" w:rsidRDefault="00EF5926" w:rsidP="004F41C0">
      <w:pPr>
        <w:spacing w:line="240" w:lineRule="auto"/>
        <w:ind w:left="540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4F41C0">
      <w:pPr>
        <w:spacing w:line="240" w:lineRule="auto"/>
        <w:ind w:left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particular, sírvase especificar qué medidas legales o administrativas se requieren para su reconocimiento.</w:t>
      </w:r>
    </w:p>
    <w:p w:rsidR="00EF5926" w:rsidRDefault="00EF5926" w:rsidP="007330F8">
      <w:pPr>
        <w:spacing w:line="240" w:lineRule="auto"/>
        <w:ind w:firstLine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EF5926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3. </w:t>
      </w:r>
      <w:r w:rsidR="00EF5926">
        <w:rPr>
          <w:rFonts w:ascii="Verdana" w:hAnsi="Verdana"/>
          <w:sz w:val="19"/>
          <w:szCs w:val="19"/>
          <w:lang w:val="es-ES"/>
        </w:rPr>
        <w:tab/>
      </w:r>
      <w:r w:rsidRPr="007978B4">
        <w:rPr>
          <w:rFonts w:ascii="Verdana" w:hAnsi="Verdana"/>
          <w:sz w:val="19"/>
          <w:szCs w:val="19"/>
          <w:lang w:val="es-ES"/>
        </w:rPr>
        <w:t>¿Cuál es la autoridad competente en su Estado para estos asuntos?</w:t>
      </w:r>
    </w:p>
    <w:p w:rsidR="00EF5926" w:rsidRDefault="00EF5926" w:rsidP="007330F8">
      <w:pPr>
        <w:spacing w:line="240" w:lineRule="auto"/>
        <w:ind w:firstLine="540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Pr="00EF5926" w:rsidRDefault="007A5076" w:rsidP="007978B4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EF5926">
        <w:rPr>
          <w:rFonts w:ascii="Verdana" w:hAnsi="Verdana"/>
          <w:b/>
          <w:i/>
          <w:sz w:val="19"/>
          <w:szCs w:val="19"/>
          <w:lang w:val="es-ES"/>
        </w:rPr>
        <w:t>Casos que han surgido en su Estado</w:t>
      </w:r>
    </w:p>
    <w:p w:rsidR="007A5076" w:rsidRDefault="00EF5926" w:rsidP="00EF5926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sz w:val="19"/>
          <w:szCs w:val="19"/>
          <w:lang w:val="es-ES"/>
        </w:rPr>
        <w:t>4.</w:t>
      </w:r>
      <w:r>
        <w:rPr>
          <w:rFonts w:ascii="Verdana" w:hAnsi="Verdana"/>
          <w:sz w:val="19"/>
          <w:szCs w:val="19"/>
          <w:lang w:val="es-ES"/>
        </w:rPr>
        <w:tab/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¿Se ha pedido a su Estado que reconozca las adopciones nacionales </w:t>
      </w:r>
      <w:r w:rsidR="003E2049">
        <w:rPr>
          <w:rFonts w:ascii="Verdana" w:hAnsi="Verdana"/>
          <w:sz w:val="19"/>
          <w:szCs w:val="19"/>
          <w:lang w:val="es-ES"/>
        </w:rPr>
        <w:t>constituidas</w:t>
      </w:r>
      <w:r w:rsidR="007A5076" w:rsidRPr="007978B4">
        <w:rPr>
          <w:rFonts w:ascii="Verdana" w:hAnsi="Verdana"/>
          <w:sz w:val="19"/>
          <w:szCs w:val="19"/>
          <w:lang w:val="es-ES"/>
        </w:rPr>
        <w:t xml:space="preserve"> en otros Estados? Si es así:</w:t>
      </w:r>
    </w:p>
    <w:p w:rsidR="00EF5926" w:rsidRPr="007978B4" w:rsidRDefault="00EF5926" w:rsidP="00EF5926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sz w:val="19"/>
          <w:szCs w:val="19"/>
          <w:lang w:val="es-ES"/>
        </w:rPr>
        <w:tab/>
      </w: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F5926" w:rsidRPr="00EF5926" w:rsidRDefault="007A5076" w:rsidP="00EF592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EF5926">
        <w:rPr>
          <w:rFonts w:ascii="Verdana" w:hAnsi="Verdana"/>
          <w:sz w:val="19"/>
          <w:szCs w:val="19"/>
          <w:lang w:val="es-ES"/>
        </w:rPr>
        <w:t>¿Cuántos casos han surgido en el último año?</w:t>
      </w:r>
    </w:p>
    <w:p w:rsidR="00EF5926" w:rsidRPr="00EF5926" w:rsidRDefault="00EF5926" w:rsidP="00EF5926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F5926" w:rsidRPr="00EF5926" w:rsidRDefault="00EF5926" w:rsidP="00E65A27">
      <w:pPr>
        <w:ind w:left="429" w:firstLine="708"/>
        <w:rPr>
          <w:lang w:val="es-ES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E65A27">
      <w:pPr>
        <w:spacing w:line="240" w:lineRule="auto"/>
        <w:ind w:left="429" w:firstLine="708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</w:t>
      </w:r>
      <w:r w:rsidR="001D7780" w:rsidRPr="007978B4">
        <w:rPr>
          <w:rFonts w:ascii="Verdana" w:hAnsi="Verdana"/>
          <w:sz w:val="19"/>
          <w:szCs w:val="19"/>
          <w:lang w:val="es-ES"/>
        </w:rPr>
        <w:t>Y en los últimos t</w:t>
      </w:r>
      <w:r w:rsidRPr="007978B4">
        <w:rPr>
          <w:rFonts w:ascii="Verdana" w:hAnsi="Verdana"/>
          <w:sz w:val="19"/>
          <w:szCs w:val="19"/>
          <w:lang w:val="es-ES"/>
        </w:rPr>
        <w:t>res años?</w:t>
      </w:r>
    </w:p>
    <w:p w:rsidR="00EF5926" w:rsidRPr="007978B4" w:rsidRDefault="00EF5926" w:rsidP="00E65A27">
      <w:pPr>
        <w:spacing w:line="240" w:lineRule="auto"/>
        <w:ind w:left="429" w:firstLine="708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EF592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tales casos, ¿por qué se solicitó el reconocimiento de la adopción nacional?</w:t>
      </w:r>
    </w:p>
    <w:p w:rsidR="00EF5926" w:rsidRDefault="00EF5926" w:rsidP="00EF5926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F5926" w:rsidRDefault="00EF5926" w:rsidP="00E65A27">
      <w:pPr>
        <w:spacing w:after="0" w:line="240" w:lineRule="auto"/>
        <w:ind w:left="996" w:firstLine="141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F5926" w:rsidRPr="00EF5926" w:rsidRDefault="00EF5926" w:rsidP="00EF5926">
      <w:pPr>
        <w:spacing w:after="0" w:line="240" w:lineRule="auto"/>
        <w:ind w:left="56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¿Qué tipo de documento se presentó para su reconocimiento?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E65A27">
      <w:pPr>
        <w:spacing w:after="0" w:line="240" w:lineRule="auto"/>
        <w:ind w:left="996" w:firstLine="141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F86AD2" w:rsidRDefault="00F86AD2" w:rsidP="00F86AD2">
      <w:pPr>
        <w:spacing w:after="0" w:line="240" w:lineRule="auto"/>
        <w:ind w:left="56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¿Se </w:t>
      </w:r>
      <w:r w:rsidR="001D7780" w:rsidRPr="007978B4">
        <w:rPr>
          <w:rFonts w:ascii="Verdana" w:hAnsi="Verdana"/>
          <w:sz w:val="19"/>
          <w:szCs w:val="19"/>
          <w:lang w:val="es-ES"/>
        </w:rPr>
        <w:t xml:space="preserve">concedió </w:t>
      </w:r>
      <w:r w:rsidRPr="007978B4">
        <w:rPr>
          <w:rFonts w:ascii="Verdana" w:hAnsi="Verdana"/>
          <w:sz w:val="19"/>
          <w:szCs w:val="19"/>
          <w:lang w:val="es-ES"/>
        </w:rPr>
        <w:t>el reconocimiento?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E65A27">
      <w:pPr>
        <w:spacing w:after="0" w:line="240" w:lineRule="auto"/>
        <w:ind w:left="429" w:firstLine="708"/>
        <w:jc w:val="both"/>
        <w:rPr>
          <w:rFonts w:ascii="Verdana" w:hAnsi="Verdana"/>
          <w:color w:val="0069B4"/>
          <w:sz w:val="19"/>
          <w:szCs w:val="19"/>
        </w:rPr>
      </w:pPr>
      <w:r w:rsidRPr="00F86AD2"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 w:rsidRPr="00F86AD2">
        <w:rPr>
          <w:rFonts w:ascii="Verdana" w:hAnsi="Verdana"/>
          <w:color w:val="0069B4"/>
          <w:sz w:val="19"/>
          <w:szCs w:val="19"/>
        </w:rPr>
        <w:instrText xml:space="preserve"> FORMTEXT </w:instrText>
      </w:r>
      <w:r w:rsidRPr="00F86AD2">
        <w:rPr>
          <w:rFonts w:ascii="Verdana" w:hAnsi="Verdana"/>
          <w:color w:val="0069B4"/>
          <w:sz w:val="19"/>
          <w:szCs w:val="19"/>
        </w:rPr>
      </w:r>
      <w:r w:rsidRPr="00F86AD2">
        <w:rPr>
          <w:rFonts w:ascii="Verdana" w:hAnsi="Verdana"/>
          <w:color w:val="0069B4"/>
          <w:sz w:val="19"/>
          <w:szCs w:val="19"/>
        </w:rPr>
        <w:fldChar w:fldCharType="separate"/>
      </w:r>
      <w:r w:rsidRPr="00F86AD2">
        <w:rPr>
          <w:rFonts w:ascii="Verdana" w:hAnsi="Verdana"/>
          <w:noProof/>
          <w:color w:val="0069B4"/>
          <w:sz w:val="19"/>
          <w:szCs w:val="19"/>
        </w:rPr>
        <w:t>Inserte texto</w:t>
      </w:r>
      <w:r w:rsidRPr="00F86AD2"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F86AD2" w:rsidRDefault="00F86AD2" w:rsidP="00F86AD2">
      <w:pPr>
        <w:spacing w:after="0" w:line="240" w:lineRule="auto"/>
        <w:ind w:firstLine="56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En los casos en que se </w:t>
      </w:r>
      <w:r w:rsidR="001D7780" w:rsidRPr="007978B4">
        <w:rPr>
          <w:rFonts w:ascii="Verdana" w:hAnsi="Verdana"/>
          <w:sz w:val="19"/>
          <w:szCs w:val="19"/>
          <w:lang w:val="es-ES"/>
        </w:rPr>
        <w:t xml:space="preserve">denegó </w:t>
      </w:r>
      <w:r w:rsidRPr="007978B4">
        <w:rPr>
          <w:rFonts w:ascii="Verdana" w:hAnsi="Verdana"/>
          <w:sz w:val="19"/>
          <w:szCs w:val="19"/>
          <w:lang w:val="es-ES"/>
        </w:rPr>
        <w:t xml:space="preserve">el reconocimiento, ¿cuáles </w:t>
      </w:r>
      <w:r w:rsidR="001D7780" w:rsidRPr="007978B4">
        <w:rPr>
          <w:rFonts w:ascii="Verdana" w:hAnsi="Verdana"/>
          <w:sz w:val="19"/>
          <w:szCs w:val="19"/>
          <w:lang w:val="es-ES"/>
        </w:rPr>
        <w:t xml:space="preserve">fueron </w:t>
      </w:r>
      <w:r w:rsidRPr="007978B4">
        <w:rPr>
          <w:rFonts w:ascii="Verdana" w:hAnsi="Verdana"/>
          <w:sz w:val="19"/>
          <w:szCs w:val="19"/>
          <w:lang w:val="es-ES"/>
        </w:rPr>
        <w:t>las razones?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E65A27">
      <w:pPr>
        <w:spacing w:after="0" w:line="240" w:lineRule="auto"/>
        <w:ind w:left="429" w:firstLine="708"/>
        <w:jc w:val="both"/>
        <w:rPr>
          <w:rFonts w:ascii="Verdana" w:hAnsi="Verdana"/>
          <w:color w:val="0069B4"/>
          <w:sz w:val="19"/>
          <w:szCs w:val="19"/>
        </w:rPr>
      </w:pPr>
      <w:r w:rsidRPr="00F86AD2"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 w:rsidRPr="00F86AD2">
        <w:rPr>
          <w:rFonts w:ascii="Verdana" w:hAnsi="Verdana"/>
          <w:color w:val="0069B4"/>
          <w:sz w:val="19"/>
          <w:szCs w:val="19"/>
        </w:rPr>
        <w:instrText xml:space="preserve"> FORMTEXT </w:instrText>
      </w:r>
      <w:r w:rsidRPr="00F86AD2">
        <w:rPr>
          <w:rFonts w:ascii="Verdana" w:hAnsi="Verdana"/>
          <w:color w:val="0069B4"/>
          <w:sz w:val="19"/>
          <w:szCs w:val="19"/>
        </w:rPr>
      </w:r>
      <w:r w:rsidRPr="00F86AD2">
        <w:rPr>
          <w:rFonts w:ascii="Verdana" w:hAnsi="Verdana"/>
          <w:color w:val="0069B4"/>
          <w:sz w:val="19"/>
          <w:szCs w:val="19"/>
        </w:rPr>
        <w:fldChar w:fldCharType="separate"/>
      </w:r>
      <w:r w:rsidRPr="00F86AD2">
        <w:rPr>
          <w:rFonts w:ascii="Verdana" w:hAnsi="Verdana"/>
          <w:noProof/>
          <w:color w:val="0069B4"/>
          <w:sz w:val="19"/>
          <w:szCs w:val="19"/>
        </w:rPr>
        <w:t>Inserte texto</w:t>
      </w:r>
      <w:r w:rsidRPr="00F86AD2"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F86AD2" w:rsidRDefault="00F86AD2" w:rsidP="00F86AD2">
      <w:pPr>
        <w:spacing w:after="0" w:line="240" w:lineRule="auto"/>
        <w:ind w:firstLine="56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particular, ¿</w:t>
      </w:r>
      <w:r w:rsidR="001D7780" w:rsidRPr="007978B4">
        <w:rPr>
          <w:rFonts w:ascii="Verdana" w:hAnsi="Verdana"/>
          <w:sz w:val="19"/>
          <w:szCs w:val="19"/>
          <w:lang w:val="es-ES"/>
        </w:rPr>
        <w:t>hubo</w:t>
      </w:r>
      <w:r w:rsidRPr="007978B4">
        <w:rPr>
          <w:rFonts w:ascii="Verdana" w:hAnsi="Verdana"/>
          <w:sz w:val="19"/>
          <w:szCs w:val="19"/>
          <w:lang w:val="es-ES"/>
        </w:rPr>
        <w:t xml:space="preserve"> casos en los que su Estado </w:t>
      </w:r>
      <w:r w:rsidR="001D7780" w:rsidRPr="007978B4">
        <w:rPr>
          <w:rFonts w:ascii="Verdana" w:hAnsi="Verdana"/>
          <w:sz w:val="19"/>
          <w:szCs w:val="19"/>
          <w:lang w:val="es-ES"/>
        </w:rPr>
        <w:t>denegó</w:t>
      </w:r>
      <w:r w:rsidRPr="007978B4">
        <w:rPr>
          <w:rFonts w:ascii="Verdana" w:hAnsi="Verdana"/>
          <w:sz w:val="19"/>
          <w:szCs w:val="19"/>
          <w:lang w:val="es-ES"/>
        </w:rPr>
        <w:t xml:space="preserve"> el reconocimiento</w:t>
      </w:r>
      <w:r w:rsidR="001D7780" w:rsidRPr="007978B4">
        <w:rPr>
          <w:rFonts w:ascii="Verdana" w:hAnsi="Verdana"/>
          <w:sz w:val="19"/>
          <w:szCs w:val="19"/>
          <w:lang w:val="es-ES"/>
        </w:rPr>
        <w:t xml:space="preserve"> de la adopción</w:t>
      </w:r>
      <w:r w:rsidRPr="007978B4">
        <w:rPr>
          <w:rFonts w:ascii="Verdana" w:hAnsi="Verdana"/>
          <w:sz w:val="19"/>
          <w:szCs w:val="19"/>
          <w:lang w:val="es-ES"/>
        </w:rPr>
        <w:t xml:space="preserve"> </w:t>
      </w:r>
      <w:r w:rsidR="001D7780" w:rsidRPr="007978B4">
        <w:rPr>
          <w:rFonts w:ascii="Verdana" w:hAnsi="Verdana"/>
          <w:sz w:val="19"/>
          <w:szCs w:val="19"/>
          <w:lang w:val="es-ES"/>
        </w:rPr>
        <w:t>por</w:t>
      </w:r>
      <w:r w:rsidRPr="007978B4">
        <w:rPr>
          <w:rFonts w:ascii="Verdana" w:hAnsi="Verdana"/>
          <w:sz w:val="19"/>
          <w:szCs w:val="19"/>
          <w:lang w:val="es-ES"/>
        </w:rPr>
        <w:t xml:space="preserve">que la autoridad extranjera había </w:t>
      </w:r>
      <w:r w:rsidR="00117B67" w:rsidRPr="007978B4">
        <w:rPr>
          <w:rFonts w:ascii="Verdana" w:hAnsi="Verdana"/>
          <w:sz w:val="19"/>
          <w:szCs w:val="19"/>
          <w:lang w:val="es-ES"/>
        </w:rPr>
        <w:t>ejercido una competencia que no le era propia</w:t>
      </w:r>
      <w:r w:rsidRPr="007978B4">
        <w:rPr>
          <w:rFonts w:ascii="Verdana" w:hAnsi="Verdana"/>
          <w:sz w:val="19"/>
          <w:szCs w:val="19"/>
          <w:lang w:val="es-ES"/>
        </w:rPr>
        <w:t>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7978B4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caso de denegación del reconocimiento, ¿qué medidas se adoptaron, en su caso, con respecto al estado del niño?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7978B4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¿Ha habido cooperación </w:t>
      </w:r>
      <w:r w:rsidR="00117B67" w:rsidRPr="007978B4">
        <w:rPr>
          <w:rFonts w:ascii="Verdana" w:hAnsi="Verdana"/>
          <w:sz w:val="19"/>
          <w:szCs w:val="19"/>
          <w:lang w:val="es-ES"/>
        </w:rPr>
        <w:t>o</w:t>
      </w:r>
      <w:r w:rsidRPr="007978B4">
        <w:rPr>
          <w:rFonts w:ascii="Verdana" w:hAnsi="Verdana"/>
          <w:sz w:val="19"/>
          <w:szCs w:val="19"/>
          <w:lang w:val="es-ES"/>
        </w:rPr>
        <w:t xml:space="preserve"> comunicación transfronteriza entre su Estado y </w:t>
      </w:r>
      <w:r w:rsidR="00117B67" w:rsidRPr="007978B4">
        <w:rPr>
          <w:rFonts w:ascii="Verdana" w:hAnsi="Verdana"/>
          <w:sz w:val="19"/>
          <w:szCs w:val="19"/>
          <w:lang w:val="es-ES"/>
        </w:rPr>
        <w:t xml:space="preserve">el/los </w:t>
      </w:r>
      <w:r w:rsidRPr="007978B4">
        <w:rPr>
          <w:rFonts w:ascii="Verdana" w:hAnsi="Verdana"/>
          <w:sz w:val="19"/>
          <w:szCs w:val="19"/>
          <w:lang w:val="es-ES"/>
        </w:rPr>
        <w:t>Estado</w:t>
      </w:r>
      <w:r w:rsidR="00117B67" w:rsidRPr="007978B4">
        <w:rPr>
          <w:rFonts w:ascii="Verdana" w:hAnsi="Verdana"/>
          <w:sz w:val="19"/>
          <w:szCs w:val="19"/>
          <w:lang w:val="es-ES"/>
        </w:rPr>
        <w:t>/s</w:t>
      </w:r>
      <w:r w:rsidRPr="007978B4">
        <w:rPr>
          <w:rFonts w:ascii="Verdana" w:hAnsi="Verdana"/>
          <w:sz w:val="19"/>
          <w:szCs w:val="19"/>
          <w:lang w:val="es-ES"/>
        </w:rPr>
        <w:t xml:space="preserve"> </w:t>
      </w:r>
      <w:r w:rsidR="003E2049">
        <w:rPr>
          <w:rFonts w:ascii="Verdana" w:hAnsi="Verdana"/>
          <w:sz w:val="19"/>
          <w:szCs w:val="19"/>
          <w:lang w:val="es-ES"/>
        </w:rPr>
        <w:t xml:space="preserve">en los </w:t>
      </w:r>
      <w:r w:rsidRPr="007978B4">
        <w:rPr>
          <w:rFonts w:ascii="Verdana" w:hAnsi="Verdana"/>
          <w:sz w:val="19"/>
          <w:szCs w:val="19"/>
          <w:lang w:val="es-ES"/>
        </w:rPr>
        <w:t xml:space="preserve">que </w:t>
      </w:r>
      <w:r w:rsidR="003E2049">
        <w:rPr>
          <w:rFonts w:ascii="Verdana" w:hAnsi="Verdana"/>
          <w:sz w:val="19"/>
          <w:szCs w:val="19"/>
          <w:lang w:val="es-ES"/>
        </w:rPr>
        <w:t xml:space="preserve">se </w:t>
      </w:r>
      <w:r w:rsidRPr="007978B4">
        <w:rPr>
          <w:rFonts w:ascii="Verdana" w:hAnsi="Verdana"/>
          <w:sz w:val="19"/>
          <w:szCs w:val="19"/>
          <w:lang w:val="es-ES"/>
        </w:rPr>
        <w:t>con</w:t>
      </w:r>
      <w:r w:rsidR="003E2049">
        <w:rPr>
          <w:rFonts w:ascii="Verdana" w:hAnsi="Verdana"/>
          <w:sz w:val="19"/>
          <w:szCs w:val="19"/>
          <w:lang w:val="es-ES"/>
        </w:rPr>
        <w:t>stituyeron</w:t>
      </w:r>
      <w:r w:rsidRPr="007978B4">
        <w:rPr>
          <w:rFonts w:ascii="Verdana" w:hAnsi="Verdana"/>
          <w:sz w:val="19"/>
          <w:szCs w:val="19"/>
          <w:lang w:val="es-ES"/>
        </w:rPr>
        <w:t xml:space="preserve"> adopci</w:t>
      </w:r>
      <w:r w:rsidR="00117B67" w:rsidRPr="007978B4">
        <w:rPr>
          <w:rFonts w:ascii="Verdana" w:hAnsi="Verdana"/>
          <w:sz w:val="19"/>
          <w:szCs w:val="19"/>
          <w:lang w:val="es-ES"/>
        </w:rPr>
        <w:t>o</w:t>
      </w:r>
      <w:r w:rsidRPr="007978B4">
        <w:rPr>
          <w:rFonts w:ascii="Verdana" w:hAnsi="Verdana"/>
          <w:sz w:val="19"/>
          <w:szCs w:val="19"/>
          <w:lang w:val="es-ES"/>
        </w:rPr>
        <w:t>n</w:t>
      </w:r>
      <w:r w:rsidR="00117B67" w:rsidRPr="007978B4">
        <w:rPr>
          <w:rFonts w:ascii="Verdana" w:hAnsi="Verdana"/>
          <w:sz w:val="19"/>
          <w:szCs w:val="19"/>
          <w:lang w:val="es-ES"/>
        </w:rPr>
        <w:t>es</w:t>
      </w:r>
      <w:r w:rsidRPr="007978B4">
        <w:rPr>
          <w:rFonts w:ascii="Verdana" w:hAnsi="Verdana"/>
          <w:sz w:val="19"/>
          <w:szCs w:val="19"/>
          <w:lang w:val="es-ES"/>
        </w:rPr>
        <w:t xml:space="preserve"> en estos casos?</w:t>
      </w: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F86AD2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7978B4" w:rsidRDefault="00F86AD2" w:rsidP="00F86AD2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5. </w:t>
      </w:r>
      <w:r w:rsidR="00F86AD2">
        <w:rPr>
          <w:rFonts w:ascii="Verdana" w:hAnsi="Verdana"/>
          <w:sz w:val="19"/>
          <w:szCs w:val="19"/>
          <w:lang w:val="es-ES"/>
        </w:rPr>
        <w:tab/>
      </w:r>
      <w:r w:rsidR="00DF064C">
        <w:rPr>
          <w:rFonts w:ascii="Verdana" w:hAnsi="Verdana"/>
          <w:sz w:val="19"/>
          <w:szCs w:val="19"/>
          <w:lang w:val="es-ES"/>
        </w:rPr>
        <w:t xml:space="preserve">Según </w:t>
      </w:r>
      <w:r w:rsidRPr="007978B4">
        <w:rPr>
          <w:rFonts w:ascii="Verdana" w:hAnsi="Verdana"/>
          <w:sz w:val="19"/>
          <w:szCs w:val="19"/>
          <w:lang w:val="es-ES"/>
        </w:rPr>
        <w:t>la experiencia de su Estado,</w:t>
      </w:r>
      <w:r w:rsidR="00E93FDC" w:rsidRPr="007978B4">
        <w:rPr>
          <w:rFonts w:ascii="Verdana" w:hAnsi="Verdana"/>
          <w:sz w:val="19"/>
          <w:szCs w:val="19"/>
          <w:lang w:val="es-ES"/>
        </w:rPr>
        <w:t xml:space="preserve"> </w:t>
      </w:r>
      <w:r w:rsidR="00DF064C">
        <w:rPr>
          <w:rFonts w:ascii="Verdana" w:hAnsi="Verdana"/>
          <w:sz w:val="19"/>
          <w:szCs w:val="19"/>
          <w:lang w:val="es-ES"/>
        </w:rPr>
        <w:t>¿</w:t>
      </w:r>
      <w:r w:rsidR="00E93FDC" w:rsidRPr="007978B4">
        <w:rPr>
          <w:rFonts w:ascii="Verdana" w:hAnsi="Verdana"/>
          <w:sz w:val="19"/>
          <w:szCs w:val="19"/>
          <w:lang w:val="es-ES"/>
        </w:rPr>
        <w:t>las</w:t>
      </w:r>
      <w:r w:rsidRPr="007978B4">
        <w:rPr>
          <w:rFonts w:ascii="Verdana" w:hAnsi="Verdana"/>
          <w:sz w:val="19"/>
          <w:szCs w:val="19"/>
          <w:lang w:val="es-ES"/>
        </w:rPr>
        <w:t xml:space="preserve"> familias con un hijo adoptado </w:t>
      </w:r>
      <w:r w:rsidR="00E93FDC" w:rsidRPr="007978B4">
        <w:rPr>
          <w:rFonts w:ascii="Verdana" w:hAnsi="Verdana"/>
          <w:sz w:val="19"/>
          <w:szCs w:val="19"/>
          <w:lang w:val="es-ES"/>
        </w:rPr>
        <w:t xml:space="preserve">(unas pocas o un gran número) </w:t>
      </w:r>
      <w:r w:rsidRPr="007978B4">
        <w:rPr>
          <w:rFonts w:ascii="Verdana" w:hAnsi="Verdana"/>
          <w:sz w:val="19"/>
          <w:szCs w:val="19"/>
          <w:lang w:val="es-ES"/>
        </w:rPr>
        <w:t xml:space="preserve">se trasladan a su Estado sin que se reconozca formalmente </w:t>
      </w:r>
      <w:r w:rsidR="00DF064C">
        <w:rPr>
          <w:rFonts w:ascii="Verdana" w:hAnsi="Verdana"/>
          <w:sz w:val="19"/>
          <w:szCs w:val="19"/>
          <w:lang w:val="es-ES"/>
        </w:rPr>
        <w:t>la</w:t>
      </w:r>
      <w:r w:rsidRPr="007978B4">
        <w:rPr>
          <w:rFonts w:ascii="Verdana" w:hAnsi="Verdana"/>
          <w:sz w:val="19"/>
          <w:szCs w:val="19"/>
          <w:lang w:val="es-ES"/>
        </w:rPr>
        <w:t xml:space="preserve"> adopción en su Estado?</w:t>
      </w:r>
    </w:p>
    <w:p w:rsidR="00F86AD2" w:rsidRPr="007978B4" w:rsidRDefault="00F86AD2" w:rsidP="00F86AD2">
      <w:pPr>
        <w:spacing w:line="240" w:lineRule="auto"/>
        <w:ind w:left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Pr="007978B4" w:rsidRDefault="007A5076" w:rsidP="00F86AD2">
      <w:pPr>
        <w:spacing w:line="240" w:lineRule="auto"/>
        <w:ind w:left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¿Esto </w:t>
      </w:r>
      <w:r w:rsidR="00E93FDC" w:rsidRPr="007978B4">
        <w:rPr>
          <w:rFonts w:ascii="Verdana" w:hAnsi="Verdana"/>
          <w:sz w:val="19"/>
          <w:szCs w:val="19"/>
          <w:lang w:val="es-ES"/>
        </w:rPr>
        <w:t>genera</w:t>
      </w:r>
      <w:r w:rsidRPr="007978B4">
        <w:rPr>
          <w:rFonts w:ascii="Verdana" w:hAnsi="Verdana"/>
          <w:sz w:val="19"/>
          <w:szCs w:val="19"/>
          <w:lang w:val="es-ES"/>
        </w:rPr>
        <w:t xml:space="preserve"> problema</w:t>
      </w:r>
      <w:r w:rsidR="00E93FDC" w:rsidRPr="007978B4">
        <w:rPr>
          <w:rFonts w:ascii="Verdana" w:hAnsi="Verdana"/>
          <w:sz w:val="19"/>
          <w:szCs w:val="19"/>
          <w:lang w:val="es-ES"/>
        </w:rPr>
        <w:t>s</w:t>
      </w:r>
      <w:r w:rsidRPr="007978B4">
        <w:rPr>
          <w:rFonts w:ascii="Verdana" w:hAnsi="Verdana"/>
          <w:sz w:val="19"/>
          <w:szCs w:val="19"/>
          <w:lang w:val="es-ES"/>
        </w:rPr>
        <w:t xml:space="preserve"> para la familia?</w:t>
      </w:r>
    </w:p>
    <w:p w:rsidR="007A5076" w:rsidRDefault="00F86AD2" w:rsidP="00F86AD2">
      <w:pPr>
        <w:spacing w:line="240" w:lineRule="auto"/>
        <w:ind w:firstLine="540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F86AD2" w:rsidRPr="007978B4" w:rsidRDefault="00F86AD2" w:rsidP="00F86AD2">
      <w:pPr>
        <w:spacing w:line="240" w:lineRule="auto"/>
        <w:ind w:firstLine="540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F86AD2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Verdana" w:hAnsi="Verdana"/>
          <w:b/>
          <w:color w:val="0069B4"/>
          <w:sz w:val="19"/>
          <w:szCs w:val="19"/>
          <w:lang w:val="es-ES"/>
        </w:rPr>
      </w:pPr>
      <w:r w:rsidRPr="00B91791">
        <w:rPr>
          <w:rFonts w:ascii="Verdana" w:hAnsi="Verdana"/>
          <w:b/>
          <w:color w:val="0069B4"/>
          <w:sz w:val="19"/>
          <w:szCs w:val="19"/>
          <w:lang w:val="es-ES"/>
        </w:rPr>
        <w:t xml:space="preserve">B. </w:t>
      </w:r>
      <w:r w:rsidR="00F86AD2" w:rsidRPr="00B91791">
        <w:rPr>
          <w:rFonts w:ascii="Verdana" w:hAnsi="Verdana"/>
          <w:b/>
          <w:color w:val="0069B4"/>
          <w:sz w:val="19"/>
          <w:szCs w:val="19"/>
          <w:lang w:val="es-ES"/>
        </w:rPr>
        <w:tab/>
      </w:r>
      <w:r w:rsidRPr="00F86AD2">
        <w:rPr>
          <w:rFonts w:ascii="Verdana" w:hAnsi="Verdana"/>
          <w:b/>
          <w:color w:val="0069B4"/>
          <w:sz w:val="19"/>
          <w:szCs w:val="19"/>
          <w:lang w:val="es-ES"/>
        </w:rPr>
        <w:t xml:space="preserve">RECONOCIMIENTO EN OTRO ESTADO DE ADOPCIONES </w:t>
      </w:r>
      <w:r w:rsidR="00C57994">
        <w:rPr>
          <w:rFonts w:ascii="Verdana" w:hAnsi="Verdana"/>
          <w:b/>
          <w:color w:val="0069B4"/>
          <w:sz w:val="19"/>
          <w:szCs w:val="19"/>
          <w:lang w:val="es-ES"/>
        </w:rPr>
        <w:t xml:space="preserve">NACIONALES </w:t>
      </w:r>
      <w:r w:rsidR="003E2049">
        <w:rPr>
          <w:rFonts w:ascii="Verdana" w:hAnsi="Verdana"/>
          <w:b/>
          <w:color w:val="0069B4"/>
          <w:sz w:val="19"/>
          <w:szCs w:val="19"/>
          <w:lang w:val="es-ES"/>
        </w:rPr>
        <w:t>CONSTITUIDAS</w:t>
      </w:r>
      <w:r w:rsidRPr="00F86AD2">
        <w:rPr>
          <w:rFonts w:ascii="Verdana" w:hAnsi="Verdana"/>
          <w:b/>
          <w:color w:val="0069B4"/>
          <w:sz w:val="19"/>
          <w:szCs w:val="19"/>
          <w:lang w:val="es-ES"/>
        </w:rPr>
        <w:t xml:space="preserve"> EN SU ESTADO</w:t>
      </w:r>
    </w:p>
    <w:p w:rsidR="00F86AD2" w:rsidRPr="00F86AD2" w:rsidRDefault="00F86AD2" w:rsidP="00F86AD2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Verdana" w:hAnsi="Verdana"/>
          <w:b/>
          <w:color w:val="0069B4"/>
          <w:sz w:val="19"/>
          <w:szCs w:val="19"/>
          <w:lang w:val="es-ES"/>
        </w:rPr>
      </w:pPr>
    </w:p>
    <w:p w:rsidR="007A5076" w:rsidRPr="00F86AD2" w:rsidRDefault="007A5076" w:rsidP="007978B4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F86AD2">
        <w:rPr>
          <w:rFonts w:ascii="Verdana" w:hAnsi="Verdana"/>
          <w:b/>
          <w:i/>
          <w:sz w:val="19"/>
          <w:szCs w:val="19"/>
          <w:lang w:val="es-ES"/>
        </w:rPr>
        <w:t xml:space="preserve">La ley y el procedimiento en su </w:t>
      </w:r>
      <w:r w:rsidR="007A4328" w:rsidRPr="00F86AD2">
        <w:rPr>
          <w:rFonts w:ascii="Verdana" w:hAnsi="Verdana"/>
          <w:b/>
          <w:i/>
          <w:sz w:val="19"/>
          <w:szCs w:val="19"/>
          <w:lang w:val="es-ES"/>
        </w:rPr>
        <w:t>E</w:t>
      </w:r>
      <w:r w:rsidRPr="00F86AD2">
        <w:rPr>
          <w:rFonts w:ascii="Verdana" w:hAnsi="Verdana"/>
          <w:b/>
          <w:i/>
          <w:sz w:val="19"/>
          <w:szCs w:val="19"/>
          <w:lang w:val="es-ES"/>
        </w:rPr>
        <w:t>stado</w:t>
      </w:r>
    </w:p>
    <w:p w:rsidR="007A5076" w:rsidRPr="007978B4" w:rsidRDefault="007A5076" w:rsidP="00F86AD2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6. </w:t>
      </w:r>
      <w:r w:rsidR="00F86AD2">
        <w:rPr>
          <w:rFonts w:ascii="Verdana" w:hAnsi="Verdana"/>
          <w:sz w:val="19"/>
          <w:szCs w:val="19"/>
          <w:lang w:val="es-ES"/>
        </w:rPr>
        <w:tab/>
      </w:r>
      <w:r w:rsidRPr="007978B4">
        <w:rPr>
          <w:rFonts w:ascii="Verdana" w:hAnsi="Verdana"/>
          <w:sz w:val="19"/>
          <w:szCs w:val="19"/>
          <w:lang w:val="es-ES"/>
        </w:rPr>
        <w:t xml:space="preserve">En relación con la </w:t>
      </w:r>
      <w:r w:rsidR="003E2049">
        <w:rPr>
          <w:rFonts w:ascii="Verdana" w:hAnsi="Verdana"/>
          <w:sz w:val="19"/>
          <w:szCs w:val="19"/>
          <w:lang w:val="es-ES"/>
        </w:rPr>
        <w:t>constitución</w:t>
      </w:r>
      <w:r w:rsidRPr="007978B4">
        <w:rPr>
          <w:rFonts w:ascii="Verdana" w:hAnsi="Verdana"/>
          <w:sz w:val="19"/>
          <w:szCs w:val="19"/>
          <w:lang w:val="es-ES"/>
        </w:rPr>
        <w:t xml:space="preserve"> de adopciones </w:t>
      </w:r>
      <w:r w:rsidR="00C57994">
        <w:rPr>
          <w:rFonts w:ascii="Verdana" w:hAnsi="Verdana"/>
          <w:sz w:val="19"/>
          <w:szCs w:val="19"/>
          <w:lang w:val="es-ES"/>
        </w:rPr>
        <w:t xml:space="preserve">nacionales </w:t>
      </w:r>
      <w:r w:rsidRPr="007978B4">
        <w:rPr>
          <w:rFonts w:ascii="Verdana" w:hAnsi="Verdana"/>
          <w:sz w:val="19"/>
          <w:szCs w:val="19"/>
          <w:lang w:val="es-ES"/>
        </w:rPr>
        <w:t>en su Estado:</w:t>
      </w:r>
    </w:p>
    <w:p w:rsidR="007A5076" w:rsidRDefault="007A5076" w:rsidP="00E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¿Existen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normas </w:t>
      </w:r>
      <w:r w:rsidRPr="007978B4">
        <w:rPr>
          <w:rFonts w:ascii="Verdana" w:hAnsi="Verdana"/>
          <w:sz w:val="19"/>
          <w:szCs w:val="19"/>
          <w:lang w:val="es-ES"/>
        </w:rPr>
        <w:t>o procedimientos especiales cuando una adopción nacional tiene un elemento internacional (p</w:t>
      </w:r>
      <w:r w:rsidR="00360110" w:rsidRPr="007978B4">
        <w:rPr>
          <w:rFonts w:ascii="Verdana" w:hAnsi="Verdana"/>
          <w:sz w:val="19"/>
          <w:szCs w:val="19"/>
          <w:lang w:val="es-ES"/>
        </w:rPr>
        <w:t>.</w:t>
      </w:r>
      <w:r w:rsidRPr="007978B4">
        <w:rPr>
          <w:rFonts w:ascii="Verdana" w:hAnsi="Verdana"/>
          <w:sz w:val="19"/>
          <w:szCs w:val="19"/>
          <w:lang w:val="es-ES"/>
        </w:rPr>
        <w:t xml:space="preserve"> ej</w:t>
      </w:r>
      <w:r w:rsidR="00360110" w:rsidRPr="007978B4">
        <w:rPr>
          <w:rFonts w:ascii="Verdana" w:hAnsi="Verdana"/>
          <w:sz w:val="19"/>
          <w:szCs w:val="19"/>
          <w:lang w:val="es-ES"/>
        </w:rPr>
        <w:t>.</w:t>
      </w:r>
      <w:r w:rsidRPr="007978B4">
        <w:rPr>
          <w:rFonts w:ascii="Verdana" w:hAnsi="Verdana"/>
          <w:sz w:val="19"/>
          <w:szCs w:val="19"/>
          <w:lang w:val="es-ES"/>
        </w:rPr>
        <w:t xml:space="preserve">, involucra a un niño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de </w:t>
      </w:r>
      <w:r w:rsidRPr="007978B4">
        <w:rPr>
          <w:rFonts w:ascii="Verdana" w:hAnsi="Verdana"/>
          <w:sz w:val="19"/>
          <w:szCs w:val="19"/>
          <w:lang w:val="es-ES"/>
        </w:rPr>
        <w:t>nacional</w:t>
      </w:r>
      <w:r w:rsidR="00360110" w:rsidRPr="007978B4">
        <w:rPr>
          <w:rFonts w:ascii="Verdana" w:hAnsi="Verdana"/>
          <w:sz w:val="19"/>
          <w:szCs w:val="19"/>
          <w:lang w:val="es-ES"/>
        </w:rPr>
        <w:t>idad</w:t>
      </w:r>
      <w:r w:rsidRPr="007978B4">
        <w:rPr>
          <w:rFonts w:ascii="Verdana" w:hAnsi="Verdana"/>
          <w:sz w:val="19"/>
          <w:szCs w:val="19"/>
          <w:lang w:val="es-ES"/>
        </w:rPr>
        <w:t xml:space="preserve"> extranjer</w:t>
      </w:r>
      <w:r w:rsidR="00360110" w:rsidRPr="007978B4">
        <w:rPr>
          <w:rFonts w:ascii="Verdana" w:hAnsi="Verdana"/>
          <w:sz w:val="19"/>
          <w:szCs w:val="19"/>
          <w:lang w:val="es-ES"/>
        </w:rPr>
        <w:t>a</w:t>
      </w:r>
      <w:r w:rsidRPr="007978B4">
        <w:rPr>
          <w:rFonts w:ascii="Verdana" w:hAnsi="Verdana"/>
          <w:sz w:val="19"/>
          <w:szCs w:val="19"/>
          <w:lang w:val="es-ES"/>
        </w:rPr>
        <w:t xml:space="preserve"> y/o futuros padres adoptivos extranjeros, a pesar de que todos ellos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tienen su </w:t>
      </w:r>
      <w:r w:rsidRPr="007978B4">
        <w:rPr>
          <w:rFonts w:ascii="Verdana" w:hAnsi="Verdana"/>
          <w:sz w:val="19"/>
          <w:szCs w:val="19"/>
          <w:lang w:val="es-ES"/>
        </w:rPr>
        <w:t>residen</w:t>
      </w:r>
      <w:r w:rsidR="00360110" w:rsidRPr="007978B4">
        <w:rPr>
          <w:rFonts w:ascii="Verdana" w:hAnsi="Verdana"/>
          <w:sz w:val="19"/>
          <w:szCs w:val="19"/>
          <w:lang w:val="es-ES"/>
        </w:rPr>
        <w:t>cia</w:t>
      </w:r>
      <w:r w:rsidRPr="007978B4">
        <w:rPr>
          <w:rFonts w:ascii="Verdana" w:hAnsi="Verdana"/>
          <w:sz w:val="19"/>
          <w:szCs w:val="19"/>
          <w:lang w:val="es-ES"/>
        </w:rPr>
        <w:t xml:space="preserve"> habitual en su Estado)?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¿Qué tipo de documento se expide</w:t>
      </w:r>
      <w:r w:rsidR="003E2049">
        <w:rPr>
          <w:rFonts w:ascii="Verdana" w:hAnsi="Verdana"/>
          <w:sz w:val="19"/>
          <w:szCs w:val="19"/>
          <w:lang w:val="es-ES"/>
        </w:rPr>
        <w:t xml:space="preserve"> para las adopciones </w:t>
      </w:r>
      <w:r w:rsidR="00C57994">
        <w:rPr>
          <w:rFonts w:ascii="Verdana" w:hAnsi="Verdana"/>
          <w:sz w:val="19"/>
          <w:szCs w:val="19"/>
          <w:lang w:val="es-ES"/>
        </w:rPr>
        <w:t xml:space="preserve">nacionales </w:t>
      </w:r>
      <w:r w:rsidRPr="007978B4">
        <w:rPr>
          <w:rFonts w:ascii="Verdana" w:hAnsi="Verdana"/>
          <w:sz w:val="19"/>
          <w:szCs w:val="19"/>
          <w:lang w:val="es-ES"/>
        </w:rPr>
        <w:t>con</w:t>
      </w:r>
      <w:r w:rsidR="003E2049">
        <w:rPr>
          <w:rFonts w:ascii="Verdana" w:hAnsi="Verdana"/>
          <w:sz w:val="19"/>
          <w:szCs w:val="19"/>
          <w:lang w:val="es-ES"/>
        </w:rPr>
        <w:t xml:space="preserve">stituidas </w:t>
      </w:r>
      <w:r w:rsidRPr="007978B4">
        <w:rPr>
          <w:rFonts w:ascii="Verdana" w:hAnsi="Verdana"/>
          <w:sz w:val="19"/>
          <w:szCs w:val="19"/>
          <w:lang w:val="es-ES"/>
        </w:rPr>
        <w:t>en su Estado?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7. </w:t>
      </w:r>
      <w:r w:rsidR="00E90CED">
        <w:rPr>
          <w:rFonts w:ascii="Verdana" w:hAnsi="Verdana"/>
          <w:sz w:val="19"/>
          <w:szCs w:val="19"/>
          <w:lang w:val="es-ES"/>
        </w:rPr>
        <w:tab/>
      </w:r>
      <w:r w:rsidRPr="007978B4">
        <w:rPr>
          <w:rFonts w:ascii="Verdana" w:hAnsi="Verdana"/>
          <w:sz w:val="19"/>
          <w:szCs w:val="19"/>
          <w:lang w:val="es-ES"/>
        </w:rPr>
        <w:t xml:space="preserve">¿Existen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normas </w:t>
      </w:r>
      <w:r w:rsidRPr="007978B4">
        <w:rPr>
          <w:rFonts w:ascii="Verdana" w:hAnsi="Verdana"/>
          <w:sz w:val="19"/>
          <w:szCs w:val="19"/>
          <w:lang w:val="es-ES"/>
        </w:rPr>
        <w:t xml:space="preserve">o procedimientos especiales </w:t>
      </w:r>
      <w:r w:rsidR="00360110" w:rsidRPr="007978B4">
        <w:rPr>
          <w:rFonts w:ascii="Verdana" w:hAnsi="Verdana"/>
          <w:sz w:val="19"/>
          <w:szCs w:val="19"/>
          <w:lang w:val="es-ES"/>
        </w:rPr>
        <w:t>para</w:t>
      </w:r>
      <w:r w:rsidRPr="007978B4">
        <w:rPr>
          <w:rFonts w:ascii="Verdana" w:hAnsi="Verdana"/>
          <w:sz w:val="19"/>
          <w:szCs w:val="19"/>
          <w:lang w:val="es-ES"/>
        </w:rPr>
        <w:t xml:space="preserve"> cuando se le informa a su Estado que </w:t>
      </w:r>
      <w:r w:rsidR="00360110" w:rsidRPr="007978B4">
        <w:rPr>
          <w:rFonts w:ascii="Verdana" w:hAnsi="Verdana"/>
          <w:sz w:val="19"/>
          <w:szCs w:val="19"/>
          <w:lang w:val="es-ES"/>
        </w:rPr>
        <w:t>en</w:t>
      </w:r>
      <w:r w:rsidRPr="007978B4">
        <w:rPr>
          <w:rFonts w:ascii="Verdana" w:hAnsi="Verdana"/>
          <w:sz w:val="19"/>
          <w:szCs w:val="19"/>
          <w:lang w:val="es-ES"/>
        </w:rPr>
        <w:t xml:space="preserve"> otro Estado </w:t>
      </w:r>
      <w:r w:rsidR="00360110" w:rsidRPr="007978B4">
        <w:rPr>
          <w:rFonts w:ascii="Verdana" w:hAnsi="Verdana"/>
          <w:sz w:val="19"/>
          <w:szCs w:val="19"/>
          <w:lang w:val="es-ES"/>
        </w:rPr>
        <w:t>se ha presentado una solicitud de reconocimiento para</w:t>
      </w:r>
      <w:r w:rsidRPr="007978B4">
        <w:rPr>
          <w:rFonts w:ascii="Verdana" w:hAnsi="Verdana"/>
          <w:sz w:val="19"/>
          <w:szCs w:val="19"/>
          <w:lang w:val="es-ES"/>
        </w:rPr>
        <w:t xml:space="preserve"> una adopción nacional procedente de su Estado?</w:t>
      </w:r>
    </w:p>
    <w:p w:rsidR="00E90CED" w:rsidRPr="007978B4" w:rsidRDefault="00E90CED" w:rsidP="00E90CED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sz w:val="19"/>
          <w:szCs w:val="19"/>
          <w:lang w:val="es-ES"/>
        </w:rPr>
        <w:tab/>
      </w: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Pr="007978B4" w:rsidRDefault="007A5076" w:rsidP="007978B4">
      <w:pPr>
        <w:spacing w:line="240" w:lineRule="auto"/>
        <w:jc w:val="both"/>
        <w:rPr>
          <w:rFonts w:ascii="Verdana" w:hAnsi="Verdana"/>
          <w:b/>
          <w:i/>
          <w:sz w:val="19"/>
          <w:szCs w:val="19"/>
          <w:lang w:val="es-ES"/>
        </w:rPr>
      </w:pPr>
      <w:r w:rsidRPr="007978B4">
        <w:rPr>
          <w:rFonts w:ascii="Verdana" w:hAnsi="Verdana"/>
          <w:b/>
          <w:i/>
          <w:sz w:val="19"/>
          <w:szCs w:val="19"/>
          <w:lang w:val="es-ES"/>
        </w:rPr>
        <w:t>Casos que han surgido en relación con su Estado</w:t>
      </w:r>
    </w:p>
    <w:p w:rsidR="007A5076" w:rsidRDefault="007A5076" w:rsidP="00E90CED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8. </w:t>
      </w:r>
      <w:r w:rsidR="00E90CED">
        <w:rPr>
          <w:rFonts w:ascii="Verdana" w:hAnsi="Verdana"/>
          <w:sz w:val="19"/>
          <w:szCs w:val="19"/>
          <w:lang w:val="es-ES"/>
        </w:rPr>
        <w:tab/>
      </w:r>
      <w:r w:rsidRPr="007978B4">
        <w:rPr>
          <w:rFonts w:ascii="Verdana" w:hAnsi="Verdana"/>
          <w:sz w:val="19"/>
          <w:szCs w:val="19"/>
          <w:lang w:val="es-ES"/>
        </w:rPr>
        <w:t xml:space="preserve">¿Tiene conocimiento de situaciones en las que se ha solicitado reconocimiento en otros Estados de adopciones </w:t>
      </w:r>
      <w:r w:rsidR="00C57994">
        <w:rPr>
          <w:rFonts w:ascii="Verdana" w:hAnsi="Verdana"/>
          <w:sz w:val="19"/>
          <w:szCs w:val="19"/>
          <w:lang w:val="es-ES"/>
        </w:rPr>
        <w:t>constituidas</w:t>
      </w:r>
      <w:r w:rsidRPr="007978B4">
        <w:rPr>
          <w:rFonts w:ascii="Verdana" w:hAnsi="Verdana"/>
          <w:sz w:val="19"/>
          <w:szCs w:val="19"/>
          <w:lang w:val="es-ES"/>
        </w:rPr>
        <w:t xml:space="preserve"> en su Estado?</w:t>
      </w:r>
    </w:p>
    <w:p w:rsidR="00E90CED" w:rsidRPr="007978B4" w:rsidRDefault="00E90CED" w:rsidP="00E90CED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sz w:val="19"/>
          <w:szCs w:val="19"/>
          <w:lang w:val="es-ES"/>
        </w:rPr>
        <w:tab/>
      </w: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Pr="007978B4" w:rsidRDefault="007A5076" w:rsidP="00E90CED">
      <w:pPr>
        <w:spacing w:line="240" w:lineRule="auto"/>
        <w:ind w:left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Si es así:</w:t>
      </w: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¿Cuántos casos de este tipo han surgido en el último año </w:t>
      </w:r>
      <w:r w:rsidR="00360110" w:rsidRPr="007978B4">
        <w:rPr>
          <w:rFonts w:ascii="Verdana" w:hAnsi="Verdana"/>
          <w:sz w:val="19"/>
          <w:szCs w:val="19"/>
          <w:lang w:val="es-ES"/>
        </w:rPr>
        <w:t>según su conocimiento</w:t>
      </w:r>
      <w:r w:rsidRPr="007978B4">
        <w:rPr>
          <w:rFonts w:ascii="Verdana" w:hAnsi="Verdana"/>
          <w:sz w:val="19"/>
          <w:szCs w:val="19"/>
          <w:lang w:val="es-ES"/>
        </w:rPr>
        <w:t>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</w:t>
      </w:r>
      <w:r w:rsidR="00360110" w:rsidRPr="007978B4">
        <w:rPr>
          <w:rFonts w:ascii="Verdana" w:hAnsi="Verdana"/>
          <w:sz w:val="19"/>
          <w:szCs w:val="19"/>
          <w:lang w:val="es-ES"/>
        </w:rPr>
        <w:t>Y en los últimos t</w:t>
      </w:r>
      <w:r w:rsidRPr="007978B4">
        <w:rPr>
          <w:rFonts w:ascii="Verdana" w:hAnsi="Verdana"/>
          <w:sz w:val="19"/>
          <w:szCs w:val="19"/>
          <w:lang w:val="es-ES"/>
        </w:rPr>
        <w:t>res años?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</w:t>
      </w:r>
      <w:r w:rsidR="00360110" w:rsidRPr="007978B4">
        <w:rPr>
          <w:rFonts w:ascii="Verdana" w:hAnsi="Verdana"/>
          <w:sz w:val="19"/>
          <w:szCs w:val="19"/>
          <w:lang w:val="es-ES"/>
        </w:rPr>
        <w:t>A q</w:t>
      </w:r>
      <w:r w:rsidRPr="007978B4">
        <w:rPr>
          <w:rFonts w:ascii="Verdana" w:hAnsi="Verdana"/>
          <w:sz w:val="19"/>
          <w:szCs w:val="19"/>
          <w:lang w:val="es-ES"/>
        </w:rPr>
        <w:t>ué autoridades competentes en su Estado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 se dirigieron las solicitudes</w:t>
      </w:r>
      <w:r w:rsidRPr="007978B4">
        <w:rPr>
          <w:rFonts w:ascii="Verdana" w:hAnsi="Verdana"/>
          <w:sz w:val="19"/>
          <w:szCs w:val="19"/>
          <w:lang w:val="es-ES"/>
        </w:rPr>
        <w:t>? ¿Y en el</w:t>
      </w:r>
      <w:r w:rsidR="00360110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>los otro</w:t>
      </w:r>
      <w:r w:rsidR="00360110" w:rsidRPr="007978B4">
        <w:rPr>
          <w:rFonts w:ascii="Verdana" w:hAnsi="Verdana"/>
          <w:sz w:val="19"/>
          <w:szCs w:val="19"/>
          <w:lang w:val="es-ES"/>
        </w:rPr>
        <w:t>/s</w:t>
      </w:r>
      <w:r w:rsidRPr="007978B4">
        <w:rPr>
          <w:rFonts w:ascii="Verdana" w:hAnsi="Verdana"/>
          <w:sz w:val="19"/>
          <w:szCs w:val="19"/>
          <w:lang w:val="es-ES"/>
        </w:rPr>
        <w:t xml:space="preserve"> Estado</w:t>
      </w:r>
      <w:r w:rsidR="00360110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>s?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tales casos, ¿por qué se solicitó el reconocimiento de la adopción nacional?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¿Se permitió el reconocimiento por el</w:t>
      </w:r>
      <w:r w:rsidR="00360110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>los otro</w:t>
      </w:r>
      <w:r w:rsidR="00360110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>s Estado</w:t>
      </w:r>
      <w:r w:rsidR="00360110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>s?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En los casos en que se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denegó </w:t>
      </w:r>
      <w:r w:rsidRPr="007978B4">
        <w:rPr>
          <w:rFonts w:ascii="Verdana" w:hAnsi="Verdana"/>
          <w:sz w:val="19"/>
          <w:szCs w:val="19"/>
          <w:lang w:val="es-ES"/>
        </w:rPr>
        <w:t xml:space="preserve">el reconocimiento, ¿cuáles </w:t>
      </w:r>
      <w:r w:rsidR="00360110" w:rsidRPr="007978B4">
        <w:rPr>
          <w:rFonts w:ascii="Verdana" w:hAnsi="Verdana"/>
          <w:sz w:val="19"/>
          <w:szCs w:val="19"/>
          <w:lang w:val="es-ES"/>
        </w:rPr>
        <w:t xml:space="preserve">fueron </w:t>
      </w:r>
      <w:r w:rsidRPr="007978B4">
        <w:rPr>
          <w:rFonts w:ascii="Verdana" w:hAnsi="Verdana"/>
          <w:sz w:val="19"/>
          <w:szCs w:val="19"/>
          <w:lang w:val="es-ES"/>
        </w:rPr>
        <w:t>las razones?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spacing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¿Alguna vez ha tenido un caso en que los motivos </w:t>
      </w:r>
      <w:r w:rsidR="00932968" w:rsidRPr="007978B4">
        <w:rPr>
          <w:rFonts w:ascii="Verdana" w:hAnsi="Verdana"/>
          <w:sz w:val="19"/>
          <w:szCs w:val="19"/>
          <w:lang w:val="es-ES"/>
        </w:rPr>
        <w:t>por</w:t>
      </w:r>
      <w:r w:rsidRPr="007978B4">
        <w:rPr>
          <w:rFonts w:ascii="Verdana" w:hAnsi="Verdana"/>
          <w:sz w:val="19"/>
          <w:szCs w:val="19"/>
          <w:lang w:val="es-ES"/>
        </w:rPr>
        <w:t xml:space="preserve"> los cuales su Estado </w:t>
      </w:r>
      <w:r w:rsidR="00932968" w:rsidRPr="007978B4">
        <w:rPr>
          <w:rFonts w:ascii="Verdana" w:hAnsi="Verdana"/>
          <w:sz w:val="19"/>
          <w:szCs w:val="19"/>
          <w:lang w:val="es-ES"/>
        </w:rPr>
        <w:t>ejerció competencia</w:t>
      </w:r>
      <w:r w:rsidRPr="007978B4">
        <w:rPr>
          <w:rFonts w:ascii="Verdana" w:hAnsi="Verdana"/>
          <w:sz w:val="19"/>
          <w:szCs w:val="19"/>
          <w:lang w:val="es-ES"/>
        </w:rPr>
        <w:t xml:space="preserve"> para con</w:t>
      </w:r>
      <w:r w:rsidR="00C57994">
        <w:rPr>
          <w:rFonts w:ascii="Verdana" w:hAnsi="Verdana"/>
          <w:sz w:val="19"/>
          <w:szCs w:val="19"/>
          <w:lang w:val="es-ES"/>
        </w:rPr>
        <w:t xml:space="preserve">stituir </w:t>
      </w:r>
      <w:r w:rsidRPr="007978B4">
        <w:rPr>
          <w:rFonts w:ascii="Verdana" w:hAnsi="Verdana"/>
          <w:sz w:val="19"/>
          <w:szCs w:val="19"/>
          <w:lang w:val="es-ES"/>
        </w:rPr>
        <w:t>la adopción nacional fueron impugnados por el Estado extranjero?</w:t>
      </w:r>
    </w:p>
    <w:p w:rsidR="00E90CED" w:rsidRPr="007978B4" w:rsidRDefault="00E90CED" w:rsidP="00E90CED">
      <w:pPr>
        <w:spacing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>En caso de denegación del reconocimiento, ¿qué medidas se adoptaron, en su caso, con respecto al estado del niño?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Default="007A5076" w:rsidP="00E90CE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¿Ha habido cooperación </w:t>
      </w:r>
      <w:r w:rsidR="00932968" w:rsidRPr="007978B4">
        <w:rPr>
          <w:rFonts w:ascii="Verdana" w:hAnsi="Verdana"/>
          <w:sz w:val="19"/>
          <w:szCs w:val="19"/>
          <w:lang w:val="es-ES"/>
        </w:rPr>
        <w:t>o</w:t>
      </w:r>
      <w:r w:rsidRPr="007978B4">
        <w:rPr>
          <w:rFonts w:ascii="Verdana" w:hAnsi="Verdana"/>
          <w:sz w:val="19"/>
          <w:szCs w:val="19"/>
          <w:lang w:val="es-ES"/>
        </w:rPr>
        <w:t xml:space="preserve"> comunicación transfronteriza entre su Estado y </w:t>
      </w:r>
      <w:r w:rsidR="00932968" w:rsidRPr="007978B4">
        <w:rPr>
          <w:rFonts w:ascii="Verdana" w:hAnsi="Verdana"/>
          <w:sz w:val="19"/>
          <w:szCs w:val="19"/>
          <w:lang w:val="es-ES"/>
        </w:rPr>
        <w:t>el/los</w:t>
      </w:r>
      <w:r w:rsidRPr="007978B4">
        <w:rPr>
          <w:rFonts w:ascii="Verdana" w:hAnsi="Verdana"/>
          <w:sz w:val="19"/>
          <w:szCs w:val="19"/>
          <w:lang w:val="es-ES"/>
        </w:rPr>
        <w:t xml:space="preserve"> Estado</w:t>
      </w:r>
      <w:r w:rsidR="00932968" w:rsidRPr="007978B4">
        <w:rPr>
          <w:rFonts w:ascii="Verdana" w:hAnsi="Verdana"/>
          <w:sz w:val="19"/>
          <w:szCs w:val="19"/>
          <w:lang w:val="es-ES"/>
        </w:rPr>
        <w:t>/</w:t>
      </w:r>
      <w:r w:rsidRPr="007978B4">
        <w:rPr>
          <w:rFonts w:ascii="Verdana" w:hAnsi="Verdana"/>
          <w:sz w:val="19"/>
          <w:szCs w:val="19"/>
          <w:lang w:val="es-ES"/>
        </w:rPr>
        <w:t xml:space="preserve">s </w:t>
      </w:r>
      <w:r w:rsidR="00932968" w:rsidRPr="007978B4">
        <w:rPr>
          <w:rFonts w:ascii="Verdana" w:hAnsi="Verdana"/>
          <w:sz w:val="19"/>
          <w:szCs w:val="19"/>
          <w:lang w:val="es-ES"/>
        </w:rPr>
        <w:t>en los que se solicitó el reconocimiento de</w:t>
      </w:r>
      <w:r w:rsidRPr="007978B4">
        <w:rPr>
          <w:rFonts w:ascii="Verdana" w:hAnsi="Verdana"/>
          <w:sz w:val="19"/>
          <w:szCs w:val="19"/>
          <w:lang w:val="es-ES"/>
        </w:rPr>
        <w:t xml:space="preserve"> la adopción en estos casos?</w:t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color w:val="0069B4"/>
          <w:sz w:val="19"/>
          <w:szCs w:val="19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E90CED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E90CED" w:rsidRPr="007978B4" w:rsidRDefault="00E90CED" w:rsidP="00E90CED">
      <w:pPr>
        <w:pStyle w:val="ListParagraph"/>
        <w:spacing w:after="0" w:line="240" w:lineRule="auto"/>
        <w:ind w:left="1137"/>
        <w:jc w:val="both"/>
        <w:rPr>
          <w:rFonts w:ascii="Verdana" w:hAnsi="Verdana"/>
          <w:sz w:val="19"/>
          <w:szCs w:val="19"/>
          <w:lang w:val="es-ES"/>
        </w:rPr>
      </w:pPr>
    </w:p>
    <w:p w:rsidR="007A5076" w:rsidRPr="00B91791" w:rsidRDefault="007A5076" w:rsidP="00E90CED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Verdana" w:hAnsi="Verdana"/>
          <w:b/>
          <w:color w:val="0069B4"/>
          <w:sz w:val="19"/>
          <w:szCs w:val="19"/>
          <w:lang w:val="es-ES"/>
        </w:rPr>
      </w:pPr>
      <w:r w:rsidRPr="00B91791">
        <w:rPr>
          <w:rFonts w:ascii="Verdana" w:hAnsi="Verdana"/>
          <w:b/>
          <w:color w:val="0069B4"/>
          <w:sz w:val="19"/>
          <w:szCs w:val="19"/>
          <w:lang w:val="es-ES"/>
        </w:rPr>
        <w:t xml:space="preserve">C. </w:t>
      </w:r>
      <w:r w:rsidR="00E90CED" w:rsidRPr="00B91791">
        <w:rPr>
          <w:rFonts w:ascii="Verdana" w:hAnsi="Verdana"/>
          <w:b/>
          <w:color w:val="0069B4"/>
          <w:sz w:val="19"/>
          <w:szCs w:val="19"/>
          <w:lang w:val="es-ES"/>
        </w:rPr>
        <w:tab/>
      </w:r>
      <w:r w:rsidRPr="00B91791">
        <w:rPr>
          <w:rFonts w:ascii="Verdana" w:hAnsi="Verdana"/>
          <w:b/>
          <w:color w:val="0069B4"/>
          <w:sz w:val="19"/>
          <w:szCs w:val="19"/>
          <w:lang w:val="es-ES"/>
        </w:rPr>
        <w:t>PROBLEMAS PRÁCTICOS QUE REQUIEREN ACCIÓN</w:t>
      </w:r>
    </w:p>
    <w:p w:rsidR="00E90CED" w:rsidRPr="00B91791" w:rsidRDefault="00E90CED" w:rsidP="00E90CED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Verdana" w:hAnsi="Verdana"/>
          <w:b/>
          <w:color w:val="0069B4"/>
          <w:sz w:val="19"/>
          <w:szCs w:val="19"/>
          <w:lang w:val="es-ES"/>
        </w:rPr>
      </w:pPr>
    </w:p>
    <w:p w:rsidR="00A67206" w:rsidRDefault="009873C1" w:rsidP="00E65A27">
      <w:pPr>
        <w:spacing w:line="240" w:lineRule="auto"/>
        <w:ind w:left="540" w:hanging="540"/>
        <w:jc w:val="both"/>
        <w:rPr>
          <w:rFonts w:ascii="Verdana" w:hAnsi="Verdana"/>
          <w:sz w:val="19"/>
          <w:szCs w:val="19"/>
          <w:lang w:val="es-ES"/>
        </w:rPr>
      </w:pPr>
      <w:r w:rsidRPr="007978B4">
        <w:rPr>
          <w:rFonts w:ascii="Verdana" w:hAnsi="Verdana"/>
          <w:sz w:val="19"/>
          <w:szCs w:val="19"/>
          <w:lang w:val="es-ES"/>
        </w:rPr>
        <w:t xml:space="preserve">9. </w:t>
      </w:r>
      <w:r w:rsidR="00E65A27">
        <w:rPr>
          <w:rFonts w:ascii="Verdana" w:hAnsi="Verdana"/>
          <w:sz w:val="19"/>
          <w:szCs w:val="19"/>
          <w:lang w:val="es-ES"/>
        </w:rPr>
        <w:tab/>
      </w:r>
      <w:r w:rsidR="00932968" w:rsidRPr="007978B4">
        <w:rPr>
          <w:rFonts w:ascii="Verdana" w:hAnsi="Verdana"/>
          <w:sz w:val="19"/>
          <w:szCs w:val="19"/>
          <w:lang w:val="es-ES"/>
        </w:rPr>
        <w:t>En vista</w:t>
      </w:r>
      <w:r w:rsidRPr="007978B4">
        <w:rPr>
          <w:rFonts w:ascii="Verdana" w:hAnsi="Verdana"/>
          <w:sz w:val="19"/>
          <w:szCs w:val="19"/>
          <w:lang w:val="es-ES"/>
        </w:rPr>
        <w:t xml:space="preserve"> de la información que ha proporcionado en las dos secciones anteriores, en general, </w:t>
      </w:r>
      <w:r w:rsidR="002546C4" w:rsidRPr="007978B4">
        <w:rPr>
          <w:rFonts w:ascii="Verdana" w:hAnsi="Verdana"/>
          <w:sz w:val="19"/>
          <w:szCs w:val="19"/>
          <w:lang w:val="es-ES"/>
        </w:rPr>
        <w:t xml:space="preserve">según su Estado, </w:t>
      </w:r>
      <w:r w:rsidRPr="007978B4">
        <w:rPr>
          <w:rFonts w:ascii="Verdana" w:hAnsi="Verdana"/>
          <w:sz w:val="19"/>
          <w:szCs w:val="19"/>
          <w:lang w:val="es-ES"/>
        </w:rPr>
        <w:t>¿hay problemas prácticos en este ámbito que deban resolverse a nivel internacional?</w:t>
      </w:r>
    </w:p>
    <w:p w:rsidR="00E90CED" w:rsidRPr="007978B4" w:rsidRDefault="00E90CED" w:rsidP="00E65A27">
      <w:pPr>
        <w:spacing w:line="240" w:lineRule="auto"/>
        <w:ind w:firstLine="540"/>
        <w:jc w:val="both"/>
        <w:rPr>
          <w:rFonts w:ascii="Verdana" w:hAnsi="Verdana"/>
          <w:sz w:val="19"/>
          <w:szCs w:val="19"/>
          <w:lang w:val="es-ES"/>
        </w:rPr>
      </w:pPr>
      <w:r>
        <w:rPr>
          <w:rFonts w:ascii="Verdana" w:hAnsi="Verdana"/>
          <w:color w:val="0069B4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erte texto"/>
            </w:textInput>
          </w:ffData>
        </w:fldChar>
      </w:r>
      <w:r>
        <w:rPr>
          <w:rFonts w:ascii="Verdana" w:hAnsi="Verdana"/>
          <w:color w:val="0069B4"/>
          <w:sz w:val="19"/>
          <w:szCs w:val="19"/>
        </w:rPr>
        <w:instrText xml:space="preserve"> FORMTEXT </w:instrText>
      </w:r>
      <w:r>
        <w:rPr>
          <w:rFonts w:ascii="Verdana" w:hAnsi="Verdana"/>
          <w:color w:val="0069B4"/>
          <w:sz w:val="19"/>
          <w:szCs w:val="19"/>
        </w:rPr>
      </w:r>
      <w:r>
        <w:rPr>
          <w:rFonts w:ascii="Verdana" w:hAnsi="Verdana"/>
          <w:color w:val="0069B4"/>
          <w:sz w:val="19"/>
          <w:szCs w:val="19"/>
        </w:rPr>
        <w:fldChar w:fldCharType="separate"/>
      </w:r>
      <w:r>
        <w:rPr>
          <w:rFonts w:ascii="Verdana" w:hAnsi="Verdana"/>
          <w:noProof/>
          <w:color w:val="0069B4"/>
          <w:sz w:val="19"/>
          <w:szCs w:val="19"/>
        </w:rPr>
        <w:t>Inserte texto</w:t>
      </w:r>
      <w:r>
        <w:rPr>
          <w:rFonts w:ascii="Verdana" w:hAnsi="Verdana"/>
          <w:color w:val="0069B4"/>
          <w:sz w:val="19"/>
          <w:szCs w:val="19"/>
        </w:rPr>
        <w:fldChar w:fldCharType="end"/>
      </w:r>
    </w:p>
    <w:p w:rsidR="00A67206" w:rsidRPr="007978B4" w:rsidRDefault="00A67206" w:rsidP="007978B4">
      <w:pPr>
        <w:spacing w:line="240" w:lineRule="auto"/>
        <w:jc w:val="both"/>
        <w:rPr>
          <w:rFonts w:ascii="Verdana" w:hAnsi="Verdana"/>
          <w:sz w:val="19"/>
          <w:szCs w:val="19"/>
          <w:lang w:val="es-ES"/>
        </w:rPr>
      </w:pPr>
    </w:p>
    <w:sectPr w:rsidR="00A67206" w:rsidRPr="007978B4" w:rsidSect="007978B4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49" w:rsidRDefault="003E2049" w:rsidP="005D7D29">
      <w:pPr>
        <w:spacing w:after="0" w:line="240" w:lineRule="auto"/>
      </w:pPr>
      <w:r>
        <w:separator/>
      </w:r>
    </w:p>
  </w:endnote>
  <w:endnote w:type="continuationSeparator" w:id="0">
    <w:p w:rsidR="003E2049" w:rsidRDefault="003E2049" w:rsidP="005D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49" w:rsidRDefault="003E2049">
    <w:pPr>
      <w:pStyle w:val="Footer"/>
      <w:jc w:val="right"/>
    </w:pPr>
  </w:p>
  <w:p w:rsidR="003E2049" w:rsidRDefault="003E2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49" w:rsidRDefault="003E2049" w:rsidP="005D7D29">
      <w:pPr>
        <w:spacing w:after="0" w:line="240" w:lineRule="auto"/>
      </w:pPr>
      <w:r>
        <w:separator/>
      </w:r>
    </w:p>
  </w:footnote>
  <w:footnote w:type="continuationSeparator" w:id="0">
    <w:p w:rsidR="003E2049" w:rsidRDefault="003E2049" w:rsidP="005D7D29">
      <w:pPr>
        <w:spacing w:after="0" w:line="240" w:lineRule="auto"/>
      </w:pPr>
      <w:r>
        <w:continuationSeparator/>
      </w:r>
    </w:p>
  </w:footnote>
  <w:footnote w:id="1">
    <w:p w:rsidR="003E2049" w:rsidRPr="004640D7" w:rsidRDefault="003E2049" w:rsidP="004F41C0">
      <w:pPr>
        <w:pStyle w:val="FootnoteText"/>
        <w:jc w:val="both"/>
        <w:rPr>
          <w:rFonts w:ascii="Verdana" w:hAnsi="Verdana"/>
          <w:sz w:val="16"/>
          <w:szCs w:val="16"/>
          <w:lang w:val="es-ES"/>
        </w:rPr>
      </w:pPr>
      <w:r w:rsidRPr="004640D7">
        <w:rPr>
          <w:rStyle w:val="FootnoteReference"/>
          <w:lang w:val="es-ES"/>
        </w:rPr>
        <w:footnoteRef/>
      </w:r>
      <w:r w:rsidRPr="004640D7">
        <w:rPr>
          <w:lang w:val="es-ES"/>
        </w:rPr>
        <w:t xml:space="preserve"> </w:t>
      </w:r>
      <w:r w:rsidRPr="004640D7">
        <w:rPr>
          <w:rFonts w:ascii="Verdana" w:hAnsi="Verdana"/>
          <w:i/>
          <w:iCs/>
          <w:sz w:val="16"/>
          <w:szCs w:val="16"/>
          <w:lang w:val="es-ES"/>
        </w:rPr>
        <w:t>Convenio de La Haya de 29 de mayo de 1993 relativo a la Protección del Niño y a la Cooperación en materia de Adopción Internacional</w:t>
      </w:r>
      <w:r w:rsidRPr="004640D7">
        <w:rPr>
          <w:rFonts w:ascii="Verdana" w:hAnsi="Verdana"/>
          <w:iCs/>
          <w:sz w:val="16"/>
          <w:szCs w:val="16"/>
          <w:lang w:val="es-ES"/>
        </w:rPr>
        <w:t>.</w:t>
      </w:r>
    </w:p>
  </w:footnote>
  <w:footnote w:id="2">
    <w:p w:rsidR="003E2049" w:rsidRPr="004F41C0" w:rsidRDefault="003E2049" w:rsidP="004F41C0">
      <w:pPr>
        <w:pStyle w:val="FootnoteText"/>
        <w:jc w:val="both"/>
        <w:rPr>
          <w:rFonts w:ascii="Verdana" w:hAnsi="Verdana"/>
          <w:sz w:val="16"/>
          <w:szCs w:val="16"/>
          <w:lang w:val="es-ES"/>
        </w:rPr>
      </w:pPr>
      <w:r w:rsidRPr="004640D7">
        <w:rPr>
          <w:rStyle w:val="FootnoteReference"/>
          <w:rFonts w:ascii="Verdana" w:hAnsi="Verdana"/>
          <w:sz w:val="16"/>
          <w:szCs w:val="16"/>
          <w:lang w:val="es-ES"/>
        </w:rPr>
        <w:footnoteRef/>
      </w:r>
      <w:r w:rsidRPr="004640D7">
        <w:rPr>
          <w:rFonts w:ascii="Verdana" w:hAnsi="Verdana"/>
          <w:sz w:val="16"/>
          <w:szCs w:val="16"/>
          <w:lang w:val="es-ES"/>
        </w:rPr>
        <w:t xml:space="preserve"> </w:t>
      </w:r>
      <w:r w:rsidRPr="004640D7">
        <w:rPr>
          <w:rFonts w:ascii="Verdana" w:hAnsi="Verdana"/>
          <w:i/>
          <w:sz w:val="16"/>
          <w:szCs w:val="16"/>
          <w:lang w:val="es-ES"/>
        </w:rPr>
        <w:t>Work in the adoption area following the Special Commission meeting of June 2015</w:t>
      </w:r>
      <w:r w:rsidRPr="004640D7">
        <w:rPr>
          <w:rFonts w:ascii="Verdana" w:hAnsi="Verdana"/>
          <w:sz w:val="16"/>
          <w:szCs w:val="16"/>
          <w:lang w:val="es-ES"/>
        </w:rPr>
        <w:t xml:space="preserve"> (“Trabajos sobre adopción luego de la reunión de la Comisión Especial de junio de 2015”), Doc. Prel. N° 4A, de febrero de 2016, para la atención del Consejo de Asuntos Generales y Política de la Conferencia de La Haya de marzo de 2016, párrs. 14 a 16. Véanse, por ejemplo, los trabajos emprendidos por el Parlamento Europeo y la Comisión</w:t>
      </w:r>
      <w:r w:rsidRPr="004F41C0">
        <w:rPr>
          <w:rFonts w:ascii="Verdana" w:hAnsi="Verdana"/>
          <w:sz w:val="16"/>
          <w:szCs w:val="16"/>
          <w:lang w:val="es-ES"/>
        </w:rPr>
        <w:t xml:space="preserve"> International del Estado Civil. Más reciente, véase también el Proyecto de informe con recomendaciones destinadas a la Comisión sobre los aspectos transfronterizos de las adopciones (2015/2086(INL)).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762753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19"/>
        <w:szCs w:val="19"/>
      </w:rPr>
    </w:sdtEndPr>
    <w:sdtContent>
      <w:p w:rsidR="003E2049" w:rsidRPr="007330F8" w:rsidRDefault="003E2049">
        <w:pPr>
          <w:pStyle w:val="Header"/>
          <w:jc w:val="center"/>
          <w:rPr>
            <w:rFonts w:ascii="Verdana" w:hAnsi="Verdana"/>
            <w:sz w:val="19"/>
            <w:szCs w:val="19"/>
          </w:rPr>
        </w:pPr>
        <w:r w:rsidRPr="007330F8">
          <w:rPr>
            <w:rFonts w:ascii="Verdana" w:hAnsi="Verdana"/>
            <w:sz w:val="19"/>
            <w:szCs w:val="19"/>
          </w:rPr>
          <w:fldChar w:fldCharType="begin"/>
        </w:r>
        <w:r w:rsidRPr="007330F8">
          <w:rPr>
            <w:rFonts w:ascii="Verdana" w:hAnsi="Verdana"/>
            <w:sz w:val="19"/>
            <w:szCs w:val="19"/>
          </w:rPr>
          <w:instrText xml:space="preserve"> PAGE   \* MERGEFORMAT </w:instrText>
        </w:r>
        <w:r w:rsidRPr="007330F8">
          <w:rPr>
            <w:rFonts w:ascii="Verdana" w:hAnsi="Verdana"/>
            <w:sz w:val="19"/>
            <w:szCs w:val="19"/>
          </w:rPr>
          <w:fldChar w:fldCharType="separate"/>
        </w:r>
        <w:r w:rsidR="009723FE">
          <w:rPr>
            <w:rFonts w:ascii="Verdana" w:hAnsi="Verdana"/>
            <w:noProof/>
            <w:sz w:val="19"/>
            <w:szCs w:val="19"/>
          </w:rPr>
          <w:t>2</w:t>
        </w:r>
        <w:r w:rsidRPr="007330F8">
          <w:rPr>
            <w:rFonts w:ascii="Verdana" w:hAnsi="Verdana"/>
            <w:noProof/>
            <w:sz w:val="19"/>
            <w:szCs w:val="19"/>
          </w:rPr>
          <w:fldChar w:fldCharType="end"/>
        </w:r>
      </w:p>
    </w:sdtContent>
  </w:sdt>
  <w:p w:rsidR="003E2049" w:rsidRDefault="003E2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253"/>
      <w:gridCol w:w="4585"/>
    </w:tblGrid>
    <w:tr w:rsidR="003E2049" w:rsidRPr="007978B4" w:rsidTr="004F41C0">
      <w:trPr>
        <w:trHeight w:val="1850"/>
      </w:trPr>
      <w:tc>
        <w:tcPr>
          <w:tcW w:w="5148" w:type="dxa"/>
        </w:tcPr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mallCaps/>
              <w:spacing w:val="-2"/>
              <w:sz w:val="18"/>
              <w:szCs w:val="18"/>
              <w:lang w:val="es-ES"/>
            </w:rPr>
          </w:pPr>
          <w:r w:rsidRPr="007978B4">
            <w:rPr>
              <w:rFonts w:ascii="Verdana" w:eastAsia="Calibri" w:hAnsi="Verdana" w:cs="Times New Roman"/>
              <w:smallCaps/>
              <w:spacing w:val="-2"/>
              <w:sz w:val="18"/>
              <w:szCs w:val="18"/>
              <w:lang w:val="es-ES"/>
            </w:rPr>
            <w:t>reconocimiento de a</w:t>
          </w:r>
          <w:r>
            <w:rPr>
              <w:rFonts w:ascii="Verdana" w:eastAsia="Calibri" w:hAnsi="Verdana" w:cs="Times New Roman"/>
              <w:smallCaps/>
              <w:spacing w:val="-2"/>
              <w:sz w:val="18"/>
              <w:szCs w:val="18"/>
              <w:lang w:val="es-ES"/>
            </w:rPr>
            <w:t>d</w:t>
          </w:r>
          <w:r w:rsidRPr="007978B4">
            <w:rPr>
              <w:rFonts w:ascii="Verdana" w:eastAsia="Calibri" w:hAnsi="Verdana" w:cs="Times New Roman"/>
              <w:smallCaps/>
              <w:spacing w:val="-2"/>
              <w:sz w:val="18"/>
              <w:szCs w:val="18"/>
              <w:lang w:val="es-ES"/>
            </w:rPr>
            <w:t>opciones nacionales</w:t>
          </w: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color w:val="000000"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bCs/>
              <w:spacing w:val="-2"/>
              <w:sz w:val="20"/>
              <w:szCs w:val="20"/>
              <w:lang w:val="es-ES"/>
            </w:rPr>
          </w:pPr>
          <w:r w:rsidRPr="007978B4">
            <w:rPr>
              <w:rFonts w:ascii="Verdana" w:eastAsia="Calibri" w:hAnsi="Verdana" w:cs="Times New Roman"/>
              <w:bCs/>
              <w:spacing w:val="-2"/>
              <w:sz w:val="18"/>
              <w:szCs w:val="18"/>
              <w:lang w:val="es-ES"/>
            </w:rPr>
            <w:t>Noviembre de 2016</w:t>
          </w:r>
        </w:p>
      </w:tc>
      <w:tc>
        <w:tcPr>
          <w:tcW w:w="5040" w:type="dxa"/>
        </w:tcPr>
        <w:p w:rsidR="003E2049" w:rsidRPr="007978B4" w:rsidRDefault="003E2049" w:rsidP="007978B4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rFonts w:ascii="Verdana" w:eastAsia="Calibri" w:hAnsi="Verdana" w:cs="Times New Roman"/>
              <w:sz w:val="20"/>
              <w:szCs w:val="20"/>
              <w:lang w:val="es-ES"/>
            </w:rPr>
          </w:pPr>
        </w:p>
        <w:p w:rsidR="003E2049" w:rsidRPr="007978B4" w:rsidRDefault="003E2049" w:rsidP="007978B4">
          <w:pPr>
            <w:tabs>
              <w:tab w:val="center" w:pos="4703"/>
              <w:tab w:val="left" w:pos="4820"/>
              <w:tab w:val="right" w:pos="9406"/>
            </w:tabs>
            <w:spacing w:after="0" w:line="240" w:lineRule="auto"/>
            <w:jc w:val="right"/>
            <w:rPr>
              <w:rFonts w:ascii="Verdana" w:eastAsia="Calibri" w:hAnsi="Verdana" w:cs="Times New Roman"/>
              <w:spacing w:val="-2"/>
              <w:sz w:val="20"/>
              <w:szCs w:val="20"/>
              <w:lang w:val="en-GB"/>
            </w:rPr>
          </w:pPr>
          <w:r w:rsidRPr="007978B4">
            <w:rPr>
              <w:rFonts w:ascii="Verdana" w:eastAsia="Calibri" w:hAnsi="Verdana" w:cs="Times New Roman"/>
              <w:noProof/>
              <w:spacing w:val="-2"/>
              <w:sz w:val="20"/>
              <w:szCs w:val="20"/>
              <w:lang w:val="en-GB" w:eastAsia="en-GB"/>
            </w:rPr>
            <w:drawing>
              <wp:inline distT="0" distB="0" distL="0" distR="0" wp14:anchorId="16F89452" wp14:editId="595EBEA4">
                <wp:extent cx="1892233" cy="1027137"/>
                <wp:effectExtent l="0" t="0" r="0" b="1905"/>
                <wp:docPr id="1" name="Picture 1" descr="logoHC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C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147" cy="103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2049" w:rsidRDefault="003E2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806"/>
    <w:multiLevelType w:val="hybridMultilevel"/>
    <w:tmpl w:val="A5D8CA70"/>
    <w:lvl w:ilvl="0" w:tplc="006CAA7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8361B"/>
    <w:multiLevelType w:val="hybridMultilevel"/>
    <w:tmpl w:val="A5D8CA70"/>
    <w:lvl w:ilvl="0" w:tplc="006CAA7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57B8A"/>
    <w:multiLevelType w:val="multilevel"/>
    <w:tmpl w:val="851E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A60B2"/>
    <w:multiLevelType w:val="hybridMultilevel"/>
    <w:tmpl w:val="56F20E1E"/>
    <w:lvl w:ilvl="0" w:tplc="0FDE032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58C"/>
    <w:multiLevelType w:val="multilevel"/>
    <w:tmpl w:val="5918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B7572"/>
    <w:multiLevelType w:val="hybridMultilevel"/>
    <w:tmpl w:val="A5D8CA70"/>
    <w:lvl w:ilvl="0" w:tplc="006CAA7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C0A5F"/>
    <w:multiLevelType w:val="hybridMultilevel"/>
    <w:tmpl w:val="2C3EA398"/>
    <w:lvl w:ilvl="0" w:tplc="0290A09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63F6"/>
    <w:multiLevelType w:val="hybridMultilevel"/>
    <w:tmpl w:val="60A2BA02"/>
    <w:lvl w:ilvl="0" w:tplc="40FEC26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084648"/>
    <w:multiLevelType w:val="hybridMultilevel"/>
    <w:tmpl w:val="5DB8F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47FBE"/>
    <w:multiLevelType w:val="hybridMultilevel"/>
    <w:tmpl w:val="C2EA42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zUwyVhNavqPZzpdj1+xzW7QkJftw3yVtPOgC284Bau4J4+xxNpJfsqLms4qhqlEFqEuJOUCBYKTA+do2ARSG0g==" w:salt="aBU+n0hw03RpBYFvzxfW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9"/>
    <w:rsid w:val="00001809"/>
    <w:rsid w:val="00007769"/>
    <w:rsid w:val="000320C1"/>
    <w:rsid w:val="00041E4A"/>
    <w:rsid w:val="00044E51"/>
    <w:rsid w:val="00104F8A"/>
    <w:rsid w:val="00117B67"/>
    <w:rsid w:val="00120CC3"/>
    <w:rsid w:val="00162501"/>
    <w:rsid w:val="00165FE5"/>
    <w:rsid w:val="00183155"/>
    <w:rsid w:val="001C441C"/>
    <w:rsid w:val="001D7780"/>
    <w:rsid w:val="002146C7"/>
    <w:rsid w:val="00224505"/>
    <w:rsid w:val="00253F93"/>
    <w:rsid w:val="002546C4"/>
    <w:rsid w:val="002B7473"/>
    <w:rsid w:val="00360110"/>
    <w:rsid w:val="003E2049"/>
    <w:rsid w:val="003F1573"/>
    <w:rsid w:val="004515B8"/>
    <w:rsid w:val="004640D7"/>
    <w:rsid w:val="004A5022"/>
    <w:rsid w:val="004F41C0"/>
    <w:rsid w:val="004F74EF"/>
    <w:rsid w:val="00524F86"/>
    <w:rsid w:val="005970EB"/>
    <w:rsid w:val="005A687C"/>
    <w:rsid w:val="005D7D29"/>
    <w:rsid w:val="007330F8"/>
    <w:rsid w:val="00773050"/>
    <w:rsid w:val="007878AB"/>
    <w:rsid w:val="007978B4"/>
    <w:rsid w:val="007A4328"/>
    <w:rsid w:val="007A5076"/>
    <w:rsid w:val="007E07AE"/>
    <w:rsid w:val="007E1EA6"/>
    <w:rsid w:val="007E5346"/>
    <w:rsid w:val="008F2B82"/>
    <w:rsid w:val="00910058"/>
    <w:rsid w:val="00932968"/>
    <w:rsid w:val="00951982"/>
    <w:rsid w:val="009723FE"/>
    <w:rsid w:val="009873C1"/>
    <w:rsid w:val="009A11B2"/>
    <w:rsid w:val="009A6016"/>
    <w:rsid w:val="00A67206"/>
    <w:rsid w:val="00A708FA"/>
    <w:rsid w:val="00AB2920"/>
    <w:rsid w:val="00B37DE9"/>
    <w:rsid w:val="00B802D9"/>
    <w:rsid w:val="00B91791"/>
    <w:rsid w:val="00C57994"/>
    <w:rsid w:val="00C67324"/>
    <w:rsid w:val="00DF064C"/>
    <w:rsid w:val="00E2111D"/>
    <w:rsid w:val="00E44AAF"/>
    <w:rsid w:val="00E65A27"/>
    <w:rsid w:val="00E85881"/>
    <w:rsid w:val="00E90CED"/>
    <w:rsid w:val="00E93FDC"/>
    <w:rsid w:val="00EF5926"/>
    <w:rsid w:val="00F06505"/>
    <w:rsid w:val="00F86AD2"/>
    <w:rsid w:val="00FC4560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E372B-1F74-445B-924F-8B9246F1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5A6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29"/>
  </w:style>
  <w:style w:type="paragraph" w:styleId="Footer">
    <w:name w:val="footer"/>
    <w:basedOn w:val="Normal"/>
    <w:link w:val="FooterChar"/>
    <w:uiPriority w:val="99"/>
    <w:unhideWhenUsed/>
    <w:rsid w:val="005D7D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29"/>
  </w:style>
  <w:style w:type="character" w:styleId="CommentReference">
    <w:name w:val="annotation reference"/>
    <w:basedOn w:val="DefaultParagraphFont"/>
    <w:uiPriority w:val="99"/>
    <w:semiHidden/>
    <w:unhideWhenUsed/>
    <w:rsid w:val="0025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F9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8FA"/>
    <w:rPr>
      <w:vertAlign w:val="superscript"/>
    </w:rPr>
  </w:style>
  <w:style w:type="table" w:styleId="TableGrid">
    <w:name w:val="Table Grid"/>
    <w:basedOn w:val="TableNormal"/>
    <w:uiPriority w:val="39"/>
    <w:rsid w:val="004F41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732F-D334-4B20-B7F4-8B8855A9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90A371BB.dotm</Template>
  <TotalTime>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MIMP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Cisneros</dc:creator>
  <cp:lastModifiedBy>Stuart Hawkins</cp:lastModifiedBy>
  <cp:revision>2</cp:revision>
  <cp:lastPrinted>2017-01-11T19:26:00Z</cp:lastPrinted>
  <dcterms:created xsi:type="dcterms:W3CDTF">2017-01-25T14:25:00Z</dcterms:created>
  <dcterms:modified xsi:type="dcterms:W3CDTF">2017-01-25T14:25:00Z</dcterms:modified>
</cp:coreProperties>
</file>