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80" w:rsidRPr="00164B80" w:rsidRDefault="00164B80" w:rsidP="00BC7873">
      <w:pPr>
        <w:tabs>
          <w:tab w:val="left" w:pos="567"/>
          <w:tab w:val="left" w:pos="1134"/>
          <w:tab w:val="left" w:pos="6120"/>
        </w:tabs>
        <w:jc w:val="center"/>
        <w:rPr>
          <w:rFonts w:ascii="Verdana" w:hAnsi="Verdana"/>
          <w:b/>
          <w:sz w:val="19"/>
          <w:szCs w:val="19"/>
          <w:lang w:val="fr-FR"/>
        </w:rPr>
      </w:pPr>
      <w:r w:rsidRPr="00164B80">
        <w:rPr>
          <w:rFonts w:ascii="Verdana" w:hAnsi="Verdana"/>
          <w:b/>
          <w:bCs/>
          <w:sz w:val="19"/>
          <w:szCs w:val="19"/>
          <w:lang w:val="fr-BE"/>
        </w:rPr>
        <w:t xml:space="preserve">Septième réunion de la Commission Spéciale </w:t>
      </w:r>
      <w:r>
        <w:rPr>
          <w:rFonts w:ascii="Verdana" w:hAnsi="Verdana"/>
          <w:b/>
          <w:bCs/>
          <w:sz w:val="19"/>
          <w:szCs w:val="19"/>
          <w:lang w:val="fr-BE"/>
        </w:rPr>
        <w:br/>
      </w:r>
      <w:r w:rsidRPr="00164B80">
        <w:rPr>
          <w:rFonts w:ascii="Verdana" w:hAnsi="Verdana"/>
          <w:b/>
          <w:bCs/>
          <w:sz w:val="19"/>
          <w:szCs w:val="19"/>
          <w:lang w:val="fr-BE"/>
        </w:rPr>
        <w:t xml:space="preserve">sur le fonctionnement pratique de la Convention Enlèvement d’enfants de 1980 </w:t>
      </w:r>
      <w:r>
        <w:rPr>
          <w:rFonts w:ascii="Verdana" w:hAnsi="Verdana"/>
          <w:b/>
          <w:bCs/>
          <w:sz w:val="19"/>
          <w:szCs w:val="19"/>
          <w:lang w:val="fr-BE"/>
        </w:rPr>
        <w:br/>
      </w:r>
      <w:r w:rsidRPr="00164B80">
        <w:rPr>
          <w:rFonts w:ascii="Verdana" w:hAnsi="Verdana"/>
          <w:b/>
          <w:bCs/>
          <w:sz w:val="19"/>
          <w:szCs w:val="19"/>
          <w:lang w:val="fr-BE"/>
        </w:rPr>
        <w:t xml:space="preserve">et la Convention Protection des enfants de 1996 – </w:t>
      </w:r>
      <w:r>
        <w:rPr>
          <w:rFonts w:ascii="Verdana" w:hAnsi="Verdana"/>
          <w:b/>
          <w:bCs/>
          <w:sz w:val="19"/>
          <w:szCs w:val="19"/>
          <w:lang w:val="fr-BE"/>
        </w:rPr>
        <w:t>o</w:t>
      </w:r>
      <w:r w:rsidRPr="00164B80">
        <w:rPr>
          <w:rFonts w:ascii="Verdana" w:hAnsi="Verdana"/>
          <w:b/>
          <w:bCs/>
          <w:sz w:val="19"/>
          <w:szCs w:val="19"/>
          <w:lang w:val="fr-BE"/>
        </w:rPr>
        <w:t>ctobre 2017</w:t>
      </w:r>
    </w:p>
    <w:p w:rsidR="00164B80" w:rsidRDefault="00164B80" w:rsidP="00BC7873">
      <w:pPr>
        <w:tabs>
          <w:tab w:val="left" w:pos="567"/>
          <w:tab w:val="left" w:pos="1134"/>
          <w:tab w:val="left" w:pos="6120"/>
        </w:tabs>
        <w:jc w:val="center"/>
        <w:rPr>
          <w:rFonts w:ascii="Verdana" w:hAnsi="Verdana"/>
          <w:b/>
          <w:sz w:val="19"/>
          <w:szCs w:val="19"/>
          <w:lang w:val="fr-FR"/>
        </w:rPr>
      </w:pPr>
    </w:p>
    <w:tbl>
      <w:tblPr>
        <w:tblStyle w:val="TableGrid1"/>
        <w:tblW w:w="103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4"/>
        <w:gridCol w:w="3503"/>
        <w:gridCol w:w="4726"/>
      </w:tblGrid>
      <w:tr w:rsidR="00164B80" w:rsidRPr="00164B80" w:rsidTr="00164B80">
        <w:trPr>
          <w:trHeight w:val="851"/>
          <w:jc w:val="center"/>
        </w:trPr>
        <w:tc>
          <w:tcPr>
            <w:tcW w:w="2104" w:type="dxa"/>
            <w:vAlign w:val="center"/>
          </w:tcPr>
          <w:p w:rsidR="00164B80" w:rsidRPr="00164B80" w:rsidRDefault="00164B80" w:rsidP="00164B80">
            <w:pPr>
              <w:tabs>
                <w:tab w:val="left" w:pos="-720"/>
              </w:tabs>
              <w:suppressAutoHyphens/>
              <w:jc w:val="center"/>
              <w:rPr>
                <w:rFonts w:ascii="Verdana" w:eastAsia="SimSun" w:hAnsi="Verdana"/>
                <w:b/>
                <w:sz w:val="17"/>
                <w:szCs w:val="17"/>
                <w:lang w:val="fr-CA"/>
              </w:rPr>
            </w:pPr>
            <w:r w:rsidRPr="00164B80">
              <w:rPr>
                <w:rFonts w:ascii="Verdana" w:eastAsia="SimSun" w:hAnsi="Verdana"/>
                <w:b/>
                <w:sz w:val="17"/>
                <w:szCs w:val="17"/>
                <w:lang w:val="fr-CA"/>
              </w:rPr>
              <w:t>Document</w:t>
            </w:r>
          </w:p>
        </w:tc>
        <w:tc>
          <w:tcPr>
            <w:tcW w:w="3503" w:type="dxa"/>
            <w:vAlign w:val="center"/>
          </w:tcPr>
          <w:p w:rsidR="00164B80" w:rsidRPr="00164B80" w:rsidRDefault="007B3310" w:rsidP="00164B80">
            <w:pPr>
              <w:tabs>
                <w:tab w:val="left" w:pos="-720"/>
              </w:tabs>
              <w:suppressAutoHyphens/>
              <w:rPr>
                <w:rFonts w:ascii="Verdana" w:eastAsia="SimSun" w:hAnsi="Verdana"/>
                <w:sz w:val="17"/>
                <w:szCs w:val="17"/>
                <w:lang w:val="fr-FR"/>
              </w:rPr>
            </w:pPr>
            <w:r w:rsidRPr="00A31158">
              <w:rPr>
                <w:rFonts w:ascii="Verdana" w:hAnsi="Verdana"/>
                <w:sz w:val="17"/>
                <w:szCs w:val="17"/>
                <w:lang w:val="fr-FR"/>
              </w:rPr>
              <w:t>Document préliminaire</w:t>
            </w:r>
            <w:r w:rsidR="00164B80" w:rsidRPr="00164B80">
              <w:rPr>
                <w:rFonts w:ascii="Verdana" w:eastAsia="SimSun" w:hAnsi="Verdana"/>
                <w:sz w:val="17"/>
                <w:szCs w:val="17"/>
                <w:lang w:val="fr-FR"/>
              </w:rPr>
              <w:tab/>
            </w:r>
            <w:r w:rsidR="00164B80" w:rsidRPr="00164B80">
              <w:rPr>
                <w:rFonts w:ascii="Verdana" w:eastAsia="SimSun" w:hAnsi="Verdana"/>
                <w:sz w:val="17"/>
                <w:szCs w:val="17"/>
                <w:lang w:val="fr-FR"/>
              </w:rPr>
              <w:tab/>
            </w:r>
            <w:sdt>
              <w:sdtPr>
                <w:rPr>
                  <w:rFonts w:ascii="Verdana" w:eastAsia="SimSun" w:hAnsi="Verdana"/>
                  <w:sz w:val="17"/>
                  <w:szCs w:val="17"/>
                  <w:lang w:val="fr-FR"/>
                </w:rPr>
                <w:id w:val="2112464247"/>
                <w14:checkbox>
                  <w14:checked w14:val="1"/>
                  <w14:checkedState w14:val="2612" w14:font="MS Gothic"/>
                  <w14:uncheckedState w14:val="2610" w14:font="MS Gothic"/>
                </w14:checkbox>
              </w:sdtPr>
              <w:sdtEndPr/>
              <w:sdtContent>
                <w:r w:rsidR="00164B80" w:rsidRPr="00164B80">
                  <w:rPr>
                    <w:rFonts w:ascii="Segoe UI Symbol" w:eastAsia="SimSun" w:hAnsi="Segoe UI Symbol" w:cs="Segoe UI Symbol"/>
                    <w:sz w:val="17"/>
                    <w:szCs w:val="17"/>
                    <w:lang w:val="fr-FR"/>
                  </w:rPr>
                  <w:t>☒</w:t>
                </w:r>
              </w:sdtContent>
            </w:sdt>
          </w:p>
          <w:p w:rsidR="00164B80" w:rsidRPr="00164B80" w:rsidRDefault="007B3310" w:rsidP="00164B80">
            <w:pPr>
              <w:tabs>
                <w:tab w:val="left" w:pos="-720"/>
              </w:tabs>
              <w:suppressAutoHyphens/>
              <w:rPr>
                <w:rFonts w:ascii="Verdana" w:eastAsia="SimSun" w:hAnsi="Verdana"/>
                <w:sz w:val="17"/>
                <w:szCs w:val="17"/>
                <w:lang w:val="fr-FR"/>
              </w:rPr>
            </w:pPr>
            <w:r w:rsidRPr="00A31158">
              <w:rPr>
                <w:rFonts w:ascii="Verdana" w:hAnsi="Verdana"/>
                <w:sz w:val="17"/>
                <w:szCs w:val="17"/>
                <w:lang w:val="fr-FR"/>
              </w:rPr>
              <w:t>Document de procédure</w:t>
            </w:r>
            <w:r w:rsidR="00164B80" w:rsidRPr="00164B80">
              <w:rPr>
                <w:rFonts w:ascii="Verdana" w:eastAsia="SimSun" w:hAnsi="Verdana"/>
                <w:sz w:val="17"/>
                <w:szCs w:val="17"/>
                <w:lang w:val="fr-FR"/>
              </w:rPr>
              <w:tab/>
            </w:r>
            <w:r w:rsidR="00164B80" w:rsidRPr="00164B80">
              <w:rPr>
                <w:rFonts w:ascii="Verdana" w:eastAsia="SimSun" w:hAnsi="Verdana"/>
                <w:sz w:val="17"/>
                <w:szCs w:val="17"/>
                <w:lang w:val="fr-FR"/>
              </w:rPr>
              <w:tab/>
            </w:r>
            <w:sdt>
              <w:sdtPr>
                <w:rPr>
                  <w:rFonts w:ascii="Verdana" w:eastAsia="SimSun" w:hAnsi="Verdana"/>
                  <w:sz w:val="17"/>
                  <w:szCs w:val="17"/>
                  <w:lang w:val="fr-FR"/>
                </w:rPr>
                <w:id w:val="612331324"/>
                <w14:checkbox>
                  <w14:checked w14:val="0"/>
                  <w14:checkedState w14:val="2612" w14:font="MS Gothic"/>
                  <w14:uncheckedState w14:val="2610" w14:font="MS Gothic"/>
                </w14:checkbox>
              </w:sdtPr>
              <w:sdtEndPr/>
              <w:sdtContent>
                <w:r w:rsidR="00164B80" w:rsidRPr="00164B80">
                  <w:rPr>
                    <w:rFonts w:ascii="Segoe UI Symbol" w:eastAsia="SimSun" w:hAnsi="Segoe UI Symbol" w:cs="Segoe UI Symbol"/>
                    <w:sz w:val="17"/>
                    <w:szCs w:val="17"/>
                    <w:lang w:val="fr-FR"/>
                  </w:rPr>
                  <w:t>☐</w:t>
                </w:r>
              </w:sdtContent>
            </w:sdt>
          </w:p>
          <w:p w:rsidR="00164B80" w:rsidRPr="00164B80" w:rsidRDefault="007B3310" w:rsidP="00164B80">
            <w:pPr>
              <w:tabs>
                <w:tab w:val="left" w:pos="-720"/>
              </w:tabs>
              <w:suppressAutoHyphens/>
              <w:rPr>
                <w:rFonts w:ascii="Verdana" w:eastAsia="SimSun" w:hAnsi="Verdana"/>
                <w:sz w:val="17"/>
                <w:szCs w:val="17"/>
                <w:lang w:val="fr-CA"/>
              </w:rPr>
            </w:pPr>
            <w:r w:rsidRPr="00A31158">
              <w:rPr>
                <w:rFonts w:ascii="Verdana" w:hAnsi="Verdana"/>
                <w:sz w:val="17"/>
                <w:szCs w:val="17"/>
                <w:lang w:val="fr-FR"/>
              </w:rPr>
              <w:t>Document d’information</w:t>
            </w:r>
            <w:r w:rsidR="00164B80" w:rsidRPr="00164B80">
              <w:rPr>
                <w:rFonts w:ascii="Verdana" w:eastAsia="SimSun" w:hAnsi="Verdana"/>
                <w:sz w:val="17"/>
                <w:szCs w:val="17"/>
                <w:lang w:val="fr-FR"/>
              </w:rPr>
              <w:tab/>
            </w:r>
            <w:r w:rsidR="00164B80" w:rsidRPr="00164B80">
              <w:rPr>
                <w:rFonts w:ascii="Verdana" w:eastAsia="SimSun" w:hAnsi="Verdana"/>
                <w:sz w:val="17"/>
                <w:szCs w:val="17"/>
                <w:lang w:val="fr-FR"/>
              </w:rPr>
              <w:tab/>
            </w:r>
            <w:sdt>
              <w:sdtPr>
                <w:rPr>
                  <w:rFonts w:ascii="Verdana" w:eastAsia="SimSun" w:hAnsi="Verdana"/>
                  <w:sz w:val="17"/>
                  <w:szCs w:val="17"/>
                  <w:lang w:val="fr-FR"/>
                </w:rPr>
                <w:id w:val="-1718121608"/>
                <w14:checkbox>
                  <w14:checked w14:val="0"/>
                  <w14:checkedState w14:val="2612" w14:font="MS Gothic"/>
                  <w14:uncheckedState w14:val="2610" w14:font="MS Gothic"/>
                </w14:checkbox>
              </w:sdtPr>
              <w:sdtEndPr/>
              <w:sdtContent>
                <w:r w:rsidR="00164B80" w:rsidRPr="00164B80">
                  <w:rPr>
                    <w:rFonts w:ascii="Segoe UI Symbol" w:eastAsia="SimSun" w:hAnsi="Segoe UI Symbol" w:cs="Segoe UI Symbol"/>
                    <w:sz w:val="17"/>
                    <w:szCs w:val="17"/>
                    <w:lang w:val="fr-FR"/>
                  </w:rPr>
                  <w:t>☐</w:t>
                </w:r>
              </w:sdtContent>
            </w:sdt>
          </w:p>
        </w:tc>
        <w:tc>
          <w:tcPr>
            <w:tcW w:w="4726" w:type="dxa"/>
            <w:vAlign w:val="center"/>
          </w:tcPr>
          <w:p w:rsidR="00164B80" w:rsidRPr="00164B80" w:rsidRDefault="00164B80" w:rsidP="00164B80">
            <w:pPr>
              <w:tabs>
                <w:tab w:val="left" w:pos="-720"/>
              </w:tabs>
              <w:suppressAutoHyphens/>
              <w:rPr>
                <w:rFonts w:ascii="Verdana" w:eastAsia="SimSun" w:hAnsi="Verdana"/>
                <w:sz w:val="17"/>
                <w:szCs w:val="17"/>
                <w:lang w:val="fr-CA"/>
              </w:rPr>
            </w:pPr>
            <w:r w:rsidRPr="00164B80">
              <w:rPr>
                <w:rFonts w:ascii="Verdana" w:eastAsia="SimSun" w:hAnsi="Verdana"/>
                <w:sz w:val="17"/>
                <w:szCs w:val="17"/>
                <w:lang w:val="fr-CA"/>
              </w:rPr>
              <w:t xml:space="preserve">No 2 </w:t>
            </w:r>
            <w:r>
              <w:rPr>
                <w:rFonts w:ascii="Verdana" w:eastAsia="SimSun" w:hAnsi="Verdana"/>
                <w:sz w:val="17"/>
                <w:szCs w:val="17"/>
                <w:lang w:val="fr-CA"/>
              </w:rPr>
              <w:t>de janvier</w:t>
            </w:r>
            <w:r w:rsidRPr="00164B80">
              <w:rPr>
                <w:rFonts w:ascii="Verdana" w:eastAsia="SimSun" w:hAnsi="Verdana"/>
                <w:sz w:val="17"/>
                <w:szCs w:val="17"/>
              </w:rPr>
              <w:t xml:space="preserve"> </w:t>
            </w:r>
            <w:r w:rsidRPr="00164B80">
              <w:rPr>
                <w:rFonts w:ascii="Verdana" w:eastAsia="SimSun" w:hAnsi="Verdana"/>
                <w:sz w:val="17"/>
                <w:szCs w:val="17"/>
                <w:lang w:val="fr-CA"/>
              </w:rPr>
              <w:t>2017</w:t>
            </w:r>
          </w:p>
        </w:tc>
      </w:tr>
      <w:tr w:rsidR="00164B80" w:rsidRPr="00A4145E" w:rsidTr="00164B80">
        <w:trPr>
          <w:trHeight w:val="851"/>
          <w:jc w:val="center"/>
        </w:trPr>
        <w:tc>
          <w:tcPr>
            <w:tcW w:w="2104" w:type="dxa"/>
            <w:vAlign w:val="center"/>
          </w:tcPr>
          <w:p w:rsidR="00164B80" w:rsidRPr="00164B80" w:rsidRDefault="00164B80" w:rsidP="00164B80">
            <w:pPr>
              <w:tabs>
                <w:tab w:val="left" w:pos="-720"/>
              </w:tabs>
              <w:suppressAutoHyphens/>
              <w:jc w:val="center"/>
              <w:rPr>
                <w:rFonts w:ascii="Verdana" w:eastAsia="SimSun" w:hAnsi="Verdana"/>
                <w:b/>
                <w:sz w:val="17"/>
                <w:szCs w:val="17"/>
                <w:lang w:val="fr-CA"/>
              </w:rPr>
            </w:pPr>
            <w:r>
              <w:rPr>
                <w:rFonts w:ascii="Verdana" w:eastAsia="SimSun" w:hAnsi="Verdana"/>
                <w:b/>
                <w:sz w:val="17"/>
                <w:szCs w:val="17"/>
                <w:lang w:val="fr-CA"/>
              </w:rPr>
              <w:t>Titre</w:t>
            </w:r>
          </w:p>
        </w:tc>
        <w:tc>
          <w:tcPr>
            <w:tcW w:w="8229" w:type="dxa"/>
            <w:gridSpan w:val="2"/>
            <w:vAlign w:val="center"/>
          </w:tcPr>
          <w:p w:rsidR="00164B80" w:rsidRPr="00164B80" w:rsidRDefault="00164B80" w:rsidP="00164B80">
            <w:pPr>
              <w:tabs>
                <w:tab w:val="left" w:pos="-720"/>
              </w:tabs>
              <w:suppressAutoHyphens/>
              <w:rPr>
                <w:rFonts w:ascii="Verdana" w:eastAsia="SimSun" w:hAnsi="Verdana"/>
                <w:sz w:val="17"/>
                <w:szCs w:val="17"/>
                <w:lang w:val="fr-FR"/>
              </w:rPr>
            </w:pPr>
            <w:r w:rsidRPr="00164B80">
              <w:rPr>
                <w:rFonts w:ascii="Verdana" w:eastAsia="SimSun" w:hAnsi="Verdana"/>
                <w:sz w:val="17"/>
                <w:szCs w:val="17"/>
                <w:lang w:val="fr-FR"/>
              </w:rPr>
              <w:t xml:space="preserve">Questionnaire sur le fonctionnement pratique de la </w:t>
            </w:r>
            <w:r w:rsidRPr="007B3310">
              <w:rPr>
                <w:rFonts w:ascii="Verdana" w:eastAsia="SimSun" w:hAnsi="Verdana"/>
                <w:i/>
                <w:sz w:val="17"/>
                <w:szCs w:val="17"/>
                <w:lang w:val="fr-FR"/>
              </w:rPr>
              <w:t>Convention du 25 octobre 1980 sur les aspects civils de l’enlèvement international d’enfants</w:t>
            </w:r>
          </w:p>
        </w:tc>
      </w:tr>
      <w:tr w:rsidR="00164B80" w:rsidRPr="00164B80" w:rsidTr="00164B80">
        <w:trPr>
          <w:trHeight w:val="851"/>
          <w:jc w:val="center"/>
        </w:trPr>
        <w:tc>
          <w:tcPr>
            <w:tcW w:w="2104" w:type="dxa"/>
            <w:vAlign w:val="center"/>
          </w:tcPr>
          <w:p w:rsidR="00164B80" w:rsidRPr="00164B80" w:rsidRDefault="00164B80" w:rsidP="00164B80">
            <w:pPr>
              <w:tabs>
                <w:tab w:val="left" w:pos="-720"/>
              </w:tabs>
              <w:suppressAutoHyphens/>
              <w:jc w:val="center"/>
              <w:rPr>
                <w:rFonts w:ascii="Verdana" w:eastAsia="SimSun" w:hAnsi="Verdana"/>
                <w:b/>
                <w:sz w:val="17"/>
                <w:szCs w:val="17"/>
                <w:lang w:val="fr-CA"/>
              </w:rPr>
            </w:pPr>
            <w:r>
              <w:rPr>
                <w:rFonts w:ascii="Verdana" w:eastAsia="SimSun" w:hAnsi="Verdana"/>
                <w:b/>
                <w:sz w:val="17"/>
                <w:szCs w:val="17"/>
                <w:lang w:val="fr-CA"/>
              </w:rPr>
              <w:t>Auteur</w:t>
            </w:r>
          </w:p>
        </w:tc>
        <w:tc>
          <w:tcPr>
            <w:tcW w:w="8229" w:type="dxa"/>
            <w:gridSpan w:val="2"/>
            <w:vAlign w:val="center"/>
          </w:tcPr>
          <w:p w:rsidR="00164B80" w:rsidRPr="00164B80" w:rsidRDefault="00164B80" w:rsidP="00164B80">
            <w:pPr>
              <w:tabs>
                <w:tab w:val="left" w:pos="-720"/>
              </w:tabs>
              <w:suppressAutoHyphens/>
              <w:rPr>
                <w:rFonts w:ascii="Verdana" w:eastAsia="SimSun" w:hAnsi="Verdana"/>
                <w:sz w:val="17"/>
                <w:szCs w:val="17"/>
              </w:rPr>
            </w:pPr>
          </w:p>
          <w:p w:rsidR="00164B80" w:rsidRPr="00164B80" w:rsidRDefault="00164B80" w:rsidP="00164B80">
            <w:pPr>
              <w:tabs>
                <w:tab w:val="left" w:pos="-720"/>
              </w:tabs>
              <w:suppressAutoHyphens/>
              <w:rPr>
                <w:rFonts w:ascii="Verdana" w:eastAsia="SimSun" w:hAnsi="Verdana"/>
                <w:sz w:val="17"/>
                <w:szCs w:val="17"/>
              </w:rPr>
            </w:pPr>
            <w:r w:rsidRPr="00164B80">
              <w:rPr>
                <w:rFonts w:ascii="Verdana" w:eastAsia="SimSun" w:hAnsi="Verdana"/>
                <w:sz w:val="17"/>
                <w:szCs w:val="17"/>
              </w:rPr>
              <w:t>Bureau</w:t>
            </w:r>
            <w:r>
              <w:rPr>
                <w:rFonts w:ascii="Verdana" w:eastAsia="SimSun" w:hAnsi="Verdana"/>
                <w:sz w:val="17"/>
                <w:szCs w:val="17"/>
              </w:rPr>
              <w:t xml:space="preserve"> </w:t>
            </w:r>
            <w:r w:rsidRPr="00164B80">
              <w:rPr>
                <w:rFonts w:ascii="Verdana" w:eastAsia="SimSun" w:hAnsi="Verdana"/>
                <w:sz w:val="17"/>
                <w:szCs w:val="17"/>
              </w:rPr>
              <w:t>Permanent</w:t>
            </w:r>
          </w:p>
          <w:p w:rsidR="00164B80" w:rsidRPr="00164B80" w:rsidRDefault="00164B80" w:rsidP="00164B80">
            <w:pPr>
              <w:rPr>
                <w:rFonts w:ascii="Verdana" w:eastAsia="SimSun" w:hAnsi="Verdana"/>
                <w:sz w:val="17"/>
                <w:szCs w:val="17"/>
              </w:rPr>
            </w:pPr>
          </w:p>
        </w:tc>
      </w:tr>
      <w:tr w:rsidR="00164B80" w:rsidRPr="00715823" w:rsidTr="00164B80">
        <w:trPr>
          <w:trHeight w:val="851"/>
          <w:jc w:val="center"/>
        </w:trPr>
        <w:tc>
          <w:tcPr>
            <w:tcW w:w="2104" w:type="dxa"/>
            <w:vAlign w:val="center"/>
          </w:tcPr>
          <w:p w:rsidR="00164B80" w:rsidRPr="00164B80" w:rsidRDefault="00164B80" w:rsidP="00164B80">
            <w:pPr>
              <w:tabs>
                <w:tab w:val="left" w:pos="-720"/>
              </w:tabs>
              <w:suppressAutoHyphens/>
              <w:jc w:val="center"/>
              <w:rPr>
                <w:rFonts w:ascii="Verdana" w:eastAsia="SimSun" w:hAnsi="Verdana"/>
                <w:b/>
                <w:sz w:val="17"/>
                <w:szCs w:val="17"/>
                <w:lang w:val="fr-CA"/>
              </w:rPr>
            </w:pPr>
            <w:r w:rsidRPr="00164B80">
              <w:rPr>
                <w:rFonts w:ascii="Verdana" w:eastAsia="SimSun" w:hAnsi="Verdana"/>
                <w:b/>
                <w:sz w:val="17"/>
                <w:szCs w:val="17"/>
                <w:lang w:val="fr-CA"/>
              </w:rPr>
              <w:t>Point de l’ordre du</w:t>
            </w:r>
          </w:p>
          <w:p w:rsidR="00164B80" w:rsidRPr="00164B80" w:rsidRDefault="00164B80" w:rsidP="00164B80">
            <w:pPr>
              <w:tabs>
                <w:tab w:val="left" w:pos="-720"/>
              </w:tabs>
              <w:suppressAutoHyphens/>
              <w:jc w:val="center"/>
              <w:rPr>
                <w:rFonts w:ascii="Verdana" w:eastAsia="SimSun" w:hAnsi="Verdana"/>
                <w:b/>
                <w:sz w:val="17"/>
                <w:szCs w:val="17"/>
                <w:lang w:val="fr-FR"/>
              </w:rPr>
            </w:pPr>
            <w:r w:rsidRPr="00164B80">
              <w:rPr>
                <w:rFonts w:ascii="Verdana" w:eastAsia="SimSun" w:hAnsi="Verdana"/>
                <w:b/>
                <w:sz w:val="17"/>
                <w:szCs w:val="17"/>
                <w:lang w:val="fr-CA"/>
              </w:rPr>
              <w:t>jour</w:t>
            </w:r>
          </w:p>
        </w:tc>
        <w:tc>
          <w:tcPr>
            <w:tcW w:w="8229" w:type="dxa"/>
            <w:gridSpan w:val="2"/>
            <w:vAlign w:val="center"/>
          </w:tcPr>
          <w:p w:rsidR="00164B80" w:rsidRPr="00164B80" w:rsidRDefault="00715823" w:rsidP="00A4145E">
            <w:pPr>
              <w:tabs>
                <w:tab w:val="left" w:pos="-720"/>
              </w:tabs>
              <w:suppressAutoHyphens/>
              <w:rPr>
                <w:rFonts w:ascii="Verdana" w:eastAsia="SimSun" w:hAnsi="Verdana"/>
                <w:sz w:val="17"/>
                <w:szCs w:val="17"/>
                <w:lang w:val="fr-CA"/>
              </w:rPr>
            </w:pPr>
            <w:r w:rsidRPr="00715823">
              <w:rPr>
                <w:rFonts w:ascii="Verdana" w:eastAsia="SimSun" w:hAnsi="Verdana"/>
                <w:sz w:val="17"/>
                <w:szCs w:val="17"/>
                <w:lang w:val="fr-CA"/>
              </w:rPr>
              <w:t>No 2</w:t>
            </w:r>
          </w:p>
        </w:tc>
      </w:tr>
      <w:tr w:rsidR="00164B80" w:rsidRPr="00A4145E" w:rsidTr="00164B80">
        <w:trPr>
          <w:trHeight w:val="851"/>
          <w:jc w:val="center"/>
        </w:trPr>
        <w:tc>
          <w:tcPr>
            <w:tcW w:w="2104" w:type="dxa"/>
            <w:vAlign w:val="center"/>
          </w:tcPr>
          <w:p w:rsidR="00164B80" w:rsidRPr="00164B80" w:rsidRDefault="00164B80" w:rsidP="00164B80">
            <w:pPr>
              <w:tabs>
                <w:tab w:val="left" w:pos="-720"/>
              </w:tabs>
              <w:suppressAutoHyphens/>
              <w:jc w:val="center"/>
              <w:rPr>
                <w:rFonts w:ascii="Verdana" w:eastAsia="SimSun" w:hAnsi="Verdana"/>
                <w:b/>
                <w:sz w:val="17"/>
                <w:szCs w:val="17"/>
                <w:lang w:val="fr-CA"/>
              </w:rPr>
            </w:pPr>
            <w:r w:rsidRPr="00164B80">
              <w:rPr>
                <w:rFonts w:ascii="Verdana" w:eastAsia="SimSun" w:hAnsi="Verdana"/>
                <w:b/>
                <w:sz w:val="17"/>
                <w:szCs w:val="17"/>
                <w:lang w:val="fr-CA"/>
              </w:rPr>
              <w:t>Mandat</w:t>
            </w:r>
          </w:p>
        </w:tc>
        <w:tc>
          <w:tcPr>
            <w:tcW w:w="8229" w:type="dxa"/>
            <w:gridSpan w:val="2"/>
            <w:vAlign w:val="center"/>
          </w:tcPr>
          <w:p w:rsidR="00164B80" w:rsidRPr="00164B80" w:rsidRDefault="00164B80" w:rsidP="00164B80">
            <w:pPr>
              <w:tabs>
                <w:tab w:val="left" w:pos="-720"/>
              </w:tabs>
              <w:suppressAutoHyphens/>
              <w:rPr>
                <w:rFonts w:ascii="Verdana" w:eastAsia="SimSun" w:hAnsi="Verdana"/>
                <w:sz w:val="17"/>
                <w:szCs w:val="17"/>
                <w:lang w:val="fr-FR"/>
              </w:rPr>
            </w:pPr>
            <w:r w:rsidRPr="00164B80">
              <w:rPr>
                <w:rFonts w:ascii="Verdana" w:eastAsia="SimSun" w:hAnsi="Verdana"/>
                <w:sz w:val="17"/>
                <w:szCs w:val="17"/>
                <w:lang w:val="fr-FR"/>
              </w:rPr>
              <w:t xml:space="preserve">C&amp;R No 25 du </w:t>
            </w:r>
            <w:hyperlink r:id="rId8" w:history="1">
              <w:r w:rsidRPr="008F509A">
                <w:rPr>
                  <w:rStyle w:val="Hyperlink"/>
                  <w:rFonts w:ascii="Verdana" w:eastAsia="SimSun" w:hAnsi="Verdana"/>
                  <w:sz w:val="17"/>
                  <w:szCs w:val="17"/>
                  <w:lang w:val="fr-FR"/>
                </w:rPr>
                <w:t>Conseil sur les affaires générales et la politique de 2016</w:t>
              </w:r>
            </w:hyperlink>
          </w:p>
        </w:tc>
      </w:tr>
      <w:tr w:rsidR="00164B80" w:rsidRPr="00A4145E" w:rsidTr="00164B80">
        <w:trPr>
          <w:trHeight w:val="851"/>
          <w:jc w:val="center"/>
        </w:trPr>
        <w:tc>
          <w:tcPr>
            <w:tcW w:w="2104" w:type="dxa"/>
            <w:vAlign w:val="center"/>
          </w:tcPr>
          <w:p w:rsidR="00164B80" w:rsidRPr="00164B80" w:rsidRDefault="00164B80" w:rsidP="00164B80">
            <w:pPr>
              <w:tabs>
                <w:tab w:val="left" w:pos="-720"/>
              </w:tabs>
              <w:suppressAutoHyphens/>
              <w:jc w:val="center"/>
              <w:rPr>
                <w:rFonts w:ascii="Verdana" w:eastAsia="SimSun" w:hAnsi="Verdana"/>
                <w:b/>
                <w:sz w:val="17"/>
                <w:szCs w:val="17"/>
                <w:lang w:val="fr-CA"/>
              </w:rPr>
            </w:pPr>
            <w:r w:rsidRPr="00164B80">
              <w:rPr>
                <w:rFonts w:ascii="Verdana" w:eastAsia="SimSun" w:hAnsi="Verdana"/>
                <w:b/>
                <w:sz w:val="17"/>
                <w:szCs w:val="17"/>
                <w:lang w:val="fr-CA"/>
              </w:rPr>
              <w:t>Objecti</w:t>
            </w:r>
            <w:r>
              <w:rPr>
                <w:rFonts w:ascii="Verdana" w:eastAsia="SimSun" w:hAnsi="Verdana"/>
                <w:b/>
                <w:sz w:val="17"/>
                <w:szCs w:val="17"/>
                <w:lang w:val="fr-CA"/>
              </w:rPr>
              <w:t>f</w:t>
            </w:r>
          </w:p>
        </w:tc>
        <w:tc>
          <w:tcPr>
            <w:tcW w:w="8229" w:type="dxa"/>
            <w:gridSpan w:val="2"/>
            <w:vAlign w:val="center"/>
          </w:tcPr>
          <w:p w:rsidR="00164B80" w:rsidRPr="00164B80" w:rsidRDefault="00164B80" w:rsidP="00164B80">
            <w:pPr>
              <w:tabs>
                <w:tab w:val="left" w:pos="-720"/>
              </w:tabs>
              <w:suppressAutoHyphens/>
              <w:jc w:val="both"/>
              <w:rPr>
                <w:rFonts w:ascii="Verdana" w:eastAsia="SimSun" w:hAnsi="Verdana"/>
                <w:sz w:val="17"/>
                <w:szCs w:val="17"/>
                <w:lang w:val="fr-FR"/>
              </w:rPr>
            </w:pPr>
            <w:r w:rsidRPr="00164B80">
              <w:rPr>
                <w:rFonts w:ascii="Verdana" w:eastAsia="SimSun" w:hAnsi="Verdana"/>
                <w:sz w:val="17"/>
                <w:szCs w:val="17"/>
                <w:lang w:val="fr-FR"/>
              </w:rPr>
              <w:t>Recueillir des informations quant aux développements importants survenus dans les États parties et mettre en lumière tout défi auquel ils doivent faire face quant au fonctionnement pratique de la Convention de 1980.</w:t>
            </w:r>
          </w:p>
          <w:p w:rsidR="00164B80" w:rsidRPr="00164B80" w:rsidRDefault="00164B80" w:rsidP="00164B80">
            <w:pPr>
              <w:tabs>
                <w:tab w:val="left" w:pos="-720"/>
              </w:tabs>
              <w:suppressAutoHyphens/>
              <w:jc w:val="both"/>
              <w:rPr>
                <w:rFonts w:ascii="Verdana" w:eastAsia="SimSun" w:hAnsi="Verdana"/>
                <w:sz w:val="17"/>
                <w:szCs w:val="17"/>
                <w:lang w:val="fr-FR"/>
              </w:rPr>
            </w:pPr>
          </w:p>
          <w:p w:rsidR="00164B80" w:rsidRPr="00164B80" w:rsidRDefault="00164B80" w:rsidP="00164B80">
            <w:pPr>
              <w:tabs>
                <w:tab w:val="left" w:pos="-720"/>
              </w:tabs>
              <w:suppressAutoHyphens/>
              <w:jc w:val="both"/>
              <w:rPr>
                <w:rFonts w:ascii="Verdana" w:eastAsia="SimSun" w:hAnsi="Verdana"/>
                <w:sz w:val="17"/>
                <w:szCs w:val="17"/>
                <w:lang w:val="fr-FR"/>
              </w:rPr>
            </w:pPr>
            <w:r w:rsidRPr="00164B80">
              <w:rPr>
                <w:rFonts w:ascii="Verdana" w:eastAsia="SimSun" w:hAnsi="Verdana"/>
                <w:sz w:val="17"/>
                <w:szCs w:val="17"/>
                <w:lang w:val="fr-FR"/>
              </w:rPr>
              <w:t xml:space="preserve">Recueillir les points de vue et les commentaires des États parties sur des projets connexes de la HCCH dans les domaines de l’enlèvement international d’enfants et de la protection internationale des enfants et sur les services et le soutien apportés par le Bureau Permanent de la HCCH concernant la Convention de 1980. </w:t>
            </w:r>
          </w:p>
          <w:p w:rsidR="00164B80" w:rsidRPr="00164B80" w:rsidRDefault="00164B80" w:rsidP="00164B80">
            <w:pPr>
              <w:tabs>
                <w:tab w:val="left" w:pos="-720"/>
              </w:tabs>
              <w:suppressAutoHyphens/>
              <w:jc w:val="both"/>
              <w:rPr>
                <w:rFonts w:ascii="Verdana" w:eastAsia="SimSun" w:hAnsi="Verdana"/>
                <w:sz w:val="17"/>
                <w:szCs w:val="17"/>
                <w:lang w:val="fr-FR"/>
              </w:rPr>
            </w:pPr>
          </w:p>
          <w:p w:rsidR="00164B80" w:rsidRPr="00164B80" w:rsidRDefault="00164B80" w:rsidP="00164B80">
            <w:pPr>
              <w:tabs>
                <w:tab w:val="left" w:pos="-720"/>
              </w:tabs>
              <w:suppressAutoHyphens/>
              <w:jc w:val="both"/>
              <w:rPr>
                <w:rFonts w:ascii="Verdana" w:eastAsia="SimSun" w:hAnsi="Verdana"/>
                <w:sz w:val="17"/>
                <w:szCs w:val="17"/>
                <w:lang w:val="fr-FR"/>
              </w:rPr>
            </w:pPr>
            <w:r w:rsidRPr="00164B80">
              <w:rPr>
                <w:rFonts w:ascii="Verdana" w:eastAsia="SimSun" w:hAnsi="Verdana"/>
                <w:sz w:val="17"/>
                <w:szCs w:val="17"/>
                <w:lang w:val="fr-FR"/>
              </w:rPr>
              <w:t>Obtenir des retours sur l’utilisation du Guide de bonnes pratiques portant sur la Convention de 1980 et sur l’impact de précédentes recommandations de la Commission spéciale.</w:t>
            </w:r>
          </w:p>
          <w:p w:rsidR="00164B80" w:rsidRPr="00164B80" w:rsidRDefault="00164B80" w:rsidP="00164B80">
            <w:pPr>
              <w:tabs>
                <w:tab w:val="left" w:pos="-720"/>
              </w:tabs>
              <w:suppressAutoHyphens/>
              <w:jc w:val="both"/>
              <w:rPr>
                <w:rFonts w:ascii="Verdana" w:eastAsia="SimSun" w:hAnsi="Verdana"/>
                <w:sz w:val="17"/>
                <w:szCs w:val="17"/>
                <w:lang w:val="fr-FR"/>
              </w:rPr>
            </w:pPr>
          </w:p>
          <w:p w:rsidR="00164B80" w:rsidRPr="00164B80" w:rsidRDefault="00164B80" w:rsidP="00164B80">
            <w:pPr>
              <w:tabs>
                <w:tab w:val="left" w:pos="-720"/>
              </w:tabs>
              <w:suppressAutoHyphens/>
              <w:jc w:val="both"/>
              <w:rPr>
                <w:rFonts w:ascii="Verdana" w:eastAsia="SimSun" w:hAnsi="Verdana"/>
                <w:sz w:val="17"/>
                <w:szCs w:val="17"/>
                <w:lang w:val="fr-FR"/>
              </w:rPr>
            </w:pPr>
            <w:r w:rsidRPr="00164B80">
              <w:rPr>
                <w:rFonts w:ascii="Verdana" w:eastAsia="SimSun" w:hAnsi="Verdana"/>
                <w:sz w:val="17"/>
                <w:szCs w:val="17"/>
                <w:lang w:val="fr-FR"/>
              </w:rPr>
              <w:t>Recueillir les points de vue et les commentaires sur les sujets clés qu’il conviendra d’aborder lors de la réunion à venir de la Commission spéciale.</w:t>
            </w:r>
          </w:p>
        </w:tc>
      </w:tr>
      <w:tr w:rsidR="00164B80" w:rsidRPr="00A4145E" w:rsidTr="00164B80">
        <w:trPr>
          <w:trHeight w:val="851"/>
          <w:jc w:val="center"/>
        </w:trPr>
        <w:tc>
          <w:tcPr>
            <w:tcW w:w="2104" w:type="dxa"/>
            <w:vAlign w:val="center"/>
          </w:tcPr>
          <w:p w:rsidR="00164B80" w:rsidRPr="00164B80" w:rsidRDefault="00164B80" w:rsidP="00164B80">
            <w:pPr>
              <w:tabs>
                <w:tab w:val="left" w:pos="-720"/>
              </w:tabs>
              <w:suppressAutoHyphens/>
              <w:jc w:val="center"/>
              <w:rPr>
                <w:rFonts w:ascii="Verdana" w:eastAsia="SimSun" w:hAnsi="Verdana"/>
                <w:b/>
                <w:sz w:val="17"/>
                <w:szCs w:val="17"/>
                <w:lang w:val="fr-CA"/>
              </w:rPr>
            </w:pPr>
            <w:r w:rsidRPr="00164B80">
              <w:rPr>
                <w:rFonts w:ascii="Verdana" w:eastAsia="SimSun" w:hAnsi="Verdana"/>
                <w:b/>
                <w:sz w:val="17"/>
                <w:szCs w:val="17"/>
                <w:lang w:val="fr-CA"/>
              </w:rPr>
              <w:t>Mesure à prendre</w:t>
            </w:r>
          </w:p>
        </w:tc>
        <w:tc>
          <w:tcPr>
            <w:tcW w:w="8229" w:type="dxa"/>
            <w:gridSpan w:val="2"/>
            <w:vAlign w:val="center"/>
          </w:tcPr>
          <w:p w:rsidR="00164B80" w:rsidRPr="007B3310" w:rsidRDefault="00164B80" w:rsidP="00164B80">
            <w:pPr>
              <w:tabs>
                <w:tab w:val="left" w:pos="-720"/>
              </w:tabs>
              <w:suppressAutoHyphens/>
              <w:rPr>
                <w:rFonts w:ascii="Verdana" w:eastAsia="SimSun" w:hAnsi="Verdana"/>
                <w:sz w:val="17"/>
                <w:szCs w:val="17"/>
                <w:lang w:val="fr-FR"/>
              </w:rPr>
            </w:pPr>
            <w:r w:rsidRPr="007B3310">
              <w:rPr>
                <w:rFonts w:ascii="Verdana" w:eastAsia="SimSun" w:hAnsi="Verdana"/>
                <w:sz w:val="17"/>
                <w:szCs w:val="17"/>
                <w:lang w:val="fr-FR"/>
              </w:rPr>
              <w:t>Pour approbation</w:t>
            </w:r>
            <w:r w:rsidRPr="007B3310">
              <w:rPr>
                <w:rFonts w:ascii="Verdana" w:eastAsia="SimSun" w:hAnsi="Verdana"/>
                <w:sz w:val="17"/>
                <w:szCs w:val="17"/>
                <w:lang w:val="fr-FR"/>
              </w:rPr>
              <w:tab/>
            </w:r>
            <w:sdt>
              <w:sdtPr>
                <w:rPr>
                  <w:rFonts w:ascii="Verdana" w:eastAsia="SimSun" w:hAnsi="Verdana"/>
                  <w:sz w:val="17"/>
                  <w:szCs w:val="17"/>
                  <w:lang w:val="fr-FR"/>
                </w:rPr>
                <w:id w:val="-1804067771"/>
                <w14:checkbox>
                  <w14:checked w14:val="0"/>
                  <w14:checkedState w14:val="2612" w14:font="MS Gothic"/>
                  <w14:uncheckedState w14:val="2610" w14:font="MS Gothic"/>
                </w14:checkbox>
              </w:sdtPr>
              <w:sdtEndPr/>
              <w:sdtContent>
                <w:r w:rsidRPr="007B3310">
                  <w:rPr>
                    <w:rFonts w:ascii="Segoe UI Symbol" w:eastAsia="SimSun" w:hAnsi="Segoe UI Symbol" w:cs="Segoe UI Symbol"/>
                    <w:sz w:val="17"/>
                    <w:szCs w:val="17"/>
                    <w:lang w:val="fr-FR"/>
                  </w:rPr>
                  <w:t>☐</w:t>
                </w:r>
              </w:sdtContent>
            </w:sdt>
          </w:p>
          <w:p w:rsidR="00164B80" w:rsidRPr="007B3310" w:rsidRDefault="00164B80" w:rsidP="00164B80">
            <w:pPr>
              <w:tabs>
                <w:tab w:val="left" w:pos="-720"/>
              </w:tabs>
              <w:suppressAutoHyphens/>
              <w:rPr>
                <w:rFonts w:ascii="Verdana" w:eastAsia="SimSun" w:hAnsi="Verdana"/>
                <w:sz w:val="17"/>
                <w:szCs w:val="17"/>
                <w:lang w:val="fr-FR"/>
              </w:rPr>
            </w:pPr>
            <w:r w:rsidRPr="007B3310">
              <w:rPr>
                <w:rFonts w:ascii="Verdana" w:eastAsia="SimSun" w:hAnsi="Verdana"/>
                <w:sz w:val="17"/>
                <w:szCs w:val="17"/>
                <w:lang w:val="fr-FR"/>
              </w:rPr>
              <w:t>Pour décision</w:t>
            </w:r>
            <w:r w:rsidRPr="007B3310">
              <w:rPr>
                <w:rFonts w:ascii="Verdana" w:eastAsia="SimSun" w:hAnsi="Verdana"/>
                <w:sz w:val="17"/>
                <w:szCs w:val="17"/>
                <w:lang w:val="fr-FR"/>
              </w:rPr>
              <w:tab/>
            </w:r>
            <w:r w:rsidRPr="007B3310">
              <w:rPr>
                <w:rFonts w:ascii="Verdana" w:eastAsia="SimSun" w:hAnsi="Verdana"/>
                <w:sz w:val="17"/>
                <w:szCs w:val="17"/>
                <w:lang w:val="fr-FR"/>
              </w:rPr>
              <w:tab/>
            </w:r>
            <w:sdt>
              <w:sdtPr>
                <w:rPr>
                  <w:rFonts w:ascii="Verdana" w:eastAsia="SimSun" w:hAnsi="Verdana"/>
                  <w:sz w:val="17"/>
                  <w:szCs w:val="17"/>
                  <w:lang w:val="fr-FR"/>
                </w:rPr>
                <w:id w:val="471494669"/>
                <w14:checkbox>
                  <w14:checked w14:val="0"/>
                  <w14:checkedState w14:val="2612" w14:font="MS Gothic"/>
                  <w14:uncheckedState w14:val="2610" w14:font="MS Gothic"/>
                </w14:checkbox>
              </w:sdtPr>
              <w:sdtEndPr/>
              <w:sdtContent>
                <w:r w:rsidRPr="007B3310">
                  <w:rPr>
                    <w:rFonts w:ascii="Segoe UI Symbol" w:eastAsia="SimSun" w:hAnsi="Segoe UI Symbol" w:cs="Segoe UI Symbol"/>
                    <w:sz w:val="17"/>
                    <w:szCs w:val="17"/>
                    <w:lang w:val="fr-FR"/>
                  </w:rPr>
                  <w:t>☐</w:t>
                </w:r>
              </w:sdtContent>
            </w:sdt>
          </w:p>
          <w:p w:rsidR="00164B80" w:rsidRPr="007B3310" w:rsidRDefault="00164B80" w:rsidP="00164B80">
            <w:pPr>
              <w:tabs>
                <w:tab w:val="left" w:pos="-720"/>
              </w:tabs>
              <w:suppressAutoHyphens/>
              <w:rPr>
                <w:rFonts w:ascii="Verdana" w:eastAsia="SimSun" w:hAnsi="Verdana"/>
                <w:sz w:val="17"/>
                <w:szCs w:val="17"/>
                <w:lang w:val="fr-FR"/>
              </w:rPr>
            </w:pPr>
            <w:r w:rsidRPr="007B3310">
              <w:rPr>
                <w:rFonts w:ascii="Verdana" w:eastAsia="SimSun" w:hAnsi="Verdana"/>
                <w:sz w:val="17"/>
                <w:szCs w:val="17"/>
                <w:lang w:val="fr-FR"/>
              </w:rPr>
              <w:t>Pour information</w:t>
            </w:r>
            <w:r w:rsidRPr="007B3310">
              <w:rPr>
                <w:rFonts w:ascii="Verdana" w:eastAsia="SimSun" w:hAnsi="Verdana"/>
                <w:sz w:val="17"/>
                <w:szCs w:val="17"/>
                <w:lang w:val="fr-FR"/>
              </w:rPr>
              <w:tab/>
            </w:r>
            <w:r w:rsidRPr="007B3310">
              <w:rPr>
                <w:rFonts w:ascii="Verdana" w:eastAsia="SimSun" w:hAnsi="Verdana"/>
                <w:sz w:val="17"/>
                <w:szCs w:val="17"/>
                <w:lang w:val="fr-FR"/>
              </w:rPr>
              <w:tab/>
            </w:r>
            <w:sdt>
              <w:sdtPr>
                <w:rPr>
                  <w:rFonts w:ascii="Verdana" w:eastAsia="SimSun" w:hAnsi="Verdana"/>
                  <w:sz w:val="17"/>
                  <w:szCs w:val="17"/>
                  <w:lang w:val="fr-FR"/>
                </w:rPr>
                <w:id w:val="1244613205"/>
                <w14:checkbox>
                  <w14:checked w14:val="1"/>
                  <w14:checkedState w14:val="2612" w14:font="MS Gothic"/>
                  <w14:uncheckedState w14:val="2610" w14:font="MS Gothic"/>
                </w14:checkbox>
              </w:sdtPr>
              <w:sdtEndPr/>
              <w:sdtContent>
                <w:r w:rsidRPr="007B3310">
                  <w:rPr>
                    <w:rFonts w:ascii="Segoe UI Symbol" w:eastAsia="SimSun" w:hAnsi="Segoe UI Symbol" w:cs="Segoe UI Symbol"/>
                    <w:sz w:val="17"/>
                    <w:szCs w:val="17"/>
                    <w:lang w:val="fr-FR"/>
                  </w:rPr>
                  <w:t>☒</w:t>
                </w:r>
              </w:sdtContent>
            </w:sdt>
          </w:p>
        </w:tc>
      </w:tr>
      <w:tr w:rsidR="00164B80" w:rsidRPr="00164B80" w:rsidTr="00164B80">
        <w:trPr>
          <w:trHeight w:val="851"/>
          <w:jc w:val="center"/>
        </w:trPr>
        <w:tc>
          <w:tcPr>
            <w:tcW w:w="2104" w:type="dxa"/>
            <w:vAlign w:val="center"/>
          </w:tcPr>
          <w:p w:rsidR="00164B80" w:rsidRPr="00164B80" w:rsidRDefault="00164B80" w:rsidP="00164B80">
            <w:pPr>
              <w:tabs>
                <w:tab w:val="left" w:pos="-720"/>
              </w:tabs>
              <w:suppressAutoHyphens/>
              <w:jc w:val="center"/>
              <w:rPr>
                <w:rFonts w:ascii="Verdana" w:eastAsia="SimSun" w:hAnsi="Verdana"/>
                <w:b/>
                <w:sz w:val="17"/>
                <w:szCs w:val="17"/>
                <w:lang w:val="fr-CA"/>
              </w:rPr>
            </w:pPr>
            <w:r w:rsidRPr="00164B80">
              <w:rPr>
                <w:rFonts w:ascii="Verdana" w:eastAsia="SimSun" w:hAnsi="Verdana"/>
                <w:b/>
                <w:sz w:val="17"/>
                <w:szCs w:val="17"/>
                <w:lang w:val="fr-CA"/>
              </w:rPr>
              <w:t>Annexe</w:t>
            </w:r>
            <w:r>
              <w:rPr>
                <w:rFonts w:ascii="Verdana" w:eastAsia="SimSun" w:hAnsi="Verdana"/>
                <w:b/>
                <w:sz w:val="17"/>
                <w:szCs w:val="17"/>
                <w:lang w:val="fr-CA"/>
              </w:rPr>
              <w:t>(</w:t>
            </w:r>
            <w:r w:rsidRPr="00164B80">
              <w:rPr>
                <w:rFonts w:ascii="Verdana" w:eastAsia="SimSun" w:hAnsi="Verdana"/>
                <w:b/>
                <w:sz w:val="17"/>
                <w:szCs w:val="17"/>
                <w:lang w:val="fr-CA"/>
              </w:rPr>
              <w:t>s</w:t>
            </w:r>
            <w:r>
              <w:rPr>
                <w:rFonts w:ascii="Verdana" w:eastAsia="SimSun" w:hAnsi="Verdana"/>
                <w:b/>
                <w:sz w:val="17"/>
                <w:szCs w:val="17"/>
                <w:lang w:val="fr-CA"/>
              </w:rPr>
              <w:t>)</w:t>
            </w:r>
          </w:p>
        </w:tc>
        <w:tc>
          <w:tcPr>
            <w:tcW w:w="8229" w:type="dxa"/>
            <w:gridSpan w:val="2"/>
            <w:vAlign w:val="center"/>
          </w:tcPr>
          <w:p w:rsidR="00164B80" w:rsidRPr="00164B80" w:rsidRDefault="00164B80" w:rsidP="00164B80">
            <w:pPr>
              <w:tabs>
                <w:tab w:val="left" w:pos="-720"/>
              </w:tabs>
              <w:suppressAutoHyphens/>
              <w:rPr>
                <w:rFonts w:ascii="Verdana" w:eastAsia="SimSun" w:hAnsi="Verdana"/>
                <w:sz w:val="17"/>
                <w:szCs w:val="17"/>
                <w:lang w:val="en-US"/>
              </w:rPr>
            </w:pPr>
          </w:p>
        </w:tc>
      </w:tr>
      <w:tr w:rsidR="00164B80" w:rsidRPr="00164B80" w:rsidTr="00164B80">
        <w:trPr>
          <w:trHeight w:val="851"/>
          <w:jc w:val="center"/>
        </w:trPr>
        <w:tc>
          <w:tcPr>
            <w:tcW w:w="2104" w:type="dxa"/>
            <w:vAlign w:val="center"/>
          </w:tcPr>
          <w:p w:rsidR="00164B80" w:rsidRPr="00164B80" w:rsidRDefault="00164B80" w:rsidP="00164B80">
            <w:pPr>
              <w:tabs>
                <w:tab w:val="left" w:pos="-720"/>
              </w:tabs>
              <w:suppressAutoHyphens/>
              <w:jc w:val="center"/>
              <w:rPr>
                <w:rFonts w:ascii="Verdana" w:eastAsia="SimSun" w:hAnsi="Verdana"/>
                <w:b/>
                <w:sz w:val="17"/>
                <w:szCs w:val="17"/>
                <w:lang w:val="fr-CA"/>
              </w:rPr>
            </w:pPr>
            <w:r w:rsidRPr="00164B80">
              <w:rPr>
                <w:rFonts w:ascii="Verdana" w:eastAsia="SimSun" w:hAnsi="Verdana"/>
                <w:b/>
                <w:sz w:val="17"/>
                <w:szCs w:val="17"/>
                <w:lang w:val="fr-CA"/>
              </w:rPr>
              <w:t>Document(s)</w:t>
            </w:r>
          </w:p>
          <w:p w:rsidR="00164B80" w:rsidRPr="00164B80" w:rsidRDefault="00164B80" w:rsidP="00164B80">
            <w:pPr>
              <w:tabs>
                <w:tab w:val="left" w:pos="-720"/>
              </w:tabs>
              <w:suppressAutoHyphens/>
              <w:jc w:val="center"/>
              <w:rPr>
                <w:rFonts w:ascii="Verdana" w:eastAsia="SimSun" w:hAnsi="Verdana"/>
                <w:b/>
                <w:sz w:val="17"/>
                <w:szCs w:val="17"/>
                <w:lang w:val="fr-CA"/>
              </w:rPr>
            </w:pPr>
            <w:r w:rsidRPr="00164B80">
              <w:rPr>
                <w:rFonts w:ascii="Verdana" w:eastAsia="SimSun" w:hAnsi="Verdana"/>
                <w:b/>
                <w:sz w:val="17"/>
                <w:szCs w:val="17"/>
                <w:lang w:val="fr-CA"/>
              </w:rPr>
              <w:t>connexe(s)</w:t>
            </w:r>
          </w:p>
        </w:tc>
        <w:tc>
          <w:tcPr>
            <w:tcW w:w="8229" w:type="dxa"/>
            <w:gridSpan w:val="2"/>
            <w:vAlign w:val="center"/>
          </w:tcPr>
          <w:p w:rsidR="00164B80" w:rsidRPr="00164B80" w:rsidRDefault="00164B80" w:rsidP="00164B80">
            <w:pPr>
              <w:tabs>
                <w:tab w:val="left" w:pos="-720"/>
              </w:tabs>
              <w:suppressAutoHyphens/>
              <w:rPr>
                <w:rFonts w:ascii="Verdana" w:eastAsia="SimSun" w:hAnsi="Verdana"/>
                <w:sz w:val="17"/>
                <w:szCs w:val="17"/>
                <w:lang w:val="fr-CA"/>
              </w:rPr>
            </w:pPr>
            <w:r>
              <w:rPr>
                <w:rFonts w:ascii="Verdana" w:eastAsia="SimSun" w:hAnsi="Verdana"/>
                <w:sz w:val="17"/>
                <w:szCs w:val="17"/>
                <w:lang w:val="fr-CA"/>
              </w:rPr>
              <w:t>Sans objet</w:t>
            </w:r>
          </w:p>
        </w:tc>
      </w:tr>
    </w:tbl>
    <w:p w:rsidR="00164B80" w:rsidRDefault="00164B80" w:rsidP="00BC7873">
      <w:pPr>
        <w:tabs>
          <w:tab w:val="left" w:pos="567"/>
          <w:tab w:val="left" w:pos="1134"/>
          <w:tab w:val="left" w:pos="6120"/>
        </w:tabs>
        <w:jc w:val="center"/>
        <w:rPr>
          <w:rFonts w:ascii="Verdana" w:hAnsi="Verdana"/>
          <w:b/>
          <w:sz w:val="19"/>
          <w:szCs w:val="19"/>
          <w:lang w:val="fr-FR"/>
        </w:rPr>
        <w:sectPr w:rsidR="00164B80" w:rsidSect="00A55985">
          <w:headerReference w:type="default" r:id="rId9"/>
          <w:headerReference w:type="first" r:id="rId10"/>
          <w:footerReference w:type="first" r:id="rId11"/>
          <w:pgSz w:w="11906" w:h="16838" w:code="9"/>
          <w:pgMar w:top="851" w:right="1418" w:bottom="851" w:left="1418" w:header="720" w:footer="720" w:gutter="0"/>
          <w:cols w:space="720"/>
          <w:titlePg/>
          <w:docGrid w:linePitch="360"/>
        </w:sectPr>
      </w:pPr>
    </w:p>
    <w:p w:rsidR="00430E6E" w:rsidRPr="00427C3D" w:rsidRDefault="00430E6E" w:rsidP="00430E6E">
      <w:pPr>
        <w:tabs>
          <w:tab w:val="left" w:pos="567"/>
          <w:tab w:val="left" w:pos="1134"/>
          <w:tab w:val="left" w:pos="6120"/>
        </w:tabs>
        <w:jc w:val="both"/>
        <w:rPr>
          <w:rFonts w:ascii="Verdana" w:hAnsi="Verdana"/>
          <w:b/>
          <w:sz w:val="19"/>
          <w:szCs w:val="19"/>
          <w:u w:val="single"/>
          <w:lang w:val="fr-FR"/>
        </w:rPr>
      </w:pPr>
      <w:r w:rsidRPr="00427C3D">
        <w:rPr>
          <w:rFonts w:ascii="Verdana" w:hAnsi="Verdana"/>
          <w:b/>
          <w:sz w:val="19"/>
          <w:szCs w:val="19"/>
          <w:u w:val="single"/>
          <w:lang w:val="fr-FR"/>
        </w:rPr>
        <w:lastRenderedPageBreak/>
        <w:t>INTRODUCTION</w:t>
      </w:r>
    </w:p>
    <w:p w:rsidR="00430E6E" w:rsidRPr="00427C3D" w:rsidRDefault="00430E6E" w:rsidP="00430E6E">
      <w:pPr>
        <w:tabs>
          <w:tab w:val="left" w:pos="567"/>
          <w:tab w:val="left" w:pos="1134"/>
          <w:tab w:val="left" w:pos="6120"/>
        </w:tabs>
        <w:jc w:val="both"/>
        <w:rPr>
          <w:rFonts w:ascii="Verdana" w:hAnsi="Verdana"/>
          <w:sz w:val="19"/>
          <w:szCs w:val="19"/>
          <w:lang w:val="fr-FR"/>
        </w:rPr>
      </w:pPr>
    </w:p>
    <w:p w:rsidR="00DC2AC7" w:rsidRPr="00C53528" w:rsidRDefault="00DC2AC7" w:rsidP="00DC2AC7">
      <w:pPr>
        <w:tabs>
          <w:tab w:val="left" w:pos="567"/>
          <w:tab w:val="left" w:pos="1134"/>
          <w:tab w:val="left" w:pos="6120"/>
        </w:tabs>
        <w:jc w:val="both"/>
        <w:rPr>
          <w:rFonts w:ascii="Verdana" w:hAnsi="Verdana"/>
          <w:b/>
          <w:i/>
          <w:sz w:val="19"/>
          <w:szCs w:val="19"/>
          <w:lang w:val="fr-FR"/>
        </w:rPr>
      </w:pPr>
      <w:r w:rsidRPr="00C53528">
        <w:rPr>
          <w:rFonts w:ascii="Verdana" w:hAnsi="Verdana"/>
          <w:b/>
          <w:i/>
          <w:sz w:val="19"/>
          <w:szCs w:val="19"/>
          <w:lang w:val="fr-FR"/>
        </w:rPr>
        <w:t xml:space="preserve">Objectifs du Questionnaire </w:t>
      </w:r>
    </w:p>
    <w:p w:rsidR="00430E6E" w:rsidRPr="00427C3D" w:rsidRDefault="00430E6E" w:rsidP="00430E6E">
      <w:pPr>
        <w:tabs>
          <w:tab w:val="left" w:pos="567"/>
          <w:tab w:val="left" w:pos="1134"/>
          <w:tab w:val="left" w:pos="6120"/>
        </w:tabs>
        <w:jc w:val="both"/>
        <w:rPr>
          <w:rFonts w:ascii="Verdana" w:hAnsi="Verdana"/>
          <w:sz w:val="19"/>
          <w:szCs w:val="19"/>
          <w:lang w:val="fr-FR"/>
        </w:rPr>
      </w:pPr>
    </w:p>
    <w:p w:rsidR="00CE0343" w:rsidRPr="00DC2AC7" w:rsidRDefault="00DC2AC7" w:rsidP="00430E6E">
      <w:pPr>
        <w:jc w:val="both"/>
        <w:rPr>
          <w:rFonts w:ascii="Verdana" w:hAnsi="Verdana"/>
          <w:sz w:val="19"/>
          <w:szCs w:val="19"/>
          <w:lang w:val="fr-FR"/>
        </w:rPr>
      </w:pPr>
      <w:r w:rsidRPr="00C53528">
        <w:rPr>
          <w:rFonts w:ascii="Verdana" w:hAnsi="Verdana"/>
          <w:sz w:val="19"/>
          <w:szCs w:val="19"/>
          <w:lang w:val="fr-FR"/>
        </w:rPr>
        <w:t xml:space="preserve">Le présent Questionnaire est distribué en préparation de la réunion de la Commission spéciale sur le fonctionnement pratique de la </w:t>
      </w:r>
      <w:r w:rsidRPr="00C53528">
        <w:rPr>
          <w:rFonts w:ascii="Verdana" w:hAnsi="Verdana"/>
          <w:i/>
          <w:sz w:val="19"/>
          <w:szCs w:val="19"/>
          <w:lang w:val="fr-FR"/>
        </w:rPr>
        <w:t>Convention du 25 octobre 1980 sur les aspects civils de l’enlèvement international d’enfants</w:t>
      </w:r>
      <w:r w:rsidRPr="00C53528">
        <w:rPr>
          <w:rFonts w:ascii="Verdana" w:hAnsi="Verdana"/>
          <w:sz w:val="19"/>
          <w:szCs w:val="19"/>
          <w:lang w:val="fr-FR"/>
        </w:rPr>
        <w:t xml:space="preserve"> (ci-après, la « Convention de 1980 ») et de la </w:t>
      </w:r>
      <w:r w:rsidRPr="00C53528">
        <w:rPr>
          <w:rFonts w:ascii="Verdana" w:hAnsi="Verdana"/>
          <w:i/>
          <w:sz w:val="19"/>
          <w:szCs w:val="19"/>
          <w:lang w:val="fr-FR"/>
        </w:rPr>
        <w:t>Convention de La Haye du 19 octobre 1996 concernant la compétence, la loi applicable, la reconnaissance et la coopération en matière de responsabilité parentale et de mesures de protection des enfants</w:t>
      </w:r>
      <w:r w:rsidRPr="00C53528">
        <w:rPr>
          <w:rFonts w:ascii="Verdana" w:hAnsi="Verdana"/>
          <w:sz w:val="19"/>
          <w:szCs w:val="19"/>
          <w:lang w:val="fr-FR"/>
        </w:rPr>
        <w:t xml:space="preserve"> (ci-après, la « Convention de 1996 »), qui se tiendra à La Haye du 10 au 17 octobre 2017 (le calendrier précis reste à confirmer).</w:t>
      </w:r>
    </w:p>
    <w:p w:rsidR="00CE0343" w:rsidRPr="00DC2AC7" w:rsidRDefault="00CE0343" w:rsidP="00430E6E">
      <w:pPr>
        <w:jc w:val="both"/>
        <w:rPr>
          <w:rFonts w:ascii="Verdana" w:hAnsi="Verdana"/>
          <w:sz w:val="19"/>
          <w:szCs w:val="19"/>
          <w:lang w:val="fr-FR"/>
        </w:rPr>
      </w:pPr>
    </w:p>
    <w:p w:rsidR="00430E6E" w:rsidRPr="00DC2AC7" w:rsidRDefault="00DC2AC7" w:rsidP="00430E6E">
      <w:pPr>
        <w:jc w:val="both"/>
        <w:rPr>
          <w:rFonts w:ascii="Verdana" w:hAnsi="Verdana"/>
          <w:sz w:val="19"/>
          <w:szCs w:val="19"/>
          <w:lang w:val="fr-FR"/>
        </w:rPr>
      </w:pPr>
      <w:r w:rsidRPr="00C53528">
        <w:rPr>
          <w:rFonts w:ascii="Verdana" w:hAnsi="Verdana"/>
          <w:sz w:val="19"/>
          <w:szCs w:val="19"/>
          <w:lang w:val="fr-FR"/>
        </w:rPr>
        <w:t>Le présent Questionnaire s’adresse aux États parties à la Convention de 1980 et vise à répondre aux objectifs suivants :</w:t>
      </w:r>
    </w:p>
    <w:p w:rsidR="00430E6E" w:rsidRPr="00DC2AC7" w:rsidRDefault="00430E6E" w:rsidP="00430E6E">
      <w:pPr>
        <w:jc w:val="both"/>
        <w:rPr>
          <w:rFonts w:ascii="Verdana" w:hAnsi="Verdana"/>
          <w:sz w:val="19"/>
          <w:szCs w:val="19"/>
          <w:lang w:val="fr-FR"/>
        </w:rPr>
      </w:pPr>
    </w:p>
    <w:p w:rsidR="00430E6E" w:rsidRPr="00EC1C2B" w:rsidRDefault="00EC1C2B" w:rsidP="00EC1C2B">
      <w:pPr>
        <w:numPr>
          <w:ilvl w:val="0"/>
          <w:numId w:val="7"/>
        </w:numPr>
        <w:tabs>
          <w:tab w:val="clear" w:pos="1080"/>
          <w:tab w:val="left" w:pos="567"/>
        </w:tabs>
        <w:ind w:left="567" w:hanging="567"/>
        <w:jc w:val="both"/>
        <w:rPr>
          <w:rFonts w:ascii="Verdana" w:hAnsi="Verdana"/>
          <w:sz w:val="19"/>
          <w:szCs w:val="19"/>
          <w:lang w:val="fr-FR"/>
        </w:rPr>
      </w:pPr>
      <w:r w:rsidRPr="00C53528">
        <w:rPr>
          <w:rFonts w:ascii="Verdana" w:hAnsi="Verdana"/>
          <w:sz w:val="19"/>
          <w:szCs w:val="19"/>
          <w:lang w:val="fr-FR"/>
        </w:rPr>
        <w:t>recueillir des informations quant aux développements juridiques ou pratiques importants survenus dans les États parties eu égard au fonctionnement de la Convention de 1980 ;</w:t>
      </w:r>
    </w:p>
    <w:p w:rsidR="00430E6E" w:rsidRPr="00EC1C2B" w:rsidRDefault="00EC1C2B" w:rsidP="00EC1C2B">
      <w:pPr>
        <w:numPr>
          <w:ilvl w:val="0"/>
          <w:numId w:val="7"/>
        </w:numPr>
        <w:tabs>
          <w:tab w:val="clear" w:pos="1080"/>
          <w:tab w:val="left" w:pos="567"/>
        </w:tabs>
        <w:ind w:left="567" w:hanging="567"/>
        <w:jc w:val="both"/>
        <w:rPr>
          <w:rFonts w:ascii="Verdana" w:hAnsi="Verdana"/>
          <w:sz w:val="19"/>
          <w:szCs w:val="19"/>
          <w:lang w:val="fr-FR"/>
        </w:rPr>
      </w:pPr>
      <w:r w:rsidRPr="00C53528">
        <w:rPr>
          <w:rFonts w:ascii="Verdana" w:hAnsi="Verdana"/>
          <w:sz w:val="19"/>
          <w:szCs w:val="19"/>
          <w:lang w:val="fr-FR"/>
        </w:rPr>
        <w:t>mettre en lumière tou</w:t>
      </w:r>
      <w:r w:rsidR="006C4FD6">
        <w:rPr>
          <w:rFonts w:ascii="Verdana" w:hAnsi="Verdana"/>
          <w:sz w:val="19"/>
          <w:szCs w:val="19"/>
          <w:lang w:val="fr-FR"/>
        </w:rPr>
        <w:t>t</w:t>
      </w:r>
      <w:r w:rsidRPr="00C53528">
        <w:rPr>
          <w:rFonts w:ascii="Verdana" w:hAnsi="Verdana"/>
          <w:sz w:val="19"/>
          <w:szCs w:val="19"/>
          <w:lang w:val="fr-FR"/>
        </w:rPr>
        <w:t xml:space="preserve"> défi auquel doivent faire face les États parties quant au fonctionnement pratique de la Convention de 1980 ;</w:t>
      </w:r>
    </w:p>
    <w:p w:rsidR="00430E6E" w:rsidRPr="00EC1C2B" w:rsidRDefault="00EC1C2B" w:rsidP="00EC1C2B">
      <w:pPr>
        <w:numPr>
          <w:ilvl w:val="0"/>
          <w:numId w:val="7"/>
        </w:numPr>
        <w:tabs>
          <w:tab w:val="clear" w:pos="1080"/>
          <w:tab w:val="left" w:pos="567"/>
        </w:tabs>
        <w:ind w:left="567" w:hanging="567"/>
        <w:jc w:val="both"/>
        <w:rPr>
          <w:rFonts w:ascii="Verdana" w:hAnsi="Verdana"/>
          <w:sz w:val="19"/>
          <w:szCs w:val="19"/>
          <w:lang w:val="fr-FR"/>
        </w:rPr>
      </w:pPr>
      <w:r w:rsidRPr="00C53528">
        <w:rPr>
          <w:rFonts w:ascii="Verdana" w:hAnsi="Verdana"/>
          <w:sz w:val="19"/>
          <w:szCs w:val="19"/>
          <w:lang w:val="fr-FR"/>
        </w:rPr>
        <w:t>recueillir les points de vue et les commentaires des États parties quant aux services et au soutien apportés par le Bureau Permanent de la Conférence de La Haye de droit international privé concernant la Convention de 1980 ;</w:t>
      </w:r>
    </w:p>
    <w:p w:rsidR="00430E6E" w:rsidRPr="00EC1C2B" w:rsidRDefault="00EC1C2B" w:rsidP="00EC1C2B">
      <w:pPr>
        <w:numPr>
          <w:ilvl w:val="0"/>
          <w:numId w:val="7"/>
        </w:numPr>
        <w:tabs>
          <w:tab w:val="clear" w:pos="1080"/>
          <w:tab w:val="left" w:pos="567"/>
        </w:tabs>
        <w:ind w:left="567" w:hanging="567"/>
        <w:jc w:val="both"/>
        <w:rPr>
          <w:rFonts w:ascii="Verdana" w:hAnsi="Verdana"/>
          <w:sz w:val="19"/>
          <w:szCs w:val="19"/>
          <w:lang w:val="fr-FR"/>
        </w:rPr>
      </w:pPr>
      <w:r w:rsidRPr="00C53528">
        <w:rPr>
          <w:rFonts w:ascii="Verdana" w:hAnsi="Verdana"/>
          <w:sz w:val="19"/>
          <w:szCs w:val="19"/>
          <w:lang w:val="fr-FR"/>
        </w:rPr>
        <w:t>obtenir des retours sur l’utilisation du Guide de bonnes pratiques portant sur la Convention de 1980 et sur l’impact de précédentes recommandations de la Commission spéciale ;</w:t>
      </w:r>
    </w:p>
    <w:p w:rsidR="00430E6E" w:rsidRPr="00EC1C2B" w:rsidRDefault="006C4FD6" w:rsidP="00EC1C2B">
      <w:pPr>
        <w:numPr>
          <w:ilvl w:val="0"/>
          <w:numId w:val="7"/>
        </w:numPr>
        <w:tabs>
          <w:tab w:val="clear" w:pos="1080"/>
          <w:tab w:val="left" w:pos="567"/>
        </w:tabs>
        <w:ind w:left="567" w:hanging="567"/>
        <w:jc w:val="both"/>
        <w:rPr>
          <w:rFonts w:ascii="Verdana" w:hAnsi="Verdana"/>
          <w:sz w:val="19"/>
          <w:szCs w:val="19"/>
          <w:lang w:val="fr-FR"/>
        </w:rPr>
      </w:pPr>
      <w:r>
        <w:rPr>
          <w:rFonts w:ascii="Verdana" w:hAnsi="Verdana"/>
          <w:sz w:val="19"/>
          <w:szCs w:val="19"/>
          <w:lang w:val="fr-FR"/>
        </w:rPr>
        <w:t>recueillir</w:t>
      </w:r>
      <w:r w:rsidRPr="00C53528">
        <w:rPr>
          <w:rFonts w:ascii="Verdana" w:hAnsi="Verdana"/>
          <w:sz w:val="19"/>
          <w:szCs w:val="19"/>
          <w:lang w:val="fr-FR"/>
        </w:rPr>
        <w:t xml:space="preserve"> </w:t>
      </w:r>
      <w:r w:rsidR="00EC1C2B" w:rsidRPr="00C53528">
        <w:rPr>
          <w:rFonts w:ascii="Verdana" w:hAnsi="Verdana"/>
          <w:sz w:val="19"/>
          <w:szCs w:val="19"/>
          <w:lang w:val="fr-FR"/>
        </w:rPr>
        <w:t xml:space="preserve">des </w:t>
      </w:r>
      <w:r w:rsidR="00DF3112">
        <w:rPr>
          <w:rFonts w:ascii="Verdana" w:hAnsi="Verdana"/>
          <w:sz w:val="19"/>
          <w:szCs w:val="19"/>
          <w:lang w:val="fr-FR"/>
        </w:rPr>
        <w:t>avis</w:t>
      </w:r>
      <w:r w:rsidR="00EC1C2B" w:rsidRPr="00C53528">
        <w:rPr>
          <w:rFonts w:ascii="Verdana" w:hAnsi="Verdana"/>
          <w:sz w:val="19"/>
          <w:szCs w:val="19"/>
          <w:lang w:val="fr-FR"/>
        </w:rPr>
        <w:t xml:space="preserve"> et des commentaires sur des projets connexes de la Conférence de La Haye de droit international privé dans les domaines de l’enlèvement international d’enfants et de la protection internationale des enfants ;</w:t>
      </w:r>
    </w:p>
    <w:p w:rsidR="00430E6E" w:rsidRPr="00EC1C2B" w:rsidRDefault="00EC1C2B" w:rsidP="00EC1C2B">
      <w:pPr>
        <w:numPr>
          <w:ilvl w:val="0"/>
          <w:numId w:val="7"/>
        </w:numPr>
        <w:tabs>
          <w:tab w:val="clear" w:pos="1080"/>
          <w:tab w:val="left" w:pos="567"/>
        </w:tabs>
        <w:ind w:left="567" w:hanging="567"/>
        <w:jc w:val="both"/>
        <w:rPr>
          <w:rFonts w:ascii="Verdana" w:hAnsi="Verdana"/>
          <w:sz w:val="19"/>
          <w:szCs w:val="19"/>
          <w:lang w:val="fr-FR"/>
        </w:rPr>
      </w:pPr>
      <w:r w:rsidRPr="00C53528">
        <w:rPr>
          <w:rFonts w:ascii="Verdana" w:hAnsi="Verdana"/>
          <w:sz w:val="19"/>
          <w:szCs w:val="19"/>
          <w:lang w:val="fr-FR"/>
        </w:rPr>
        <w:t xml:space="preserve">recueillir des </w:t>
      </w:r>
      <w:r w:rsidR="006C4FD6">
        <w:rPr>
          <w:rFonts w:ascii="Verdana" w:hAnsi="Verdana"/>
          <w:sz w:val="19"/>
          <w:szCs w:val="19"/>
          <w:lang w:val="fr-FR"/>
        </w:rPr>
        <w:t>avis</w:t>
      </w:r>
      <w:r w:rsidRPr="00C53528">
        <w:rPr>
          <w:rFonts w:ascii="Verdana" w:hAnsi="Verdana"/>
          <w:sz w:val="19"/>
          <w:szCs w:val="19"/>
          <w:lang w:val="fr-FR"/>
        </w:rPr>
        <w:t xml:space="preserve"> et des commentaires sur les priorités de la réunion de la Commission spéciale à venir.</w:t>
      </w:r>
    </w:p>
    <w:p w:rsidR="00430E6E" w:rsidRPr="00EC1C2B" w:rsidRDefault="00430E6E" w:rsidP="00EC1C2B">
      <w:pPr>
        <w:tabs>
          <w:tab w:val="left" w:pos="567"/>
        </w:tabs>
        <w:ind w:left="567" w:hanging="567"/>
        <w:jc w:val="both"/>
        <w:rPr>
          <w:rFonts w:ascii="Verdana" w:hAnsi="Verdana"/>
          <w:sz w:val="19"/>
          <w:szCs w:val="19"/>
          <w:lang w:val="fr-FR"/>
        </w:rPr>
      </w:pPr>
    </w:p>
    <w:p w:rsidR="00430E6E" w:rsidRPr="00EC1C2B" w:rsidRDefault="00EC1C2B" w:rsidP="00430E6E">
      <w:pPr>
        <w:jc w:val="both"/>
        <w:rPr>
          <w:rFonts w:ascii="Verdana" w:hAnsi="Verdana"/>
          <w:sz w:val="19"/>
          <w:szCs w:val="19"/>
          <w:lang w:val="fr-FR"/>
        </w:rPr>
      </w:pPr>
      <w:r w:rsidRPr="00C53528">
        <w:rPr>
          <w:rFonts w:ascii="Verdana" w:hAnsi="Verdana"/>
          <w:sz w:val="19"/>
          <w:szCs w:val="19"/>
          <w:lang w:val="fr-FR"/>
        </w:rPr>
        <w:t>Le Questionnaire vise à faciliter des échanges efficaces d’informations sur ces thèmes en amont de la réunion de la Commission spéciale et à aider à établir l’ordre du jour de cette réunion.</w:t>
      </w:r>
      <w:r w:rsidR="00430E6E" w:rsidRPr="00EC1C2B">
        <w:rPr>
          <w:rFonts w:ascii="Verdana" w:hAnsi="Verdana"/>
          <w:sz w:val="19"/>
          <w:szCs w:val="19"/>
          <w:lang w:val="fr-FR"/>
        </w:rPr>
        <w:t xml:space="preserve"> </w:t>
      </w:r>
    </w:p>
    <w:p w:rsidR="00430E6E" w:rsidRPr="00EC1C2B" w:rsidRDefault="00430E6E" w:rsidP="00430E6E">
      <w:pPr>
        <w:jc w:val="both"/>
        <w:rPr>
          <w:rFonts w:ascii="Verdana" w:hAnsi="Verdana"/>
          <w:sz w:val="19"/>
          <w:szCs w:val="19"/>
          <w:lang w:val="fr-FR"/>
        </w:rPr>
      </w:pPr>
    </w:p>
    <w:p w:rsidR="00EC1C2B" w:rsidRPr="00C53528" w:rsidRDefault="00EC1C2B" w:rsidP="00EC1C2B">
      <w:pPr>
        <w:jc w:val="both"/>
        <w:rPr>
          <w:rFonts w:ascii="Verdana" w:hAnsi="Verdana"/>
          <w:b/>
          <w:i/>
          <w:sz w:val="19"/>
          <w:szCs w:val="19"/>
          <w:lang w:val="fr-FR"/>
        </w:rPr>
      </w:pPr>
      <w:r w:rsidRPr="00C53528">
        <w:rPr>
          <w:rFonts w:ascii="Verdana" w:hAnsi="Verdana"/>
          <w:b/>
          <w:i/>
          <w:sz w:val="19"/>
          <w:szCs w:val="19"/>
          <w:lang w:val="fr-FR"/>
        </w:rPr>
        <w:t>Portée du Questionnaire</w:t>
      </w:r>
    </w:p>
    <w:p w:rsidR="00430E6E" w:rsidRPr="00EC1C2B" w:rsidRDefault="00430E6E" w:rsidP="00430E6E">
      <w:pPr>
        <w:jc w:val="both"/>
        <w:rPr>
          <w:rFonts w:ascii="Verdana" w:hAnsi="Verdana"/>
          <w:i/>
          <w:sz w:val="19"/>
          <w:szCs w:val="19"/>
          <w:lang w:val="fr-FR"/>
        </w:rPr>
      </w:pPr>
    </w:p>
    <w:p w:rsidR="00430E6E" w:rsidRPr="00EC1C2B" w:rsidRDefault="00EC1C2B" w:rsidP="00430E6E">
      <w:pPr>
        <w:jc w:val="both"/>
        <w:rPr>
          <w:rFonts w:ascii="Verdana" w:hAnsi="Verdana"/>
          <w:sz w:val="19"/>
          <w:szCs w:val="19"/>
          <w:lang w:val="fr-FR"/>
        </w:rPr>
      </w:pPr>
      <w:r w:rsidRPr="00C53528">
        <w:rPr>
          <w:rFonts w:ascii="Verdana" w:hAnsi="Verdana"/>
          <w:sz w:val="19"/>
          <w:szCs w:val="19"/>
          <w:lang w:val="fr-FR"/>
        </w:rPr>
        <w:t xml:space="preserve">Le présent Questionnaire vise uniquement à aborder des questions spécifiques qui ne sont </w:t>
      </w:r>
      <w:r w:rsidRPr="00C53528">
        <w:rPr>
          <w:rFonts w:ascii="Verdana" w:hAnsi="Verdana"/>
          <w:sz w:val="19"/>
          <w:szCs w:val="19"/>
          <w:u w:val="single"/>
          <w:lang w:val="fr-FR"/>
        </w:rPr>
        <w:t>pas</w:t>
      </w:r>
      <w:r w:rsidRPr="00C53528">
        <w:rPr>
          <w:rFonts w:ascii="Verdana" w:hAnsi="Verdana"/>
          <w:sz w:val="19"/>
          <w:szCs w:val="19"/>
          <w:lang w:val="fr-FR"/>
        </w:rPr>
        <w:t xml:space="preserve"> couvertes par le Profil d’État de la Convention de 1980. Le Profil d’État donne aux États parties l’opportunité de transmettre, grâce à un format accessible de cases à cocher, des informations générales sur le fonctionnement pratique de la Convention de 1980 dans leur État. Aux fins de la réunion de la Commission spéciale, il convient donc pour les États parties de garder à l’esprit que leur réponse sera lue en parallèle du Profil d’État qu’ils ont déjà complété. Les États parties sont invités à répondre au présent Questionnaire et à mettre à jour leur Profil d’État </w:t>
      </w:r>
      <w:r w:rsidRPr="00C53528">
        <w:rPr>
          <w:rFonts w:ascii="Verdana" w:hAnsi="Verdana"/>
          <w:b/>
          <w:sz w:val="19"/>
          <w:szCs w:val="19"/>
          <w:lang w:val="fr-FR"/>
        </w:rPr>
        <w:t>avant le</w:t>
      </w:r>
      <w:r w:rsidRPr="00C53528">
        <w:rPr>
          <w:rFonts w:ascii="Verdana" w:hAnsi="Verdana"/>
          <w:sz w:val="19"/>
          <w:szCs w:val="19"/>
          <w:lang w:val="fr-FR"/>
        </w:rPr>
        <w:t xml:space="preserve"> </w:t>
      </w:r>
      <w:r w:rsidRPr="00C53528">
        <w:rPr>
          <w:rFonts w:ascii="Verdana" w:hAnsi="Verdana"/>
          <w:b/>
          <w:sz w:val="19"/>
          <w:szCs w:val="19"/>
          <w:lang w:val="fr-FR"/>
        </w:rPr>
        <w:t>28 février 2017</w:t>
      </w:r>
      <w:r w:rsidRPr="00C53528">
        <w:rPr>
          <w:rFonts w:ascii="Verdana" w:hAnsi="Verdana"/>
          <w:sz w:val="19"/>
          <w:szCs w:val="19"/>
          <w:lang w:val="fr-FR"/>
        </w:rPr>
        <w:t>.</w:t>
      </w:r>
    </w:p>
    <w:p w:rsidR="00A070E2" w:rsidRPr="00EC1C2B" w:rsidRDefault="00A070E2" w:rsidP="00430E6E">
      <w:pPr>
        <w:jc w:val="both"/>
        <w:rPr>
          <w:rFonts w:ascii="Verdana" w:hAnsi="Verdana"/>
          <w:sz w:val="19"/>
          <w:szCs w:val="19"/>
          <w:lang w:val="fr-FR"/>
        </w:rPr>
      </w:pPr>
    </w:p>
    <w:p w:rsidR="00A070E2" w:rsidRPr="00EC1C2B" w:rsidRDefault="00EC1C2B" w:rsidP="00430E6E">
      <w:pPr>
        <w:jc w:val="both"/>
        <w:rPr>
          <w:rFonts w:ascii="Verdana" w:hAnsi="Verdana"/>
          <w:sz w:val="19"/>
          <w:szCs w:val="19"/>
          <w:lang w:val="fr-FR"/>
        </w:rPr>
      </w:pPr>
      <w:r w:rsidRPr="00C53528">
        <w:rPr>
          <w:rFonts w:ascii="Verdana" w:hAnsi="Verdana"/>
          <w:sz w:val="19"/>
          <w:szCs w:val="19"/>
          <w:lang w:val="fr-FR"/>
        </w:rPr>
        <w:t>En outre, ce Questionnaire ne s’intéressera pas aux exceptions au retour visées à l’</w:t>
      </w:r>
      <w:r w:rsidRPr="00C53528">
        <w:rPr>
          <w:rFonts w:ascii="Verdana" w:hAnsi="Verdana"/>
          <w:b/>
          <w:sz w:val="19"/>
          <w:szCs w:val="19"/>
          <w:lang w:val="fr-FR"/>
        </w:rPr>
        <w:t>article 13(1)(b)</w:t>
      </w:r>
      <w:r w:rsidRPr="00C53528">
        <w:rPr>
          <w:rFonts w:ascii="Verdana" w:hAnsi="Verdana"/>
          <w:sz w:val="19"/>
          <w:szCs w:val="19"/>
          <w:lang w:val="fr-FR"/>
        </w:rPr>
        <w:t>, aux demandes en vertu de l’</w:t>
      </w:r>
      <w:r w:rsidRPr="00C53528">
        <w:rPr>
          <w:rFonts w:ascii="Verdana" w:hAnsi="Verdana"/>
          <w:b/>
          <w:sz w:val="19"/>
          <w:szCs w:val="19"/>
          <w:lang w:val="fr-FR"/>
        </w:rPr>
        <w:t>article 15</w:t>
      </w:r>
      <w:r w:rsidRPr="00C53528">
        <w:rPr>
          <w:rFonts w:ascii="Verdana" w:hAnsi="Verdana"/>
          <w:sz w:val="19"/>
          <w:szCs w:val="19"/>
          <w:lang w:val="fr-FR"/>
        </w:rPr>
        <w:t>, aux fondements juridiques des communications judiciaires directes ou à la promotion de ces dernières. Ces sujets feront respectivement l’objet d’un projet de Guide de bonnes pratiques et de trois Documents préliminaires qui seront soumis à la Commission spéciale pour discussion.</w:t>
      </w:r>
    </w:p>
    <w:p w:rsidR="00430E6E" w:rsidRPr="00EC1C2B" w:rsidRDefault="00430E6E" w:rsidP="00430E6E">
      <w:pPr>
        <w:jc w:val="both"/>
        <w:rPr>
          <w:rFonts w:ascii="Verdana" w:hAnsi="Verdana"/>
          <w:sz w:val="19"/>
          <w:szCs w:val="19"/>
          <w:lang w:val="fr-FR"/>
        </w:rPr>
      </w:pPr>
    </w:p>
    <w:p w:rsidR="00CE0343" w:rsidRDefault="00EC1C2B" w:rsidP="00430E6E">
      <w:pPr>
        <w:jc w:val="both"/>
        <w:rPr>
          <w:rFonts w:ascii="Verdana" w:hAnsi="Verdana"/>
          <w:sz w:val="19"/>
          <w:szCs w:val="19"/>
          <w:lang w:val="fr-FR"/>
        </w:rPr>
      </w:pPr>
      <w:r w:rsidRPr="00C53528">
        <w:rPr>
          <w:rFonts w:ascii="Verdana" w:hAnsi="Verdana"/>
          <w:sz w:val="19"/>
          <w:szCs w:val="19"/>
          <w:lang w:val="fr-FR"/>
        </w:rPr>
        <w:t>Si le présent Questionnaire s’adresse principalement aux Parties à la Convention de 1980, les commentaires d’autres observateurs invités à assister à la réunion de la Commission spéciale (c.-à-d. des États qui ne sont pas encore Parties à la Convention, certaines organisations intergouvernementales et internationales non gouvernementales) portant sur toute partie de ce Questionnaire sont également les bienvenus.</w:t>
      </w:r>
    </w:p>
    <w:p w:rsidR="00EC1C2B" w:rsidRPr="00EC1C2B" w:rsidRDefault="00EC1C2B" w:rsidP="00430E6E">
      <w:pPr>
        <w:jc w:val="both"/>
        <w:rPr>
          <w:rFonts w:ascii="Verdana" w:eastAsiaTheme="minorHAnsi" w:hAnsi="Verdana" w:cstheme="minorBidi"/>
          <w:sz w:val="19"/>
          <w:szCs w:val="19"/>
          <w:lang w:val="fr-FR"/>
        </w:rPr>
      </w:pPr>
    </w:p>
    <w:p w:rsidR="00BC7873" w:rsidRPr="00EC1C2B" w:rsidRDefault="00EC1C2B" w:rsidP="00430E6E">
      <w:pPr>
        <w:jc w:val="both"/>
        <w:rPr>
          <w:rFonts w:ascii="Verdana" w:hAnsi="Verdana"/>
          <w:b/>
          <w:i/>
          <w:sz w:val="19"/>
          <w:szCs w:val="19"/>
          <w:lang w:val="fr-FR"/>
        </w:rPr>
      </w:pPr>
      <w:r w:rsidRPr="00C53528">
        <w:rPr>
          <w:rFonts w:ascii="Verdana" w:hAnsi="Verdana"/>
          <w:b/>
          <w:i/>
          <w:sz w:val="19"/>
          <w:szCs w:val="19"/>
          <w:lang w:val="fr-FR"/>
        </w:rPr>
        <w:t>Instructions pour répondre au Questionnaire</w:t>
      </w:r>
    </w:p>
    <w:p w:rsidR="00BC7873" w:rsidRPr="00EC1C2B" w:rsidRDefault="00BC7873" w:rsidP="00430E6E">
      <w:pPr>
        <w:jc w:val="both"/>
        <w:rPr>
          <w:rFonts w:ascii="Verdana" w:hAnsi="Verdana"/>
          <w:sz w:val="19"/>
          <w:szCs w:val="19"/>
          <w:lang w:val="fr-FR"/>
        </w:rPr>
      </w:pPr>
    </w:p>
    <w:p w:rsidR="00CE0343" w:rsidRPr="00EC1C2B" w:rsidRDefault="00EC1C2B" w:rsidP="00430E6E">
      <w:pPr>
        <w:jc w:val="both"/>
        <w:rPr>
          <w:rFonts w:ascii="Verdana" w:hAnsi="Verdana"/>
          <w:sz w:val="19"/>
          <w:szCs w:val="19"/>
          <w:lang w:val="fr-FR"/>
        </w:rPr>
      </w:pPr>
      <w:r w:rsidRPr="00C53528">
        <w:rPr>
          <w:rFonts w:ascii="Verdana" w:hAnsi="Verdana"/>
          <w:sz w:val="19"/>
          <w:szCs w:val="19"/>
          <w:lang w:val="fr-FR"/>
        </w:rPr>
        <w:t xml:space="preserve">Le Questionnaire est transmis aux Autorités centrales, avec copie aux membres du Réseau international de juges de La Haye (RIJH) désignés en vertu de la Convention de 1980, ainsi qu’aux Organes nationaux et de liaison des Membres. Les Autorités centrales et les membres du RIJH sont invités à se concerter, s’il y a lieu, entre eux et avec d’autres membres du pouvoir </w:t>
      </w:r>
      <w:r w:rsidRPr="00C53528">
        <w:rPr>
          <w:rFonts w:ascii="Verdana" w:hAnsi="Verdana"/>
          <w:sz w:val="19"/>
          <w:szCs w:val="19"/>
          <w:lang w:val="fr-FR"/>
        </w:rPr>
        <w:lastRenderedPageBreak/>
        <w:t>judiciaire en vue de répondre aux questions portant sur les autorités compétentes. Il appartient aux Autorités centrales de soumettre au Bureau Permanent le Questionnaire dûment rempli.</w:t>
      </w:r>
    </w:p>
    <w:p w:rsidR="00CE0343" w:rsidRPr="00EC1C2B" w:rsidRDefault="00CE0343" w:rsidP="00430E6E">
      <w:pPr>
        <w:jc w:val="both"/>
        <w:rPr>
          <w:rFonts w:ascii="Verdana" w:hAnsi="Verdana"/>
          <w:sz w:val="19"/>
          <w:szCs w:val="19"/>
          <w:lang w:val="fr-FR"/>
        </w:rPr>
      </w:pPr>
    </w:p>
    <w:p w:rsidR="00CE0343" w:rsidRPr="00EC1C2B" w:rsidRDefault="00EC1C2B" w:rsidP="00430E6E">
      <w:pPr>
        <w:jc w:val="both"/>
        <w:rPr>
          <w:rFonts w:ascii="Verdana" w:hAnsi="Verdana"/>
          <w:sz w:val="19"/>
          <w:szCs w:val="19"/>
          <w:lang w:val="fr-FR"/>
        </w:rPr>
      </w:pPr>
      <w:r w:rsidRPr="00C53528">
        <w:rPr>
          <w:rFonts w:ascii="Verdana" w:hAnsi="Verdana"/>
          <w:sz w:val="19"/>
          <w:szCs w:val="19"/>
          <w:lang w:val="fr-FR"/>
        </w:rPr>
        <w:t xml:space="preserve">Afin de permettre au Bureau Permanent d’extraire les réponses au Questionnaire en vue d’une compilation et d’un examen de ces dernières, merci de bien vouloir utiliser </w:t>
      </w:r>
      <w:r>
        <w:rPr>
          <w:rFonts w:ascii="Verdana" w:hAnsi="Verdana"/>
          <w:sz w:val="19"/>
          <w:szCs w:val="19"/>
          <w:lang w:val="fr-FR"/>
        </w:rPr>
        <w:t>cette</w:t>
      </w:r>
      <w:r w:rsidRPr="00C53528">
        <w:rPr>
          <w:rFonts w:ascii="Verdana" w:hAnsi="Verdana"/>
          <w:sz w:val="19"/>
          <w:szCs w:val="19"/>
          <w:lang w:val="fr-FR"/>
        </w:rPr>
        <w:t xml:space="preserve"> </w:t>
      </w:r>
      <w:r w:rsidRPr="00C53528">
        <w:rPr>
          <w:rFonts w:ascii="Verdana" w:hAnsi="Verdana"/>
          <w:b/>
          <w:sz w:val="19"/>
          <w:szCs w:val="19"/>
          <w:lang w:val="fr-FR"/>
        </w:rPr>
        <w:t>version Word</w:t>
      </w:r>
      <w:r w:rsidRPr="00C53528">
        <w:rPr>
          <w:rFonts w:ascii="Verdana" w:hAnsi="Verdana"/>
          <w:sz w:val="19"/>
          <w:szCs w:val="19"/>
          <w:lang w:val="fr-FR"/>
        </w:rPr>
        <w:t xml:space="preserve"> du document et de </w:t>
      </w:r>
      <w:r w:rsidRPr="00C53528">
        <w:rPr>
          <w:rFonts w:ascii="Verdana" w:hAnsi="Verdana"/>
          <w:b/>
          <w:sz w:val="19"/>
          <w:szCs w:val="19"/>
          <w:lang w:val="fr-FR"/>
        </w:rPr>
        <w:t>ne pas renvoyer une version PDF</w:t>
      </w:r>
      <w:r w:rsidRPr="00C53528">
        <w:rPr>
          <w:rFonts w:ascii="Verdana" w:hAnsi="Verdana"/>
          <w:sz w:val="19"/>
          <w:szCs w:val="19"/>
          <w:lang w:val="fr-FR"/>
        </w:rPr>
        <w:t xml:space="preserve"> de celui-ci.</w:t>
      </w:r>
    </w:p>
    <w:p w:rsidR="00CE0343" w:rsidRPr="00EC1C2B" w:rsidRDefault="00CE0343" w:rsidP="00430E6E">
      <w:pPr>
        <w:jc w:val="both"/>
        <w:rPr>
          <w:rFonts w:ascii="Verdana" w:hAnsi="Verdana"/>
          <w:sz w:val="19"/>
          <w:szCs w:val="19"/>
          <w:lang w:val="fr-FR"/>
        </w:rPr>
      </w:pPr>
    </w:p>
    <w:p w:rsidR="00CE0343" w:rsidRPr="00EC1C2B" w:rsidRDefault="00EC1C2B" w:rsidP="00CE0343">
      <w:pPr>
        <w:jc w:val="both"/>
        <w:rPr>
          <w:rFonts w:ascii="Verdana" w:hAnsi="Verdana"/>
          <w:sz w:val="19"/>
          <w:szCs w:val="19"/>
          <w:lang w:val="fr-FR"/>
        </w:rPr>
      </w:pPr>
      <w:r w:rsidRPr="00C53528">
        <w:rPr>
          <w:rFonts w:ascii="Verdana" w:hAnsi="Verdana"/>
          <w:sz w:val="19"/>
          <w:szCs w:val="19"/>
          <w:lang w:val="fr-FR"/>
        </w:rPr>
        <w:t xml:space="preserve">Le Bureau Permanent vous saurait gré de bien vouloir lui renvoyer les réponses au présent Questionnaire, </w:t>
      </w:r>
      <w:r w:rsidR="00D31380">
        <w:rPr>
          <w:rFonts w:ascii="Verdana" w:hAnsi="Verdana"/>
          <w:sz w:val="19"/>
          <w:szCs w:val="19"/>
          <w:lang w:val="fr-FR"/>
        </w:rPr>
        <w:t>en</w:t>
      </w:r>
      <w:r w:rsidRPr="00C53528">
        <w:rPr>
          <w:rFonts w:ascii="Verdana" w:hAnsi="Verdana"/>
          <w:sz w:val="19"/>
          <w:szCs w:val="19"/>
          <w:lang w:val="fr-FR"/>
        </w:rPr>
        <w:t xml:space="preserve"> format Word et par courriel, à l’adresse suivante : &lt; </w:t>
      </w:r>
      <w:hyperlink r:id="rId12" w:history="1">
        <w:r w:rsidRPr="00C53528">
          <w:rPr>
            <w:rStyle w:val="Hyperlink"/>
            <w:rFonts w:ascii="Verdana" w:hAnsi="Verdana"/>
            <w:sz w:val="19"/>
            <w:szCs w:val="19"/>
            <w:lang w:val="fr-FR"/>
          </w:rPr>
          <w:t>secretariat@hcch.net</w:t>
        </w:r>
      </w:hyperlink>
      <w:r w:rsidRPr="00C53528">
        <w:rPr>
          <w:rStyle w:val="Hyperlink"/>
          <w:rFonts w:ascii="Verdana" w:hAnsi="Verdana"/>
          <w:sz w:val="19"/>
          <w:szCs w:val="19"/>
          <w:lang w:val="fr-FR"/>
        </w:rPr>
        <w:t> &gt;</w:t>
      </w:r>
      <w:r w:rsidRPr="00C53528">
        <w:rPr>
          <w:rFonts w:ascii="Verdana" w:hAnsi="Verdana"/>
          <w:sz w:val="19"/>
          <w:szCs w:val="19"/>
          <w:lang w:val="fr-FR"/>
        </w:rPr>
        <w:t xml:space="preserve">, à l’attention du Secrétariat, au plus tard le </w:t>
      </w:r>
      <w:r w:rsidRPr="00EC1C2B">
        <w:rPr>
          <w:rFonts w:ascii="Verdana" w:hAnsi="Verdana"/>
          <w:b/>
          <w:sz w:val="19"/>
          <w:szCs w:val="19"/>
          <w:lang w:val="fr-FR"/>
        </w:rPr>
        <w:t>30 avril 2017</w:t>
      </w:r>
      <w:r w:rsidRPr="00EC1C2B">
        <w:rPr>
          <w:rFonts w:ascii="Verdana" w:hAnsi="Verdana"/>
          <w:sz w:val="19"/>
          <w:szCs w:val="19"/>
          <w:lang w:val="fr-FR"/>
        </w:rPr>
        <w:t>,</w:t>
      </w:r>
      <w:r w:rsidRPr="00C53528">
        <w:rPr>
          <w:rFonts w:ascii="Verdana" w:hAnsi="Verdana"/>
          <w:sz w:val="19"/>
          <w:szCs w:val="19"/>
          <w:lang w:val="fr-FR"/>
        </w:rPr>
        <w:t xml:space="preserve"> avec en objet du courriel : « [nom de l’État] - Réponse au Questionnaire sur la Convention de 1980 – Commission spéciale de 2017 ». Pour toute question relative au Questionnaire, veuillez envoyer un courriel à l’adresse suivante : &lt; </w:t>
      </w:r>
      <w:hyperlink r:id="rId13" w:history="1">
        <w:r w:rsidRPr="00C53528">
          <w:rPr>
            <w:rStyle w:val="Hyperlink"/>
            <w:rFonts w:ascii="Verdana" w:hAnsi="Verdana"/>
            <w:sz w:val="19"/>
            <w:szCs w:val="19"/>
            <w:lang w:val="fr-FR"/>
          </w:rPr>
          <w:t>secretariat@hcch.net</w:t>
        </w:r>
      </w:hyperlink>
      <w:r w:rsidRPr="00C53528">
        <w:rPr>
          <w:rStyle w:val="Hyperlink"/>
          <w:rFonts w:ascii="Verdana" w:hAnsi="Verdana"/>
          <w:sz w:val="19"/>
          <w:szCs w:val="19"/>
          <w:lang w:val="fr-FR"/>
        </w:rPr>
        <w:t> &gt;</w:t>
      </w:r>
      <w:r w:rsidRPr="00C53528">
        <w:rPr>
          <w:rFonts w:ascii="Verdana" w:hAnsi="Verdana"/>
          <w:sz w:val="19"/>
          <w:szCs w:val="19"/>
          <w:lang w:val="fr-FR"/>
        </w:rPr>
        <w:t>.</w:t>
      </w:r>
    </w:p>
    <w:p w:rsidR="00CE0343" w:rsidRPr="00EC1C2B" w:rsidRDefault="00CE0343" w:rsidP="00430E6E">
      <w:pPr>
        <w:jc w:val="both"/>
        <w:rPr>
          <w:rFonts w:ascii="Verdana" w:hAnsi="Verdana"/>
          <w:sz w:val="19"/>
          <w:szCs w:val="19"/>
          <w:lang w:val="fr-FR"/>
        </w:rPr>
      </w:pPr>
    </w:p>
    <w:p w:rsidR="00430E6E" w:rsidRPr="00EC1C2B" w:rsidRDefault="00EC1C2B" w:rsidP="00430E6E">
      <w:pPr>
        <w:jc w:val="both"/>
        <w:rPr>
          <w:rFonts w:ascii="Verdana" w:hAnsi="Verdana"/>
          <w:sz w:val="19"/>
          <w:szCs w:val="19"/>
          <w:lang w:val="fr-FR"/>
        </w:rPr>
      </w:pPr>
      <w:r w:rsidRPr="00C53528">
        <w:rPr>
          <w:rFonts w:ascii="Verdana" w:hAnsi="Verdana"/>
          <w:sz w:val="19"/>
          <w:szCs w:val="19"/>
          <w:lang w:val="fr-FR"/>
        </w:rPr>
        <w:t>Sauf demande contraire expresse, le Bureau Permanent publiera sur le site web de la Conférence de La Haye (</w:t>
      </w:r>
      <w:hyperlink r:id="rId14" w:history="1">
        <w:r w:rsidRPr="00C53528">
          <w:rPr>
            <w:rStyle w:val="Hyperlink"/>
            <w:rFonts w:ascii="Verdana" w:hAnsi="Verdana"/>
            <w:sz w:val="19"/>
            <w:szCs w:val="19"/>
            <w:lang w:val="fr-FR"/>
          </w:rPr>
          <w:t>www.hcch.net</w:t>
        </w:r>
      </w:hyperlink>
      <w:r w:rsidRPr="00C53528">
        <w:rPr>
          <w:rFonts w:ascii="Verdana" w:hAnsi="Verdana"/>
          <w:sz w:val="19"/>
          <w:szCs w:val="19"/>
          <w:lang w:val="fr-FR"/>
        </w:rPr>
        <w:t>) les réponses au présent Questionnaire. Par conséquent, veuillez indiquer clairement les réponses que vous ne souhaitez pas voir apparaître sur le site web de l’Organisation.</w:t>
      </w:r>
    </w:p>
    <w:p w:rsidR="00CE0343" w:rsidRPr="00EC1C2B" w:rsidRDefault="00CE0343" w:rsidP="00430E6E">
      <w:pPr>
        <w:jc w:val="both"/>
        <w:rPr>
          <w:rFonts w:ascii="Verdana" w:hAnsi="Verdana"/>
          <w:sz w:val="19"/>
          <w:szCs w:val="19"/>
          <w:lang w:val="fr-FR"/>
        </w:rPr>
      </w:pPr>
    </w:p>
    <w:p w:rsidR="00CE0343" w:rsidRPr="00EC1C2B" w:rsidRDefault="00EC1C2B" w:rsidP="00430E6E">
      <w:pPr>
        <w:jc w:val="both"/>
        <w:rPr>
          <w:rFonts w:ascii="Verdana" w:hAnsi="Verdana"/>
          <w:sz w:val="19"/>
          <w:szCs w:val="19"/>
          <w:lang w:val="fr-FR"/>
        </w:rPr>
      </w:pPr>
      <w:r w:rsidRPr="00C53528">
        <w:rPr>
          <w:rFonts w:ascii="Verdana" w:hAnsi="Verdana"/>
          <w:sz w:val="19"/>
          <w:szCs w:val="19"/>
          <w:lang w:val="fr-FR"/>
        </w:rPr>
        <w:t>Le Bureau Permanent vous remercie de votre coopération dans le cadre de la préparation de la prochaine réunion de la Commission spéciale qui se tiendra en octobre 2017.</w:t>
      </w:r>
    </w:p>
    <w:p w:rsidR="00430E6E" w:rsidRPr="00EC1C2B" w:rsidRDefault="00430E6E" w:rsidP="00430E6E">
      <w:pPr>
        <w:jc w:val="both"/>
        <w:rPr>
          <w:rFonts w:ascii="Verdana" w:hAnsi="Verdana"/>
          <w:sz w:val="19"/>
          <w:szCs w:val="19"/>
          <w:lang w:val="fr-FR"/>
        </w:rPr>
      </w:pPr>
    </w:p>
    <w:p w:rsidR="00430E6E" w:rsidRPr="00EC1C2B" w:rsidRDefault="00430E6E" w:rsidP="00430E6E">
      <w:pPr>
        <w:jc w:val="both"/>
        <w:rPr>
          <w:rFonts w:ascii="Verdana" w:hAnsi="Verdana"/>
          <w:sz w:val="19"/>
          <w:szCs w:val="19"/>
          <w:lang w:val="fr-FR"/>
        </w:rPr>
      </w:pPr>
    </w:p>
    <w:p w:rsidR="00430E6E" w:rsidRPr="00EC1C2B" w:rsidRDefault="00430E6E" w:rsidP="00430E6E">
      <w:pPr>
        <w:jc w:val="both"/>
        <w:rPr>
          <w:rFonts w:ascii="Verdana" w:hAnsi="Verdana"/>
          <w:sz w:val="19"/>
          <w:szCs w:val="19"/>
          <w:lang w:val="fr-FR"/>
        </w:rPr>
      </w:pPr>
    </w:p>
    <w:p w:rsidR="00430E6E" w:rsidRPr="00EC1C2B" w:rsidRDefault="00430E6E" w:rsidP="00430E6E">
      <w:pPr>
        <w:jc w:val="both"/>
        <w:rPr>
          <w:rFonts w:ascii="Verdana" w:hAnsi="Verdana"/>
          <w:sz w:val="19"/>
          <w:szCs w:val="19"/>
          <w:lang w:val="fr-FR"/>
        </w:rPr>
        <w:sectPr w:rsidR="00430E6E" w:rsidRPr="00EC1C2B" w:rsidSect="00164B80">
          <w:headerReference w:type="first" r:id="rId15"/>
          <w:footerReference w:type="first" r:id="rId16"/>
          <w:pgSz w:w="11906" w:h="16838" w:code="9"/>
          <w:pgMar w:top="851" w:right="1418" w:bottom="851" w:left="1418" w:header="720" w:footer="720" w:gutter="0"/>
          <w:cols w:space="720"/>
          <w:titlePg/>
          <w:docGrid w:linePitch="360"/>
        </w:sectPr>
      </w:pPr>
    </w:p>
    <w:p w:rsidR="00430E6E" w:rsidRPr="00EC1C2B" w:rsidRDefault="00EC1C2B" w:rsidP="00430E6E">
      <w:pPr>
        <w:jc w:val="center"/>
        <w:rPr>
          <w:rFonts w:ascii="Verdana" w:hAnsi="Verdana"/>
          <w:b/>
          <w:sz w:val="19"/>
          <w:szCs w:val="19"/>
          <w:lang w:val="fr-FR"/>
        </w:rPr>
      </w:pPr>
      <w:r w:rsidRPr="00C53528">
        <w:rPr>
          <w:rFonts w:ascii="Verdana" w:hAnsi="Verdana"/>
          <w:b/>
          <w:sz w:val="19"/>
          <w:szCs w:val="19"/>
          <w:lang w:val="fr-FR"/>
        </w:rPr>
        <w:lastRenderedPageBreak/>
        <w:t>QUESTIONNAIRE SUR LE FONCTIONNEMENT PRATIQUE</w:t>
      </w:r>
      <w:r w:rsidRPr="00C53528">
        <w:rPr>
          <w:rFonts w:ascii="Verdana" w:hAnsi="Verdana"/>
          <w:b/>
          <w:sz w:val="19"/>
          <w:szCs w:val="19"/>
          <w:lang w:val="fr-FR"/>
        </w:rPr>
        <w:br/>
        <w:t>DE LA CONVENTION DE 1980</w:t>
      </w:r>
    </w:p>
    <w:p w:rsidR="00430E6E" w:rsidRPr="00EC1C2B" w:rsidRDefault="00430E6E" w:rsidP="00430E6E">
      <w:pPr>
        <w:jc w:val="both"/>
        <w:rPr>
          <w:rFonts w:ascii="Verdana" w:hAnsi="Verdana"/>
          <w:i/>
          <w:sz w:val="19"/>
          <w:szCs w:val="19"/>
          <w:lang w:val="fr-FR"/>
        </w:rPr>
      </w:pPr>
    </w:p>
    <w:p w:rsidR="00430E6E" w:rsidRPr="00EC1C2B" w:rsidRDefault="00EC1C2B" w:rsidP="00430E6E">
      <w:pPr>
        <w:jc w:val="both"/>
        <w:rPr>
          <w:rFonts w:ascii="Verdana" w:hAnsi="Verdana"/>
          <w:i/>
          <w:sz w:val="19"/>
          <w:szCs w:val="19"/>
          <w:lang w:val="fr-FR"/>
        </w:rPr>
      </w:pPr>
      <w:r w:rsidRPr="00C53528">
        <w:rPr>
          <w:rFonts w:ascii="Verdana" w:hAnsi="Verdana"/>
          <w:i/>
          <w:sz w:val="19"/>
          <w:szCs w:val="19"/>
          <w:lang w:val="fr-FR"/>
        </w:rPr>
        <w:t xml:space="preserve">Chaque fois que vous faites référence, dans le cadre de votre réponse au présent Questionnaire, à une loi, des règles, des lignes directrices ou de la jurisprudence internes portant sur le fonctionnement pratique de la Convention de 1980, </w:t>
      </w:r>
      <w:r w:rsidRPr="00C53528">
        <w:rPr>
          <w:rFonts w:ascii="Verdana" w:hAnsi="Verdana"/>
          <w:b/>
          <w:i/>
          <w:sz w:val="19"/>
          <w:szCs w:val="19"/>
          <w:lang w:val="fr-FR"/>
        </w:rPr>
        <w:t>veuillez joindre une copie du document évoqué</w:t>
      </w:r>
      <w:r w:rsidRPr="00C53528">
        <w:rPr>
          <w:rFonts w:ascii="Verdana" w:hAnsi="Verdana"/>
          <w:i/>
          <w:sz w:val="19"/>
          <w:szCs w:val="19"/>
          <w:lang w:val="fr-FR"/>
        </w:rPr>
        <w:t xml:space="preserve"> (a) dans la langue originale et (b), si possible, accompagnée d’une traduction en anglais et / ou en français</w:t>
      </w:r>
      <w:r w:rsidRPr="00C53528">
        <w:rPr>
          <w:rFonts w:ascii="Verdana" w:hAnsi="Verdana"/>
          <w:sz w:val="19"/>
          <w:szCs w:val="19"/>
          <w:lang w:val="fr-FR"/>
        </w:rPr>
        <w:t>.</w:t>
      </w:r>
      <w:r w:rsidR="00430E6E" w:rsidRPr="00EC1C2B">
        <w:rPr>
          <w:rFonts w:ascii="Verdana" w:hAnsi="Verdana"/>
          <w:i/>
          <w:sz w:val="19"/>
          <w:szCs w:val="19"/>
          <w:lang w:val="fr-FR"/>
        </w:rPr>
        <w:t xml:space="preserve"> </w:t>
      </w:r>
    </w:p>
    <w:p w:rsidR="00430E6E" w:rsidRPr="00EC1C2B" w:rsidRDefault="00430E6E" w:rsidP="00430E6E">
      <w:pPr>
        <w:jc w:val="both"/>
        <w:rPr>
          <w:rFonts w:ascii="Verdana" w:hAnsi="Verdana"/>
          <w:b/>
          <w:sz w:val="19"/>
          <w:szCs w:val="19"/>
          <w:lang w:val="fr-FR"/>
        </w:rPr>
      </w:pPr>
    </w:p>
    <w:tbl>
      <w:tblPr>
        <w:tblW w:w="92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3"/>
        <w:gridCol w:w="4536"/>
      </w:tblGrid>
      <w:tr w:rsidR="00A55985" w:rsidRPr="00A4145E" w:rsidTr="00865770">
        <w:tc>
          <w:tcPr>
            <w:tcW w:w="4673" w:type="dxa"/>
            <w:shd w:val="clear" w:color="auto" w:fill="auto"/>
          </w:tcPr>
          <w:p w:rsidR="00A55985" w:rsidRPr="00EC1C2B" w:rsidRDefault="00EC1C2B" w:rsidP="0047607E">
            <w:pPr>
              <w:jc w:val="both"/>
              <w:outlineLvl w:val="0"/>
              <w:rPr>
                <w:rFonts w:ascii="Verdana" w:eastAsia="MS Mincho" w:hAnsi="Verdana"/>
                <w:b/>
                <w:color w:val="0000FF"/>
                <w:sz w:val="19"/>
                <w:szCs w:val="19"/>
                <w:lang w:val="fr-FR" w:eastAsia="ja-JP"/>
              </w:rPr>
            </w:pPr>
            <w:r w:rsidRPr="00C53528">
              <w:rPr>
                <w:rFonts w:ascii="Verdana" w:hAnsi="Verdana"/>
                <w:b/>
                <w:sz w:val="19"/>
                <w:szCs w:val="19"/>
                <w:lang w:val="fr-FR"/>
              </w:rPr>
              <w:t>Nom de l’État ou de l’unité territoriale :</w:t>
            </w:r>
            <w:r w:rsidRPr="00C53528">
              <w:rPr>
                <w:rFonts w:ascii="Verdana" w:hAnsi="Verdana"/>
                <w:b/>
                <w:sz w:val="19"/>
                <w:szCs w:val="19"/>
                <w:vertAlign w:val="superscript"/>
                <w:lang w:val="fr-FR"/>
              </w:rPr>
              <w:footnoteReference w:id="1"/>
            </w:r>
          </w:p>
        </w:tc>
        <w:tc>
          <w:tcPr>
            <w:tcW w:w="4536" w:type="dxa"/>
            <w:shd w:val="clear" w:color="auto" w:fill="auto"/>
          </w:tcPr>
          <w:p w:rsidR="00A55985" w:rsidRPr="00865770" w:rsidRDefault="00865770" w:rsidP="0047607E">
            <w:pPr>
              <w:jc w:val="both"/>
              <w:outlineLvl w:val="0"/>
              <w:rPr>
                <w:rFonts w:ascii="Verdana" w:eastAsia="MS Mincho" w:hAnsi="Verdana"/>
                <w:b/>
                <w:color w:val="0000FF"/>
                <w:sz w:val="19"/>
                <w:szCs w:val="19"/>
                <w:lang w:val="fr-FR" w:eastAsia="ja-JP"/>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bookmarkStart w:id="0" w:name="Text80"/>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bookmarkEnd w:id="0"/>
          </w:p>
        </w:tc>
      </w:tr>
      <w:tr w:rsidR="00430E6E" w:rsidRPr="00A4145E" w:rsidTr="00865770">
        <w:tc>
          <w:tcPr>
            <w:tcW w:w="9209" w:type="dxa"/>
            <w:gridSpan w:val="2"/>
            <w:shd w:val="clear" w:color="auto" w:fill="auto"/>
          </w:tcPr>
          <w:p w:rsidR="00430E6E" w:rsidRPr="00EC1C2B" w:rsidRDefault="00EC1C2B" w:rsidP="00962F7C">
            <w:pPr>
              <w:spacing w:before="120"/>
              <w:jc w:val="both"/>
              <w:rPr>
                <w:rFonts w:ascii="Verdana" w:eastAsia="MS Mincho" w:hAnsi="Verdana"/>
                <w:i/>
                <w:sz w:val="19"/>
                <w:szCs w:val="19"/>
                <w:lang w:val="fr-FR" w:eastAsia="ja-JP"/>
              </w:rPr>
            </w:pPr>
            <w:r w:rsidRPr="00C53528">
              <w:rPr>
                <w:rFonts w:ascii="Verdana" w:hAnsi="Verdana"/>
                <w:i/>
                <w:sz w:val="19"/>
                <w:szCs w:val="19"/>
                <w:lang w:val="fr-FR"/>
              </w:rPr>
              <w:t>Pour les besoins du suivi</w:t>
            </w:r>
          </w:p>
        </w:tc>
      </w:tr>
      <w:tr w:rsidR="00A55985" w:rsidRPr="00A4145E" w:rsidTr="00865770">
        <w:tc>
          <w:tcPr>
            <w:tcW w:w="4673" w:type="dxa"/>
            <w:shd w:val="clear" w:color="auto" w:fill="auto"/>
          </w:tcPr>
          <w:p w:rsidR="00A55985" w:rsidRPr="00EC1C2B" w:rsidRDefault="00EC1C2B" w:rsidP="0047607E">
            <w:pPr>
              <w:jc w:val="both"/>
              <w:rPr>
                <w:rFonts w:ascii="Verdana" w:eastAsia="MS Mincho" w:hAnsi="Verdana"/>
                <w:color w:val="0000FF"/>
                <w:sz w:val="19"/>
                <w:szCs w:val="19"/>
                <w:lang w:val="fr-FR" w:eastAsia="ja-JP"/>
              </w:rPr>
            </w:pPr>
            <w:r w:rsidRPr="00C53528">
              <w:rPr>
                <w:rFonts w:ascii="Verdana" w:hAnsi="Verdana"/>
                <w:sz w:val="19"/>
                <w:szCs w:val="19"/>
                <w:lang w:val="fr-FR"/>
              </w:rPr>
              <w:t>Nom de la personne à contacter :</w:t>
            </w:r>
            <w:r w:rsidR="00A55985" w:rsidRPr="00EC1C2B">
              <w:rPr>
                <w:rFonts w:ascii="Verdana" w:eastAsia="MS Mincho" w:hAnsi="Verdana"/>
                <w:sz w:val="19"/>
                <w:szCs w:val="19"/>
                <w:lang w:val="fr-FR" w:eastAsia="ja-JP"/>
              </w:rPr>
              <w:t xml:space="preserve"> </w:t>
            </w:r>
          </w:p>
        </w:tc>
        <w:tc>
          <w:tcPr>
            <w:tcW w:w="4536" w:type="dxa"/>
            <w:shd w:val="clear" w:color="auto" w:fill="auto"/>
          </w:tcPr>
          <w:p w:rsidR="00A55985" w:rsidRPr="00865770" w:rsidRDefault="00865770" w:rsidP="0047607E">
            <w:pPr>
              <w:jc w:val="both"/>
              <w:rPr>
                <w:rFonts w:ascii="Verdana" w:eastAsia="MS Mincho" w:hAnsi="Verdana"/>
                <w:color w:val="0000FF"/>
                <w:sz w:val="19"/>
                <w:szCs w:val="19"/>
                <w:lang w:val="fr-FR" w:eastAsia="ja-JP"/>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r w:rsidR="00A55985" w:rsidRPr="00A4145E" w:rsidTr="00865770">
        <w:tc>
          <w:tcPr>
            <w:tcW w:w="4673" w:type="dxa"/>
            <w:shd w:val="clear" w:color="auto" w:fill="auto"/>
          </w:tcPr>
          <w:p w:rsidR="00A55985" w:rsidRPr="00EC1C2B" w:rsidRDefault="00EC1C2B" w:rsidP="0047607E">
            <w:pPr>
              <w:jc w:val="both"/>
              <w:rPr>
                <w:rFonts w:ascii="Verdana" w:eastAsia="MS Mincho" w:hAnsi="Verdana"/>
                <w:color w:val="0000FF"/>
                <w:sz w:val="19"/>
                <w:szCs w:val="19"/>
                <w:lang w:val="fr-FR" w:eastAsia="ja-JP"/>
              </w:rPr>
            </w:pPr>
            <w:r w:rsidRPr="00C53528">
              <w:rPr>
                <w:rFonts w:ascii="Verdana" w:hAnsi="Verdana"/>
                <w:sz w:val="19"/>
                <w:szCs w:val="19"/>
                <w:lang w:val="fr-FR"/>
              </w:rPr>
              <w:t>Nom de l’Autorité / du service :</w:t>
            </w:r>
          </w:p>
        </w:tc>
        <w:tc>
          <w:tcPr>
            <w:tcW w:w="4536" w:type="dxa"/>
            <w:shd w:val="clear" w:color="auto" w:fill="auto"/>
          </w:tcPr>
          <w:p w:rsidR="00A55985" w:rsidRPr="00865770" w:rsidRDefault="00865770" w:rsidP="0047607E">
            <w:pPr>
              <w:jc w:val="both"/>
              <w:rPr>
                <w:rFonts w:ascii="Verdana" w:eastAsia="MS Mincho" w:hAnsi="Verdana"/>
                <w:color w:val="0000FF"/>
                <w:sz w:val="19"/>
                <w:szCs w:val="19"/>
                <w:lang w:val="fr-FR" w:eastAsia="ja-JP"/>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r w:rsidR="00A55985" w:rsidRPr="00A4145E" w:rsidTr="00865770">
        <w:tc>
          <w:tcPr>
            <w:tcW w:w="4673" w:type="dxa"/>
            <w:shd w:val="clear" w:color="auto" w:fill="auto"/>
          </w:tcPr>
          <w:p w:rsidR="00A55985" w:rsidRPr="0047607E" w:rsidRDefault="00EC1C2B" w:rsidP="0047607E">
            <w:pPr>
              <w:jc w:val="both"/>
              <w:rPr>
                <w:rFonts w:ascii="Verdana" w:eastAsia="MS Mincho" w:hAnsi="Verdana"/>
                <w:color w:val="0000FF"/>
                <w:sz w:val="19"/>
                <w:szCs w:val="19"/>
                <w:lang w:eastAsia="ja-JP"/>
              </w:rPr>
            </w:pPr>
            <w:r w:rsidRPr="00C53528">
              <w:rPr>
                <w:rFonts w:ascii="Verdana" w:hAnsi="Verdana"/>
                <w:sz w:val="19"/>
                <w:szCs w:val="19"/>
                <w:lang w:val="fr-FR"/>
              </w:rPr>
              <w:t>Numéro de téléphone :</w:t>
            </w:r>
          </w:p>
        </w:tc>
        <w:tc>
          <w:tcPr>
            <w:tcW w:w="4536" w:type="dxa"/>
            <w:shd w:val="clear" w:color="auto" w:fill="auto"/>
          </w:tcPr>
          <w:p w:rsidR="00A55985" w:rsidRPr="00865770" w:rsidRDefault="00865770" w:rsidP="0047607E">
            <w:pPr>
              <w:jc w:val="both"/>
              <w:rPr>
                <w:rFonts w:ascii="Verdana" w:eastAsia="MS Mincho" w:hAnsi="Verdana"/>
                <w:color w:val="0000FF"/>
                <w:sz w:val="19"/>
                <w:szCs w:val="19"/>
                <w:lang w:val="fr-FR" w:eastAsia="ja-JP"/>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r w:rsidR="00A55985" w:rsidRPr="00A4145E" w:rsidTr="00865770">
        <w:tc>
          <w:tcPr>
            <w:tcW w:w="4673" w:type="dxa"/>
            <w:shd w:val="clear" w:color="auto" w:fill="auto"/>
          </w:tcPr>
          <w:p w:rsidR="00A55985" w:rsidRPr="0047607E" w:rsidRDefault="00EC1C2B" w:rsidP="0047607E">
            <w:pPr>
              <w:jc w:val="both"/>
              <w:rPr>
                <w:rFonts w:ascii="Verdana" w:eastAsia="MS Mincho" w:hAnsi="Verdana"/>
                <w:sz w:val="19"/>
                <w:szCs w:val="19"/>
                <w:lang w:val="en-US" w:eastAsia="ja-JP"/>
              </w:rPr>
            </w:pPr>
            <w:r w:rsidRPr="00C53528">
              <w:rPr>
                <w:rFonts w:ascii="Verdana" w:hAnsi="Verdana"/>
                <w:sz w:val="19"/>
                <w:szCs w:val="19"/>
                <w:lang w:val="fr-FR"/>
              </w:rPr>
              <w:t>Courriel :</w:t>
            </w:r>
            <w:r w:rsidR="00A55985" w:rsidRPr="0047607E">
              <w:rPr>
                <w:rFonts w:ascii="Verdana" w:eastAsia="MS Mincho" w:hAnsi="Verdana"/>
                <w:sz w:val="19"/>
                <w:szCs w:val="19"/>
                <w:lang w:eastAsia="ja-JP"/>
              </w:rPr>
              <w:t xml:space="preserve"> </w:t>
            </w:r>
          </w:p>
        </w:tc>
        <w:tc>
          <w:tcPr>
            <w:tcW w:w="4536" w:type="dxa"/>
            <w:shd w:val="clear" w:color="auto" w:fill="auto"/>
          </w:tcPr>
          <w:p w:rsidR="00A55985" w:rsidRPr="00865770" w:rsidRDefault="00865770" w:rsidP="0047607E">
            <w:pPr>
              <w:jc w:val="both"/>
              <w:rPr>
                <w:rFonts w:ascii="Verdana" w:eastAsia="MS Mincho" w:hAnsi="Verdana"/>
                <w:sz w:val="19"/>
                <w:szCs w:val="19"/>
                <w:lang w:val="fr-FR" w:eastAsia="ja-JP"/>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F459E6" w:rsidRPr="00865770" w:rsidRDefault="00F459E6" w:rsidP="00430E6E">
      <w:pPr>
        <w:jc w:val="both"/>
        <w:rPr>
          <w:rFonts w:ascii="Verdana" w:hAnsi="Verdana"/>
          <w:b/>
          <w:sz w:val="19"/>
          <w:szCs w:val="19"/>
          <w:lang w:val="fr-FR"/>
        </w:rPr>
      </w:pPr>
    </w:p>
    <w:p w:rsidR="00430E6E" w:rsidRPr="0047607E" w:rsidRDefault="00807392" w:rsidP="00430E6E">
      <w:pPr>
        <w:pBdr>
          <w:top w:val="single" w:sz="4" w:space="1" w:color="auto" w:shadow="1"/>
          <w:left w:val="single" w:sz="4" w:space="4" w:color="auto" w:shadow="1"/>
          <w:bottom w:val="single" w:sz="4" w:space="1" w:color="auto" w:shadow="1"/>
          <w:right w:val="single" w:sz="4" w:space="4" w:color="auto" w:shadow="1"/>
        </w:pBdr>
        <w:jc w:val="center"/>
        <w:rPr>
          <w:rFonts w:ascii="Verdana" w:hAnsi="Verdana"/>
          <w:b/>
          <w:sz w:val="19"/>
          <w:szCs w:val="19"/>
          <w:lang w:val="en-US"/>
        </w:rPr>
      </w:pPr>
      <w:r w:rsidRPr="00C53528">
        <w:rPr>
          <w:rFonts w:ascii="Verdana" w:hAnsi="Verdana"/>
          <w:b/>
          <w:sz w:val="19"/>
          <w:szCs w:val="19"/>
          <w:lang w:val="fr-FR"/>
        </w:rPr>
        <w:t>PARTIE I : DÉVELOPPEMENTS RÉCENTS</w:t>
      </w:r>
      <w:r w:rsidRPr="0047607E">
        <w:rPr>
          <w:rStyle w:val="FootnoteReference"/>
          <w:rFonts w:ascii="Verdana" w:hAnsi="Verdana"/>
          <w:sz w:val="19"/>
          <w:szCs w:val="19"/>
          <w:lang w:val="en-US"/>
        </w:rPr>
        <w:t xml:space="preserve"> </w:t>
      </w:r>
      <w:r w:rsidR="00430E6E" w:rsidRPr="0047607E">
        <w:rPr>
          <w:rStyle w:val="FootnoteReference"/>
          <w:rFonts w:ascii="Verdana" w:hAnsi="Verdana"/>
          <w:sz w:val="19"/>
          <w:szCs w:val="19"/>
          <w:lang w:val="en-US"/>
        </w:rPr>
        <w:footnoteReference w:id="2"/>
      </w:r>
      <w:r w:rsidR="00430E6E" w:rsidRPr="0047607E">
        <w:rPr>
          <w:rFonts w:ascii="Verdana" w:hAnsi="Verdana"/>
          <w:sz w:val="19"/>
          <w:szCs w:val="19"/>
          <w:lang w:val="en-US"/>
        </w:rPr>
        <w:t xml:space="preserve"> </w:t>
      </w:r>
    </w:p>
    <w:p w:rsidR="001E1741" w:rsidRPr="0047607E" w:rsidRDefault="001E1741" w:rsidP="00430E6E">
      <w:pPr>
        <w:rPr>
          <w:rFonts w:ascii="Verdana" w:hAnsi="Verdana"/>
          <w:b/>
          <w:sz w:val="19"/>
          <w:szCs w:val="19"/>
          <w:u w:val="single"/>
          <w:lang w:val="en-US"/>
        </w:rPr>
      </w:pPr>
    </w:p>
    <w:p w:rsidR="00430E6E" w:rsidRPr="00A530C5" w:rsidRDefault="00583440" w:rsidP="00A55985">
      <w:pPr>
        <w:numPr>
          <w:ilvl w:val="0"/>
          <w:numId w:val="8"/>
        </w:numPr>
        <w:tabs>
          <w:tab w:val="clear" w:pos="1620"/>
        </w:tabs>
        <w:ind w:left="567" w:hanging="567"/>
        <w:jc w:val="both"/>
        <w:rPr>
          <w:rFonts w:ascii="Verdana" w:hAnsi="Verdana"/>
          <w:b/>
          <w:sz w:val="19"/>
          <w:szCs w:val="19"/>
          <w:u w:val="single"/>
          <w:lang w:val="fr-BE"/>
        </w:rPr>
      </w:pPr>
      <w:r w:rsidRPr="00A530C5">
        <w:rPr>
          <w:rFonts w:ascii="Verdana" w:hAnsi="Verdana"/>
          <w:b/>
          <w:sz w:val="19"/>
          <w:szCs w:val="19"/>
          <w:u w:val="single"/>
          <w:lang w:val="fr-BE"/>
        </w:rPr>
        <w:t xml:space="preserve">Développements </w:t>
      </w:r>
      <w:r w:rsidRPr="00583440">
        <w:rPr>
          <w:rFonts w:ascii="Verdana" w:hAnsi="Verdana"/>
          <w:b/>
          <w:sz w:val="19"/>
          <w:szCs w:val="19"/>
          <w:u w:val="single"/>
          <w:lang w:val="fr-BE"/>
        </w:rPr>
        <w:t>récents</w:t>
      </w:r>
      <w:r w:rsidRPr="00A530C5">
        <w:rPr>
          <w:rFonts w:ascii="Verdana" w:hAnsi="Verdana"/>
          <w:b/>
          <w:sz w:val="19"/>
          <w:szCs w:val="19"/>
          <w:u w:val="single"/>
          <w:lang w:val="fr-BE"/>
        </w:rPr>
        <w:t xml:space="preserve"> dans votre </w:t>
      </w:r>
      <w:r w:rsidRPr="00A530C5">
        <w:rPr>
          <w:rFonts w:ascii="Verdana" w:hAnsi="Verdana"/>
          <w:b/>
          <w:sz w:val="19"/>
          <w:szCs w:val="19"/>
          <w:u w:val="single"/>
          <w:lang w:val="fr-FR"/>
        </w:rPr>
        <w:t>État</w:t>
      </w:r>
    </w:p>
    <w:p w:rsidR="00A55985" w:rsidRPr="00A530C5" w:rsidRDefault="00A55985" w:rsidP="003E05C5">
      <w:pPr>
        <w:jc w:val="both"/>
        <w:rPr>
          <w:rFonts w:ascii="Verdana" w:hAnsi="Verdana"/>
          <w:sz w:val="19"/>
          <w:szCs w:val="19"/>
          <w:lang w:val="fr-BE"/>
        </w:rPr>
      </w:pPr>
    </w:p>
    <w:p w:rsidR="00430E6E" w:rsidRPr="00807392" w:rsidRDefault="00A55985" w:rsidP="00A55985">
      <w:pPr>
        <w:tabs>
          <w:tab w:val="left" w:pos="567"/>
        </w:tabs>
        <w:jc w:val="both"/>
        <w:rPr>
          <w:rFonts w:ascii="Verdana" w:hAnsi="Verdana"/>
          <w:sz w:val="19"/>
          <w:szCs w:val="19"/>
          <w:lang w:val="fr-FR"/>
        </w:rPr>
      </w:pPr>
      <w:r w:rsidRPr="00807392">
        <w:rPr>
          <w:rFonts w:ascii="Verdana" w:hAnsi="Verdana"/>
          <w:sz w:val="19"/>
          <w:szCs w:val="19"/>
          <w:lang w:val="fr-FR"/>
        </w:rPr>
        <w:t>1.1</w:t>
      </w:r>
      <w:r w:rsidRPr="00807392">
        <w:rPr>
          <w:rFonts w:ascii="Verdana" w:hAnsi="Verdana"/>
          <w:sz w:val="19"/>
          <w:szCs w:val="19"/>
          <w:lang w:val="fr-FR"/>
        </w:rPr>
        <w:tab/>
      </w:r>
      <w:r w:rsidR="00807392" w:rsidRPr="00C53528">
        <w:rPr>
          <w:rFonts w:ascii="Verdana" w:hAnsi="Verdana"/>
          <w:sz w:val="19"/>
          <w:szCs w:val="19"/>
          <w:lang w:val="fr-FR"/>
        </w:rPr>
        <w:t>Depuis la Commission spéciale de 2011/2012, d’importants changements sont-ils intervenus dans votre État en matière de législation ou de règles procédurales applicables aux cas d’enlèvements internationaux d’enfants ? Veuillez préciser, dans la mesure du possible, les raisons justifiant ces changements de législation et / ou de règles et, le cas échéant, les résultats concrets qui en découlent (par ex., une réduction des délais nécessaires pour statuer sur les affaires).</w:t>
      </w:r>
    </w:p>
    <w:p w:rsidR="00A55985" w:rsidRDefault="00A55985" w:rsidP="00A55985">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807392">
        <w:rPr>
          <w:rFonts w:ascii="Verdana" w:hAnsi="Verdana"/>
          <w:sz w:val="19"/>
          <w:szCs w:val="19"/>
        </w:rPr>
        <w:t>n</w:t>
      </w:r>
    </w:p>
    <w:p w:rsidR="00A55985" w:rsidRPr="00C93109" w:rsidRDefault="00A55985" w:rsidP="00A55985">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807392" w:rsidRPr="00C53528">
        <w:rPr>
          <w:rFonts w:ascii="Verdana" w:hAnsi="Verdana"/>
          <w:sz w:val="19"/>
          <w:szCs w:val="19"/>
          <w:lang w:val="fr-FR"/>
        </w:rPr>
        <w:t>Oui, veuillez pr</w:t>
      </w:r>
      <w:r w:rsidR="00807392" w:rsidRPr="00C53528">
        <w:rPr>
          <w:rFonts w:ascii="Verdana" w:hAnsi="Verdana" w:cs="Verdana"/>
          <w:sz w:val="19"/>
          <w:szCs w:val="19"/>
          <w:lang w:val="fr-FR"/>
        </w:rPr>
        <w:t>é</w:t>
      </w:r>
      <w:r w:rsidR="00807392" w:rsidRPr="00C53528">
        <w:rPr>
          <w:rFonts w:ascii="Verdana" w:hAnsi="Verdana"/>
          <w:sz w:val="19"/>
          <w:szCs w:val="19"/>
          <w:lang w:val="fr-FR"/>
        </w:rPr>
        <w:t>ciser</w:t>
      </w:r>
      <w:r w:rsidR="00807392">
        <w:rPr>
          <w:rFonts w:ascii="Verdana" w:hAnsi="Verdana"/>
          <w:sz w:val="19"/>
          <w:szCs w:val="19"/>
          <w:lang w:val="fr-FR"/>
        </w:rPr>
        <w:t> </w:t>
      </w:r>
      <w:r w:rsidRPr="00C93109">
        <w:rPr>
          <w:rFonts w:ascii="Verdana" w:hAnsi="Verdana"/>
          <w:sz w:val="19"/>
          <w:szCs w:val="19"/>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A55985" w:rsidRPr="00A4145E" w:rsidTr="00586F88">
        <w:tc>
          <w:tcPr>
            <w:tcW w:w="9061" w:type="dxa"/>
          </w:tcPr>
          <w:p w:rsidR="00A55985"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A55985" w:rsidRPr="00865770" w:rsidRDefault="00A55985" w:rsidP="00A55985">
      <w:pPr>
        <w:jc w:val="both"/>
        <w:rPr>
          <w:rFonts w:ascii="Verdana" w:hAnsi="Verdana"/>
          <w:sz w:val="19"/>
          <w:szCs w:val="19"/>
          <w:lang w:val="fr-FR"/>
        </w:rPr>
      </w:pPr>
    </w:p>
    <w:p w:rsidR="00A55985" w:rsidRPr="00807392" w:rsidRDefault="00A55985" w:rsidP="00A55985">
      <w:pPr>
        <w:tabs>
          <w:tab w:val="left" w:pos="567"/>
        </w:tabs>
        <w:jc w:val="both"/>
        <w:rPr>
          <w:rFonts w:ascii="Verdana" w:hAnsi="Verdana"/>
          <w:sz w:val="19"/>
          <w:szCs w:val="19"/>
          <w:lang w:val="fr-FR"/>
        </w:rPr>
      </w:pPr>
      <w:r w:rsidRPr="00807392">
        <w:rPr>
          <w:rFonts w:ascii="Verdana" w:hAnsi="Verdana"/>
          <w:sz w:val="19"/>
          <w:szCs w:val="19"/>
          <w:lang w:val="fr-FR"/>
        </w:rPr>
        <w:t>1.2</w:t>
      </w:r>
      <w:r w:rsidRPr="00807392">
        <w:rPr>
          <w:rFonts w:ascii="Verdana" w:hAnsi="Verdana"/>
          <w:sz w:val="19"/>
          <w:szCs w:val="19"/>
          <w:lang w:val="fr-FR"/>
        </w:rPr>
        <w:tab/>
      </w:r>
      <w:r w:rsidR="00807392" w:rsidRPr="00C53528">
        <w:rPr>
          <w:rFonts w:ascii="Verdana" w:hAnsi="Verdana"/>
          <w:sz w:val="19"/>
          <w:szCs w:val="19"/>
          <w:lang w:val="fr-FR"/>
        </w:rPr>
        <w:t>Veuillez présenter un bref résumé de toute décision importante concernant l’interprétation et l’application de la Convention de 1980 rendue par les autorités compétentes</w:t>
      </w:r>
      <w:r w:rsidR="00807392" w:rsidRPr="00C53528">
        <w:rPr>
          <w:rStyle w:val="FootnoteReference"/>
          <w:rFonts w:ascii="Verdana" w:hAnsi="Verdana"/>
          <w:sz w:val="19"/>
          <w:szCs w:val="19"/>
          <w:lang w:val="fr-FR"/>
        </w:rPr>
        <w:footnoteReference w:id="3"/>
      </w:r>
      <w:r w:rsidR="00807392" w:rsidRPr="00C53528">
        <w:rPr>
          <w:rFonts w:ascii="Verdana" w:hAnsi="Verdana"/>
          <w:sz w:val="19"/>
          <w:szCs w:val="19"/>
          <w:lang w:val="fr-FR"/>
        </w:rPr>
        <w:t xml:space="preserve"> de votre État depuis de la Commission spéciale de 2011/2012, y compris dans le cadre de la Convention des Nations Unies du 20 novembre 1989 relative aux droits de l’enfant ou de tout autre instrument régional pertinent.</w:t>
      </w:r>
    </w:p>
    <w:p w:rsidR="00A55985" w:rsidRPr="00807392" w:rsidRDefault="00A55985" w:rsidP="00A55985">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A55985" w:rsidRPr="00A4145E" w:rsidTr="00586F88">
        <w:tc>
          <w:tcPr>
            <w:tcW w:w="9061" w:type="dxa"/>
          </w:tcPr>
          <w:p w:rsidR="00A55985"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A55985" w:rsidRPr="00865770" w:rsidRDefault="00A55985" w:rsidP="00A55985">
      <w:pPr>
        <w:tabs>
          <w:tab w:val="left" w:pos="567"/>
        </w:tabs>
        <w:jc w:val="both"/>
        <w:rPr>
          <w:rFonts w:ascii="Verdana" w:hAnsi="Verdana"/>
          <w:sz w:val="19"/>
          <w:szCs w:val="19"/>
          <w:lang w:val="fr-FR"/>
        </w:rPr>
      </w:pPr>
    </w:p>
    <w:p w:rsidR="00A55985" w:rsidRPr="00807392" w:rsidRDefault="00A55985" w:rsidP="00A55985">
      <w:pPr>
        <w:tabs>
          <w:tab w:val="left" w:pos="567"/>
        </w:tabs>
        <w:jc w:val="both"/>
        <w:rPr>
          <w:rFonts w:ascii="Verdana" w:hAnsi="Verdana"/>
          <w:sz w:val="19"/>
          <w:szCs w:val="19"/>
          <w:lang w:val="fr-FR"/>
        </w:rPr>
      </w:pPr>
      <w:r w:rsidRPr="00807392">
        <w:rPr>
          <w:rFonts w:ascii="Verdana" w:hAnsi="Verdana"/>
          <w:sz w:val="19"/>
          <w:szCs w:val="19"/>
          <w:lang w:val="fr-FR"/>
        </w:rPr>
        <w:t>1.3</w:t>
      </w:r>
      <w:r w:rsidRPr="00807392">
        <w:rPr>
          <w:rFonts w:ascii="Verdana" w:hAnsi="Verdana"/>
          <w:sz w:val="19"/>
          <w:szCs w:val="19"/>
          <w:lang w:val="fr-FR"/>
        </w:rPr>
        <w:tab/>
      </w:r>
      <w:r w:rsidR="00807392" w:rsidRPr="00C53528">
        <w:rPr>
          <w:rFonts w:ascii="Verdana" w:hAnsi="Verdana"/>
          <w:sz w:val="19"/>
          <w:szCs w:val="19"/>
          <w:lang w:val="fr-FR"/>
        </w:rPr>
        <w:t>Veuillez présenter un bref résumé de tout autre développement important survenu dans votre État en matière de protection internationale des enfants depuis la Commission spéciale de 2011/2012.</w:t>
      </w:r>
    </w:p>
    <w:p w:rsidR="00A55985" w:rsidRPr="00807392" w:rsidRDefault="00A55985" w:rsidP="00A55985">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A55985" w:rsidRPr="00A4145E" w:rsidTr="00586F88">
        <w:tc>
          <w:tcPr>
            <w:tcW w:w="9061" w:type="dxa"/>
          </w:tcPr>
          <w:p w:rsidR="00A55985"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A55985" w:rsidRPr="00865770" w:rsidRDefault="00A55985" w:rsidP="00A55985">
      <w:pPr>
        <w:tabs>
          <w:tab w:val="left" w:pos="567"/>
        </w:tabs>
        <w:jc w:val="both"/>
        <w:rPr>
          <w:rFonts w:ascii="Verdana" w:hAnsi="Verdana"/>
          <w:sz w:val="19"/>
          <w:szCs w:val="19"/>
          <w:lang w:val="fr-FR"/>
        </w:rPr>
      </w:pPr>
    </w:p>
    <w:p w:rsidR="00081E7E" w:rsidRPr="00865770" w:rsidRDefault="00081E7E" w:rsidP="00A55985">
      <w:pPr>
        <w:tabs>
          <w:tab w:val="left" w:pos="567"/>
        </w:tabs>
        <w:jc w:val="both"/>
        <w:rPr>
          <w:rFonts w:ascii="Verdana" w:hAnsi="Verdana"/>
          <w:sz w:val="19"/>
          <w:szCs w:val="19"/>
          <w:lang w:val="fr-FR"/>
        </w:rPr>
      </w:pPr>
    </w:p>
    <w:p w:rsidR="00081E7E" w:rsidRPr="00865770" w:rsidRDefault="00081E7E" w:rsidP="00A55985">
      <w:pPr>
        <w:tabs>
          <w:tab w:val="left" w:pos="567"/>
        </w:tabs>
        <w:jc w:val="both"/>
        <w:rPr>
          <w:rFonts w:ascii="Verdana" w:hAnsi="Verdana"/>
          <w:sz w:val="19"/>
          <w:szCs w:val="19"/>
          <w:lang w:val="fr-FR"/>
        </w:rPr>
      </w:pPr>
    </w:p>
    <w:p w:rsidR="00081E7E" w:rsidRPr="00865770" w:rsidRDefault="00081E7E" w:rsidP="00A55985">
      <w:pPr>
        <w:tabs>
          <w:tab w:val="left" w:pos="567"/>
        </w:tabs>
        <w:jc w:val="both"/>
        <w:rPr>
          <w:rFonts w:ascii="Verdana" w:hAnsi="Verdana"/>
          <w:sz w:val="19"/>
          <w:szCs w:val="19"/>
          <w:lang w:val="fr-FR"/>
        </w:rPr>
      </w:pPr>
    </w:p>
    <w:p w:rsidR="00081E7E" w:rsidRPr="00865770" w:rsidRDefault="00081E7E" w:rsidP="00A55985">
      <w:pPr>
        <w:tabs>
          <w:tab w:val="left" w:pos="567"/>
        </w:tabs>
        <w:jc w:val="both"/>
        <w:rPr>
          <w:rFonts w:ascii="Verdana" w:hAnsi="Verdana"/>
          <w:sz w:val="19"/>
          <w:szCs w:val="19"/>
          <w:lang w:val="fr-FR"/>
        </w:rPr>
      </w:pPr>
    </w:p>
    <w:p w:rsidR="00430E6E" w:rsidRPr="00A530C5" w:rsidRDefault="00583440" w:rsidP="00A55985">
      <w:pPr>
        <w:numPr>
          <w:ilvl w:val="0"/>
          <w:numId w:val="8"/>
        </w:numPr>
        <w:tabs>
          <w:tab w:val="num" w:pos="567"/>
        </w:tabs>
        <w:ind w:left="567" w:hanging="567"/>
        <w:jc w:val="both"/>
        <w:rPr>
          <w:rFonts w:ascii="Verdana" w:hAnsi="Verdana"/>
          <w:b/>
          <w:sz w:val="19"/>
          <w:szCs w:val="19"/>
          <w:u w:val="single"/>
          <w:lang w:val="fr-BE"/>
        </w:rPr>
      </w:pPr>
      <w:r w:rsidRPr="00A530C5">
        <w:rPr>
          <w:rFonts w:ascii="Verdana" w:hAnsi="Verdana"/>
          <w:b/>
          <w:sz w:val="19"/>
          <w:szCs w:val="19"/>
          <w:u w:val="single"/>
          <w:lang w:val="fr-BE"/>
        </w:rPr>
        <w:lastRenderedPageBreak/>
        <w:t>Questions relatives au respect des Conventions</w:t>
      </w:r>
    </w:p>
    <w:p w:rsidR="00430E6E" w:rsidRPr="00A530C5" w:rsidRDefault="00430E6E" w:rsidP="003E05C5">
      <w:pPr>
        <w:jc w:val="both"/>
        <w:rPr>
          <w:rFonts w:ascii="Verdana" w:hAnsi="Verdana"/>
          <w:sz w:val="19"/>
          <w:szCs w:val="19"/>
          <w:lang w:val="fr-BE"/>
        </w:rPr>
      </w:pPr>
    </w:p>
    <w:p w:rsidR="00A55985" w:rsidRPr="00081E7E" w:rsidRDefault="00A55985" w:rsidP="00A55985">
      <w:pPr>
        <w:tabs>
          <w:tab w:val="left" w:pos="567"/>
        </w:tabs>
        <w:jc w:val="both"/>
        <w:rPr>
          <w:rFonts w:ascii="Verdana" w:hAnsi="Verdana"/>
          <w:sz w:val="19"/>
          <w:szCs w:val="19"/>
          <w:lang w:val="fr-FR"/>
        </w:rPr>
      </w:pPr>
      <w:r w:rsidRPr="00081E7E">
        <w:rPr>
          <w:rFonts w:ascii="Verdana" w:hAnsi="Verdana"/>
          <w:sz w:val="19"/>
          <w:szCs w:val="19"/>
          <w:lang w:val="fr-FR"/>
        </w:rPr>
        <w:t>2.1</w:t>
      </w:r>
      <w:r w:rsidRPr="00081E7E">
        <w:rPr>
          <w:rFonts w:ascii="Verdana" w:hAnsi="Verdana"/>
          <w:sz w:val="19"/>
          <w:szCs w:val="19"/>
          <w:lang w:val="fr-FR"/>
        </w:rPr>
        <w:tab/>
      </w:r>
      <w:r w:rsidR="00081E7E" w:rsidRPr="00C53528">
        <w:rPr>
          <w:rFonts w:ascii="Verdana" w:hAnsi="Verdana"/>
          <w:sz w:val="19"/>
          <w:szCs w:val="19"/>
          <w:lang w:val="fr-FR"/>
        </w:rPr>
        <w:t>Rencontrez-vous des difficultés particulières avec d’autres États parties à la Convention dans la mise en œuvre d’une coopération effective ? Veuillez préciser les difficultés rencontrées et, en particulier, si ces problèmes sont ou non systémiques ?</w:t>
      </w:r>
    </w:p>
    <w:p w:rsidR="00A55985" w:rsidRDefault="00A55985" w:rsidP="00A55985">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bookmarkStart w:id="1" w:name="Check1"/>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bookmarkEnd w:id="1"/>
      <w:r>
        <w:rPr>
          <w:rFonts w:ascii="Verdana" w:hAnsi="Verdana"/>
          <w:sz w:val="19"/>
          <w:szCs w:val="19"/>
        </w:rPr>
        <w:tab/>
      </w:r>
      <w:r w:rsidRPr="00C93109">
        <w:rPr>
          <w:rFonts w:ascii="Verdana" w:hAnsi="Verdana"/>
          <w:sz w:val="19"/>
          <w:szCs w:val="19"/>
        </w:rPr>
        <w:t>No</w:t>
      </w:r>
      <w:r w:rsidR="00081E7E">
        <w:rPr>
          <w:rFonts w:ascii="Verdana" w:hAnsi="Verdana"/>
          <w:sz w:val="19"/>
          <w:szCs w:val="19"/>
        </w:rPr>
        <w:t>n</w:t>
      </w:r>
    </w:p>
    <w:p w:rsidR="00A55985" w:rsidRPr="00C93109" w:rsidRDefault="00A55985" w:rsidP="00A55985">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bookmarkStart w:id="2" w:name="Check2"/>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bookmarkEnd w:id="2"/>
      <w:r>
        <w:rPr>
          <w:rFonts w:ascii="Verdana" w:hAnsi="Verdana"/>
          <w:sz w:val="19"/>
          <w:szCs w:val="19"/>
        </w:rPr>
        <w:tab/>
      </w:r>
      <w:r w:rsidR="00081E7E" w:rsidRPr="00C53528">
        <w:rPr>
          <w:rFonts w:ascii="Verdana" w:hAnsi="Verdana"/>
          <w:sz w:val="19"/>
          <w:szCs w:val="19"/>
          <w:lang w:val="fr-FR"/>
        </w:rPr>
        <w:t>Oui, veuillez pr</w:t>
      </w:r>
      <w:r w:rsidR="00081E7E" w:rsidRPr="00C53528">
        <w:rPr>
          <w:rFonts w:ascii="Verdana" w:hAnsi="Verdana" w:cs="Verdana"/>
          <w:sz w:val="19"/>
          <w:szCs w:val="19"/>
          <w:lang w:val="fr-FR"/>
        </w:rPr>
        <w:t>é</w:t>
      </w:r>
      <w:r w:rsidR="00081E7E"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A55985" w:rsidRPr="00A4145E" w:rsidTr="00586F88">
        <w:tc>
          <w:tcPr>
            <w:tcW w:w="9061" w:type="dxa"/>
          </w:tcPr>
          <w:p w:rsidR="00A55985" w:rsidRPr="00A530C5" w:rsidRDefault="00865770" w:rsidP="00586F88">
            <w:pPr>
              <w:ind w:firstLine="1026"/>
              <w:jc w:val="both"/>
              <w:rPr>
                <w:rFonts w:ascii="Verdana" w:hAnsi="Verdana"/>
                <w:color w:val="0069B4"/>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p w:rsidR="00583440" w:rsidRPr="00865770" w:rsidRDefault="00583440" w:rsidP="00586F88">
            <w:pPr>
              <w:ind w:firstLine="1026"/>
              <w:jc w:val="both"/>
              <w:rPr>
                <w:rFonts w:ascii="Verdana" w:hAnsi="Verdana"/>
                <w:sz w:val="19"/>
                <w:szCs w:val="19"/>
                <w:lang w:val="fr-FR"/>
              </w:rPr>
            </w:pPr>
          </w:p>
        </w:tc>
      </w:tr>
    </w:tbl>
    <w:p w:rsidR="00A55985" w:rsidRPr="00081E7E" w:rsidRDefault="00A55985" w:rsidP="00A55985">
      <w:pPr>
        <w:tabs>
          <w:tab w:val="left" w:pos="567"/>
        </w:tabs>
        <w:jc w:val="both"/>
        <w:rPr>
          <w:rFonts w:ascii="Verdana" w:hAnsi="Verdana"/>
          <w:sz w:val="19"/>
          <w:szCs w:val="19"/>
          <w:lang w:val="fr-FR"/>
        </w:rPr>
      </w:pPr>
      <w:r w:rsidRPr="00081E7E">
        <w:rPr>
          <w:rFonts w:ascii="Verdana" w:hAnsi="Verdana"/>
          <w:sz w:val="19"/>
          <w:szCs w:val="19"/>
          <w:lang w:val="fr-FR"/>
        </w:rPr>
        <w:t>2.2</w:t>
      </w:r>
      <w:r w:rsidRPr="00081E7E">
        <w:rPr>
          <w:rFonts w:ascii="Verdana" w:hAnsi="Verdana"/>
          <w:sz w:val="19"/>
          <w:szCs w:val="19"/>
          <w:lang w:val="fr-FR"/>
        </w:rPr>
        <w:tab/>
      </w:r>
      <w:r w:rsidR="00081E7E" w:rsidRPr="00C53528">
        <w:rPr>
          <w:rFonts w:ascii="Verdana" w:hAnsi="Verdana"/>
          <w:sz w:val="19"/>
          <w:szCs w:val="19"/>
          <w:lang w:val="fr-FR"/>
        </w:rPr>
        <w:t>Avez-vous connaissance de situations / circonstances dans lesquelles la Convention a été contournée ?</w:t>
      </w:r>
    </w:p>
    <w:p w:rsidR="00A55985" w:rsidRDefault="00A55985" w:rsidP="00A55985">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81E7E">
        <w:rPr>
          <w:rFonts w:ascii="Verdana" w:hAnsi="Verdana"/>
          <w:sz w:val="19"/>
          <w:szCs w:val="19"/>
        </w:rPr>
        <w:t>n</w:t>
      </w:r>
    </w:p>
    <w:p w:rsidR="00A55985" w:rsidRPr="00C93109" w:rsidRDefault="00A55985" w:rsidP="00A55985">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81E7E" w:rsidRPr="00C53528">
        <w:rPr>
          <w:rFonts w:ascii="Verdana" w:hAnsi="Verdana"/>
          <w:sz w:val="19"/>
          <w:szCs w:val="19"/>
          <w:lang w:val="fr-FR"/>
        </w:rPr>
        <w:t>Oui, veuillez pr</w:t>
      </w:r>
      <w:r w:rsidR="00081E7E" w:rsidRPr="00C53528">
        <w:rPr>
          <w:rFonts w:ascii="Verdana" w:hAnsi="Verdana" w:cs="Verdana"/>
          <w:sz w:val="19"/>
          <w:szCs w:val="19"/>
          <w:lang w:val="fr-FR"/>
        </w:rPr>
        <w:t>é</w:t>
      </w:r>
      <w:r w:rsidR="00081E7E"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A55985" w:rsidRPr="00A4145E" w:rsidTr="00586F88">
        <w:tc>
          <w:tcPr>
            <w:tcW w:w="9061" w:type="dxa"/>
          </w:tcPr>
          <w:p w:rsidR="00A55985"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E1741" w:rsidRPr="00865770" w:rsidRDefault="001E1741" w:rsidP="00430E6E">
      <w:pPr>
        <w:jc w:val="both"/>
        <w:rPr>
          <w:rFonts w:ascii="Verdana" w:hAnsi="Verdana"/>
          <w:sz w:val="19"/>
          <w:szCs w:val="19"/>
          <w:lang w:val="fr-FR"/>
        </w:rPr>
      </w:pPr>
    </w:p>
    <w:p w:rsidR="00430E6E" w:rsidRPr="00081E7E" w:rsidRDefault="00081E7E" w:rsidP="00430E6E">
      <w:pPr>
        <w:pBdr>
          <w:top w:val="single" w:sz="4" w:space="1" w:color="auto" w:shadow="1"/>
          <w:left w:val="single" w:sz="4" w:space="4" w:color="auto" w:shadow="1"/>
          <w:bottom w:val="single" w:sz="4" w:space="1" w:color="auto" w:shadow="1"/>
          <w:right w:val="single" w:sz="4" w:space="4" w:color="auto" w:shadow="1"/>
        </w:pBdr>
        <w:jc w:val="center"/>
        <w:rPr>
          <w:rFonts w:ascii="Verdana" w:hAnsi="Verdana"/>
          <w:b/>
          <w:sz w:val="19"/>
          <w:szCs w:val="19"/>
          <w:lang w:val="fr-FR"/>
        </w:rPr>
      </w:pPr>
      <w:r w:rsidRPr="00C53528">
        <w:rPr>
          <w:rFonts w:ascii="Verdana" w:hAnsi="Verdana"/>
          <w:b/>
          <w:sz w:val="19"/>
          <w:szCs w:val="19"/>
          <w:lang w:val="fr-FR"/>
        </w:rPr>
        <w:t>PARTIE II : FONCTIONNEMENT PRATIQUE DE LA CONVENTION DE 1980</w:t>
      </w:r>
    </w:p>
    <w:p w:rsidR="00430E6E" w:rsidRPr="00081E7E" w:rsidRDefault="00430E6E" w:rsidP="00430E6E">
      <w:pPr>
        <w:jc w:val="both"/>
        <w:rPr>
          <w:rFonts w:ascii="Verdana" w:hAnsi="Verdana"/>
          <w:sz w:val="19"/>
          <w:szCs w:val="19"/>
          <w:lang w:val="fr-FR"/>
        </w:rPr>
      </w:pPr>
    </w:p>
    <w:p w:rsidR="00430E6E" w:rsidRPr="00081E7E" w:rsidRDefault="00081E7E" w:rsidP="00A55985">
      <w:pPr>
        <w:numPr>
          <w:ilvl w:val="0"/>
          <w:numId w:val="8"/>
        </w:numPr>
        <w:tabs>
          <w:tab w:val="num" w:pos="567"/>
        </w:tabs>
        <w:ind w:left="567" w:hanging="567"/>
        <w:jc w:val="both"/>
        <w:rPr>
          <w:rFonts w:ascii="Verdana" w:hAnsi="Verdana"/>
          <w:b/>
          <w:sz w:val="19"/>
          <w:szCs w:val="19"/>
          <w:u w:val="single"/>
          <w:lang w:val="fr-FR"/>
        </w:rPr>
      </w:pPr>
      <w:r w:rsidRPr="00C53528">
        <w:rPr>
          <w:rFonts w:ascii="Verdana" w:hAnsi="Verdana"/>
          <w:b/>
          <w:sz w:val="19"/>
          <w:szCs w:val="19"/>
          <w:u w:val="single"/>
          <w:lang w:val="fr-FR"/>
        </w:rPr>
        <w:t>Rôle et fonctions des Autorités centrales désignées en vertu de la Convention de 1980</w:t>
      </w:r>
      <w:r w:rsidRPr="00C53528">
        <w:rPr>
          <w:rStyle w:val="FootnoteReference"/>
          <w:rFonts w:ascii="Verdana" w:hAnsi="Verdana"/>
          <w:b/>
          <w:sz w:val="19"/>
          <w:szCs w:val="19"/>
          <w:u w:val="single"/>
          <w:lang w:val="fr-FR"/>
        </w:rPr>
        <w:footnoteReference w:id="4"/>
      </w:r>
    </w:p>
    <w:p w:rsidR="00430E6E" w:rsidRPr="00081E7E" w:rsidRDefault="00430E6E" w:rsidP="00430E6E">
      <w:pPr>
        <w:jc w:val="both"/>
        <w:rPr>
          <w:rFonts w:ascii="Verdana" w:hAnsi="Verdana"/>
          <w:i/>
          <w:sz w:val="19"/>
          <w:szCs w:val="19"/>
          <w:lang w:val="fr-FR"/>
        </w:rPr>
      </w:pPr>
    </w:p>
    <w:p w:rsidR="00430E6E" w:rsidRPr="00081E7E" w:rsidRDefault="00081E7E" w:rsidP="00430E6E">
      <w:pPr>
        <w:jc w:val="both"/>
        <w:rPr>
          <w:rFonts w:ascii="Verdana" w:hAnsi="Verdana"/>
          <w:i/>
          <w:sz w:val="19"/>
          <w:szCs w:val="19"/>
          <w:lang w:val="fr-FR"/>
        </w:rPr>
      </w:pPr>
      <w:r w:rsidRPr="00C53528">
        <w:rPr>
          <w:rFonts w:ascii="Verdana" w:hAnsi="Verdana"/>
          <w:i/>
          <w:sz w:val="19"/>
          <w:szCs w:val="19"/>
          <w:lang w:val="fr-FR"/>
        </w:rPr>
        <w:t>De manière générale</w:t>
      </w:r>
    </w:p>
    <w:p w:rsidR="00430E6E" w:rsidRPr="00081E7E" w:rsidRDefault="00430E6E" w:rsidP="00B65442">
      <w:pPr>
        <w:jc w:val="both"/>
        <w:rPr>
          <w:rFonts w:ascii="Verdana" w:hAnsi="Verdana"/>
          <w:sz w:val="19"/>
          <w:szCs w:val="19"/>
          <w:lang w:val="fr-FR"/>
        </w:rPr>
      </w:pPr>
    </w:p>
    <w:p w:rsidR="00A55985" w:rsidRPr="00081E7E" w:rsidRDefault="00A55985" w:rsidP="00A55985">
      <w:pPr>
        <w:tabs>
          <w:tab w:val="left" w:pos="567"/>
        </w:tabs>
        <w:jc w:val="both"/>
        <w:rPr>
          <w:rFonts w:ascii="Verdana" w:hAnsi="Verdana"/>
          <w:sz w:val="19"/>
          <w:szCs w:val="19"/>
          <w:lang w:val="fr-FR"/>
        </w:rPr>
      </w:pPr>
      <w:r w:rsidRPr="00081E7E">
        <w:rPr>
          <w:rFonts w:ascii="Verdana" w:hAnsi="Verdana"/>
          <w:sz w:val="19"/>
          <w:szCs w:val="19"/>
          <w:lang w:val="fr-FR"/>
        </w:rPr>
        <w:t>3.1</w:t>
      </w:r>
      <w:r w:rsidRPr="00081E7E">
        <w:rPr>
          <w:rFonts w:ascii="Verdana" w:hAnsi="Verdana"/>
          <w:sz w:val="19"/>
          <w:szCs w:val="19"/>
          <w:lang w:val="fr-FR"/>
        </w:rPr>
        <w:tab/>
      </w:r>
      <w:r w:rsidR="00081E7E" w:rsidRPr="00C53528">
        <w:rPr>
          <w:rFonts w:ascii="Verdana" w:hAnsi="Verdana"/>
          <w:sz w:val="19"/>
          <w:szCs w:val="19"/>
          <w:lang w:val="fr-FR"/>
        </w:rPr>
        <w:t>Votre État a-t-il été confronté à des difficultés concrètes dans le cadre de la mise en œuvre d’une communication et d’une coopération effectives avec d’autres Autorités centrales ?</w:t>
      </w:r>
    </w:p>
    <w:p w:rsidR="0012726D"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81E7E">
        <w:rPr>
          <w:rFonts w:ascii="Verdana" w:hAnsi="Verdana"/>
          <w:sz w:val="19"/>
          <w:szCs w:val="19"/>
        </w:rPr>
        <w:t>n</w:t>
      </w:r>
    </w:p>
    <w:p w:rsidR="0012726D" w:rsidRPr="00C93109"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81E7E" w:rsidRPr="00C53528">
        <w:rPr>
          <w:rFonts w:ascii="Verdana" w:hAnsi="Verdana"/>
          <w:sz w:val="19"/>
          <w:szCs w:val="19"/>
          <w:lang w:val="fr-FR"/>
        </w:rPr>
        <w:t>Oui, veuillez pr</w:t>
      </w:r>
      <w:r w:rsidR="00081E7E" w:rsidRPr="00C53528">
        <w:rPr>
          <w:rFonts w:ascii="Verdana" w:hAnsi="Verdana" w:cs="Verdana"/>
          <w:sz w:val="19"/>
          <w:szCs w:val="19"/>
          <w:lang w:val="fr-FR"/>
        </w:rPr>
        <w:t>é</w:t>
      </w:r>
      <w:r w:rsidR="00081E7E"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12726D">
      <w:pPr>
        <w:jc w:val="both"/>
        <w:rPr>
          <w:rFonts w:ascii="Verdana" w:hAnsi="Verdana"/>
          <w:sz w:val="19"/>
          <w:szCs w:val="19"/>
          <w:lang w:val="fr-FR"/>
        </w:rPr>
      </w:pPr>
    </w:p>
    <w:p w:rsidR="00A55985" w:rsidRPr="00081E7E" w:rsidRDefault="0012726D" w:rsidP="00A55985">
      <w:pPr>
        <w:tabs>
          <w:tab w:val="left" w:pos="567"/>
        </w:tabs>
        <w:jc w:val="both"/>
        <w:rPr>
          <w:rFonts w:ascii="Verdana" w:hAnsi="Verdana"/>
          <w:sz w:val="19"/>
          <w:szCs w:val="19"/>
          <w:lang w:val="fr-FR"/>
        </w:rPr>
      </w:pPr>
      <w:r w:rsidRPr="00081E7E">
        <w:rPr>
          <w:rFonts w:ascii="Verdana" w:hAnsi="Verdana"/>
          <w:sz w:val="19"/>
          <w:szCs w:val="19"/>
          <w:lang w:val="fr-FR"/>
        </w:rPr>
        <w:t>3.2</w:t>
      </w:r>
      <w:r w:rsidRPr="00081E7E">
        <w:rPr>
          <w:rFonts w:ascii="Verdana" w:hAnsi="Verdana"/>
          <w:sz w:val="19"/>
          <w:szCs w:val="19"/>
          <w:lang w:val="fr-FR"/>
        </w:rPr>
        <w:tab/>
      </w:r>
      <w:r w:rsidR="00081E7E" w:rsidRPr="00C53528">
        <w:rPr>
          <w:rFonts w:ascii="Verdana" w:hAnsi="Verdana"/>
          <w:sz w:val="19"/>
          <w:szCs w:val="19"/>
          <w:lang w:val="fr-FR"/>
        </w:rPr>
        <w:t>Des problèmes concrets sont-ils survenus eu égard aux obligations des Autorités centrales, telles qu’établies à l’</w:t>
      </w:r>
      <w:r w:rsidR="00081E7E" w:rsidRPr="00C53528">
        <w:rPr>
          <w:rFonts w:ascii="Verdana" w:hAnsi="Verdana"/>
          <w:b/>
          <w:sz w:val="19"/>
          <w:szCs w:val="19"/>
          <w:lang w:val="fr-FR"/>
        </w:rPr>
        <w:t>article 7</w:t>
      </w:r>
      <w:r w:rsidR="00081E7E" w:rsidRPr="00C53528">
        <w:rPr>
          <w:rFonts w:ascii="Verdana" w:hAnsi="Verdana"/>
          <w:sz w:val="19"/>
          <w:szCs w:val="19"/>
          <w:lang w:val="fr-FR"/>
        </w:rPr>
        <w:t xml:space="preserve"> de la Convention de 1980, que ce soit dans votre État ou dans un autre État partie avec lequel vous coopérez ?</w:t>
      </w:r>
    </w:p>
    <w:p w:rsidR="0012726D"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81E7E">
        <w:rPr>
          <w:rFonts w:ascii="Verdana" w:hAnsi="Verdana"/>
          <w:sz w:val="19"/>
          <w:szCs w:val="19"/>
        </w:rPr>
        <w:t>n</w:t>
      </w:r>
    </w:p>
    <w:p w:rsidR="0012726D" w:rsidRPr="00C93109"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81E7E" w:rsidRPr="00C53528">
        <w:rPr>
          <w:rFonts w:ascii="Verdana" w:hAnsi="Verdana"/>
          <w:sz w:val="19"/>
          <w:szCs w:val="19"/>
          <w:lang w:val="fr-FR"/>
        </w:rPr>
        <w:t>Oui, veuillez pr</w:t>
      </w:r>
      <w:r w:rsidR="00081E7E" w:rsidRPr="00C53528">
        <w:rPr>
          <w:rFonts w:ascii="Verdana" w:hAnsi="Verdana" w:cs="Verdana"/>
          <w:sz w:val="19"/>
          <w:szCs w:val="19"/>
          <w:lang w:val="fr-FR"/>
        </w:rPr>
        <w:t>é</w:t>
      </w:r>
      <w:r w:rsidR="00081E7E"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12726D">
      <w:pPr>
        <w:jc w:val="both"/>
        <w:rPr>
          <w:rFonts w:ascii="Verdana" w:hAnsi="Verdana"/>
          <w:sz w:val="19"/>
          <w:szCs w:val="19"/>
          <w:lang w:val="fr-FR"/>
        </w:rPr>
      </w:pPr>
    </w:p>
    <w:p w:rsidR="0012726D" w:rsidRDefault="0012726D" w:rsidP="00A55985">
      <w:pPr>
        <w:tabs>
          <w:tab w:val="left" w:pos="567"/>
        </w:tabs>
        <w:jc w:val="both"/>
        <w:rPr>
          <w:rFonts w:ascii="Verdana" w:hAnsi="Verdana"/>
          <w:sz w:val="19"/>
          <w:szCs w:val="19"/>
          <w:lang w:val="en-US"/>
        </w:rPr>
      </w:pPr>
      <w:r w:rsidRPr="00081E7E">
        <w:rPr>
          <w:rFonts w:ascii="Verdana" w:hAnsi="Verdana"/>
          <w:sz w:val="19"/>
          <w:szCs w:val="19"/>
          <w:lang w:val="fr-FR"/>
        </w:rPr>
        <w:t>3.3</w:t>
      </w:r>
      <w:r w:rsidRPr="00081E7E">
        <w:rPr>
          <w:rFonts w:ascii="Verdana" w:hAnsi="Verdana"/>
          <w:sz w:val="19"/>
          <w:szCs w:val="19"/>
          <w:lang w:val="fr-FR"/>
        </w:rPr>
        <w:tab/>
      </w:r>
      <w:r w:rsidR="00081E7E" w:rsidRPr="00C53528">
        <w:rPr>
          <w:rFonts w:ascii="Verdana" w:hAnsi="Verdana"/>
          <w:sz w:val="19"/>
          <w:szCs w:val="19"/>
          <w:lang w:val="fr-FR"/>
        </w:rPr>
        <w:t>Votre Autorité centrale a-t-elle été confrontée à des difficultés quant à la mise en œuvre des dispositions de la Convention de 1980 ? Dans l’affirmative, veuillez préciser.</w:t>
      </w:r>
    </w:p>
    <w:p w:rsidR="0012726D"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81E7E">
        <w:rPr>
          <w:rFonts w:ascii="Verdana" w:hAnsi="Verdana"/>
          <w:sz w:val="19"/>
          <w:szCs w:val="19"/>
        </w:rPr>
        <w:t>n</w:t>
      </w:r>
    </w:p>
    <w:p w:rsidR="0012726D" w:rsidRPr="00C93109"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81E7E" w:rsidRPr="00C53528">
        <w:rPr>
          <w:rFonts w:ascii="Verdana" w:hAnsi="Verdana"/>
          <w:sz w:val="19"/>
          <w:szCs w:val="19"/>
          <w:lang w:val="fr-FR"/>
        </w:rPr>
        <w:t>Oui, veuillez pr</w:t>
      </w:r>
      <w:r w:rsidR="00081E7E" w:rsidRPr="00C53528">
        <w:rPr>
          <w:rFonts w:ascii="Verdana" w:hAnsi="Verdana" w:cs="Verdana"/>
          <w:sz w:val="19"/>
          <w:szCs w:val="19"/>
          <w:lang w:val="fr-FR"/>
        </w:rPr>
        <w:t>é</w:t>
      </w:r>
      <w:r w:rsidR="00081E7E"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12726D">
      <w:pPr>
        <w:jc w:val="both"/>
        <w:rPr>
          <w:rFonts w:ascii="Verdana" w:hAnsi="Verdana"/>
          <w:sz w:val="19"/>
          <w:szCs w:val="19"/>
          <w:lang w:val="fr-FR"/>
        </w:rPr>
      </w:pPr>
    </w:p>
    <w:p w:rsidR="00430E6E" w:rsidRPr="00427C3D" w:rsidRDefault="00583440" w:rsidP="00430E6E">
      <w:pPr>
        <w:tabs>
          <w:tab w:val="num" w:pos="720"/>
        </w:tabs>
        <w:ind w:left="720" w:hanging="720"/>
        <w:jc w:val="both"/>
        <w:rPr>
          <w:rFonts w:ascii="Verdana" w:hAnsi="Verdana"/>
          <w:i/>
          <w:sz w:val="19"/>
          <w:szCs w:val="19"/>
          <w:lang w:val="fr-FR"/>
        </w:rPr>
      </w:pPr>
      <w:r>
        <w:rPr>
          <w:rFonts w:ascii="Verdana" w:hAnsi="Verdana"/>
          <w:i/>
          <w:sz w:val="19"/>
          <w:szCs w:val="19"/>
          <w:lang w:val="fr-FR"/>
        </w:rPr>
        <w:t>Assistance judiciaire et juridique</w:t>
      </w:r>
      <w:r w:rsidR="00081E7E" w:rsidRPr="00C53528">
        <w:rPr>
          <w:rFonts w:ascii="Verdana" w:hAnsi="Verdana"/>
          <w:i/>
          <w:sz w:val="19"/>
          <w:szCs w:val="19"/>
          <w:lang w:val="fr-FR"/>
        </w:rPr>
        <w:t xml:space="preserve"> et représentation</w:t>
      </w:r>
    </w:p>
    <w:p w:rsidR="00430E6E" w:rsidRPr="00427C3D" w:rsidRDefault="00430E6E" w:rsidP="00430E6E">
      <w:pPr>
        <w:tabs>
          <w:tab w:val="num" w:pos="720"/>
        </w:tabs>
        <w:ind w:left="720" w:hanging="720"/>
        <w:jc w:val="both"/>
        <w:rPr>
          <w:rFonts w:ascii="Verdana" w:hAnsi="Verdana"/>
          <w:sz w:val="19"/>
          <w:szCs w:val="19"/>
          <w:lang w:val="fr-FR"/>
        </w:rPr>
      </w:pPr>
    </w:p>
    <w:p w:rsidR="0012726D" w:rsidRPr="00081E7E" w:rsidRDefault="0012726D" w:rsidP="0012726D">
      <w:pPr>
        <w:tabs>
          <w:tab w:val="num" w:pos="567"/>
        </w:tabs>
        <w:jc w:val="both"/>
        <w:rPr>
          <w:rFonts w:ascii="Verdana" w:hAnsi="Verdana"/>
          <w:sz w:val="19"/>
          <w:szCs w:val="19"/>
          <w:lang w:val="fr-FR"/>
        </w:rPr>
      </w:pPr>
      <w:r w:rsidRPr="00081E7E">
        <w:rPr>
          <w:rFonts w:ascii="Verdana" w:hAnsi="Verdana"/>
          <w:sz w:val="19"/>
          <w:szCs w:val="19"/>
          <w:lang w:val="fr-FR"/>
        </w:rPr>
        <w:t>3.4</w:t>
      </w:r>
      <w:r w:rsidRPr="00081E7E">
        <w:rPr>
          <w:rFonts w:ascii="Verdana" w:hAnsi="Verdana"/>
          <w:sz w:val="19"/>
          <w:szCs w:val="19"/>
          <w:lang w:val="fr-FR"/>
        </w:rPr>
        <w:tab/>
      </w:r>
      <w:r w:rsidR="00081E7E" w:rsidRPr="00C53528">
        <w:rPr>
          <w:rFonts w:ascii="Verdana" w:hAnsi="Verdana"/>
          <w:sz w:val="19"/>
          <w:szCs w:val="19"/>
          <w:lang w:val="fr-FR"/>
        </w:rPr>
        <w:t>Les mesures adoptées par votre Autorité centrale en vue d’offrir une aide juridictionnelle, des conseils juridiques et une représentation, ou d’y rendre l’accès plus simple dans le cadre des procédures de retour en application de la Convention de 1980 (</w:t>
      </w:r>
      <w:r w:rsidR="00081E7E" w:rsidRPr="00C53528">
        <w:rPr>
          <w:rFonts w:ascii="Verdana" w:hAnsi="Verdana"/>
          <w:b/>
          <w:sz w:val="19"/>
          <w:szCs w:val="19"/>
          <w:lang w:val="fr-FR"/>
        </w:rPr>
        <w:t>art. 7(2)(g)</w:t>
      </w:r>
      <w:r w:rsidR="00081E7E" w:rsidRPr="00C53528">
        <w:rPr>
          <w:rFonts w:ascii="Verdana" w:hAnsi="Verdana"/>
          <w:sz w:val="19"/>
          <w:szCs w:val="19"/>
          <w:lang w:val="fr-FR"/>
        </w:rPr>
        <w:t>) ont-elles été source de retards dans les procédures, que ce soit dans votre État ou, le cas échéant, dans l’un des États requis auxquels vous avez eu affaire ?</w:t>
      </w:r>
    </w:p>
    <w:p w:rsidR="0012726D"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81E7E">
        <w:rPr>
          <w:rFonts w:ascii="Verdana" w:hAnsi="Verdana"/>
          <w:sz w:val="19"/>
          <w:szCs w:val="19"/>
        </w:rPr>
        <w:t>n</w:t>
      </w:r>
    </w:p>
    <w:p w:rsidR="0012726D" w:rsidRPr="00C93109"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81E7E" w:rsidRPr="00C53528">
        <w:rPr>
          <w:rFonts w:ascii="Verdana" w:hAnsi="Verdana"/>
          <w:sz w:val="19"/>
          <w:szCs w:val="19"/>
          <w:lang w:val="fr-FR"/>
        </w:rPr>
        <w:t>Oui, veuillez pr</w:t>
      </w:r>
      <w:r w:rsidR="00081E7E" w:rsidRPr="00C53528">
        <w:rPr>
          <w:rFonts w:ascii="Verdana" w:hAnsi="Verdana" w:cs="Verdana"/>
          <w:sz w:val="19"/>
          <w:szCs w:val="19"/>
          <w:lang w:val="fr-FR"/>
        </w:rPr>
        <w:t>é</w:t>
      </w:r>
      <w:r w:rsidR="00081E7E"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12726D">
      <w:pPr>
        <w:jc w:val="both"/>
        <w:rPr>
          <w:rFonts w:ascii="Verdana" w:hAnsi="Verdana"/>
          <w:sz w:val="19"/>
          <w:szCs w:val="19"/>
          <w:lang w:val="fr-FR"/>
        </w:rPr>
      </w:pPr>
    </w:p>
    <w:p w:rsidR="0012726D" w:rsidRPr="00081E7E" w:rsidRDefault="0012726D" w:rsidP="0012726D">
      <w:pPr>
        <w:tabs>
          <w:tab w:val="left" w:pos="567"/>
        </w:tabs>
        <w:jc w:val="both"/>
        <w:rPr>
          <w:rFonts w:ascii="Verdana" w:hAnsi="Verdana"/>
          <w:sz w:val="19"/>
          <w:szCs w:val="19"/>
          <w:lang w:val="fr-FR"/>
        </w:rPr>
      </w:pPr>
      <w:r w:rsidRPr="00081E7E">
        <w:rPr>
          <w:rFonts w:ascii="Verdana" w:hAnsi="Verdana"/>
          <w:sz w:val="19"/>
          <w:szCs w:val="19"/>
          <w:lang w:val="fr-FR"/>
        </w:rPr>
        <w:t>3.5</w:t>
      </w:r>
      <w:r w:rsidRPr="00081E7E">
        <w:rPr>
          <w:rFonts w:ascii="Verdana" w:hAnsi="Verdana"/>
          <w:sz w:val="19"/>
          <w:szCs w:val="19"/>
          <w:lang w:val="fr-FR"/>
        </w:rPr>
        <w:tab/>
      </w:r>
      <w:r w:rsidR="00081E7E" w:rsidRPr="00C53528">
        <w:rPr>
          <w:rFonts w:ascii="Verdana" w:hAnsi="Verdana"/>
          <w:sz w:val="19"/>
          <w:szCs w:val="19"/>
          <w:lang w:val="fr-FR"/>
        </w:rPr>
        <w:t xml:space="preserve">Avez-vous connaissance de toute autre difficulté </w:t>
      </w:r>
      <w:r w:rsidR="00800408">
        <w:rPr>
          <w:rFonts w:ascii="Verdana" w:hAnsi="Verdana"/>
          <w:sz w:val="19"/>
          <w:szCs w:val="19"/>
          <w:lang w:val="fr-FR"/>
        </w:rPr>
        <w:t xml:space="preserve">dans </w:t>
      </w:r>
      <w:r w:rsidR="00081E7E" w:rsidRPr="00C53528">
        <w:rPr>
          <w:rFonts w:ascii="Verdana" w:hAnsi="Verdana"/>
          <w:sz w:val="19"/>
          <w:szCs w:val="19"/>
          <w:lang w:val="fr-FR"/>
        </w:rPr>
        <w:t>votre État ou</w:t>
      </w:r>
      <w:r w:rsidR="00B3031B">
        <w:rPr>
          <w:rFonts w:ascii="Verdana" w:hAnsi="Verdana"/>
          <w:sz w:val="19"/>
          <w:szCs w:val="19"/>
          <w:lang w:val="fr-FR"/>
        </w:rPr>
        <w:t xml:space="preserve"> – lorsque les demandes émanent de votre</w:t>
      </w:r>
      <w:r w:rsidR="00B3031B" w:rsidRPr="00B3031B">
        <w:rPr>
          <w:rFonts w:ascii="Verdana" w:hAnsi="Verdana"/>
          <w:sz w:val="19"/>
          <w:szCs w:val="19"/>
          <w:lang w:val="fr-FR"/>
        </w:rPr>
        <w:t xml:space="preserve"> </w:t>
      </w:r>
      <w:r w:rsidR="00B3031B" w:rsidRPr="00C53528">
        <w:rPr>
          <w:rFonts w:ascii="Verdana" w:hAnsi="Verdana"/>
          <w:sz w:val="19"/>
          <w:szCs w:val="19"/>
          <w:lang w:val="fr-FR"/>
        </w:rPr>
        <w:t>État</w:t>
      </w:r>
      <w:r w:rsidR="00B3031B">
        <w:rPr>
          <w:rFonts w:ascii="Verdana" w:hAnsi="Verdana"/>
          <w:sz w:val="19"/>
          <w:szCs w:val="19"/>
          <w:lang w:val="fr-FR"/>
        </w:rPr>
        <w:t xml:space="preserve"> – dans </w:t>
      </w:r>
      <w:r w:rsidR="00081E7E" w:rsidRPr="00C53528">
        <w:rPr>
          <w:rFonts w:ascii="Verdana" w:hAnsi="Verdana"/>
          <w:sz w:val="19"/>
          <w:szCs w:val="19"/>
          <w:lang w:val="fr-FR"/>
        </w:rPr>
        <w:t>tout État requis auquel vous avez eu affaire</w:t>
      </w:r>
      <w:r w:rsidR="00B3031B">
        <w:rPr>
          <w:rFonts w:ascii="Verdana" w:hAnsi="Verdana"/>
          <w:sz w:val="19"/>
          <w:szCs w:val="19"/>
          <w:lang w:val="fr-FR"/>
        </w:rPr>
        <w:t>,</w:t>
      </w:r>
      <w:r w:rsidR="00081E7E" w:rsidRPr="00C53528">
        <w:rPr>
          <w:rFonts w:ascii="Verdana" w:hAnsi="Verdana"/>
          <w:sz w:val="19"/>
          <w:szCs w:val="19"/>
          <w:lang w:val="fr-FR"/>
        </w:rPr>
        <w:t xml:space="preserve"> </w:t>
      </w:r>
      <w:r w:rsidR="00B3031B">
        <w:rPr>
          <w:rFonts w:ascii="Verdana" w:hAnsi="Verdana"/>
          <w:sz w:val="19"/>
          <w:szCs w:val="19"/>
          <w:lang w:val="fr-FR"/>
        </w:rPr>
        <w:t xml:space="preserve">concernant </w:t>
      </w:r>
      <w:r w:rsidR="00081E7E" w:rsidRPr="00C53528">
        <w:rPr>
          <w:rFonts w:ascii="Verdana" w:hAnsi="Verdana"/>
          <w:sz w:val="19"/>
          <w:szCs w:val="19"/>
          <w:lang w:val="fr-FR"/>
        </w:rPr>
        <w:t>la fourniture</w:t>
      </w:r>
      <w:r w:rsidR="00B3031B">
        <w:rPr>
          <w:rFonts w:ascii="Verdana" w:hAnsi="Verdana"/>
          <w:sz w:val="19"/>
          <w:szCs w:val="19"/>
          <w:lang w:val="fr-FR"/>
        </w:rPr>
        <w:t xml:space="preserve"> d’une assistance judiciaire et juridique et / ou d’une représentation </w:t>
      </w:r>
      <w:r w:rsidR="00081E7E" w:rsidRPr="00C53528">
        <w:rPr>
          <w:rFonts w:ascii="Verdana" w:hAnsi="Verdana"/>
          <w:sz w:val="19"/>
          <w:szCs w:val="19"/>
          <w:lang w:val="fr-FR"/>
        </w:rPr>
        <w:t xml:space="preserve">aux parents demandeurs ou </w:t>
      </w:r>
      <w:r w:rsidR="00B3031B">
        <w:rPr>
          <w:rFonts w:ascii="Verdana" w:hAnsi="Verdana"/>
          <w:sz w:val="19"/>
          <w:szCs w:val="19"/>
          <w:lang w:val="fr-FR"/>
        </w:rPr>
        <w:t xml:space="preserve">aux parents </w:t>
      </w:r>
      <w:r w:rsidR="00081E7E" w:rsidRPr="00C53528">
        <w:rPr>
          <w:rFonts w:ascii="Verdana" w:hAnsi="Verdana"/>
          <w:sz w:val="19"/>
          <w:szCs w:val="19"/>
          <w:lang w:val="fr-FR"/>
        </w:rPr>
        <w:t>ayant emmené l’enfant</w:t>
      </w:r>
      <w:r w:rsidR="00081E7E" w:rsidRPr="00C53528">
        <w:rPr>
          <w:rStyle w:val="FootnoteReference"/>
          <w:rFonts w:ascii="Verdana" w:hAnsi="Verdana"/>
          <w:sz w:val="19"/>
          <w:szCs w:val="19"/>
          <w:lang w:val="fr-FR"/>
        </w:rPr>
        <w:footnoteReference w:id="5"/>
      </w:r>
      <w:r w:rsidR="00081E7E" w:rsidRPr="00C53528">
        <w:rPr>
          <w:rFonts w:ascii="Verdana" w:hAnsi="Verdana"/>
          <w:sz w:val="19"/>
          <w:szCs w:val="19"/>
          <w:lang w:val="fr-FR"/>
        </w:rPr>
        <w:t> ?</w:t>
      </w:r>
    </w:p>
    <w:p w:rsidR="0012726D" w:rsidRDefault="0012726D" w:rsidP="0012726D">
      <w:pPr>
        <w:tabs>
          <w:tab w:val="left" w:pos="1134"/>
        </w:tabs>
        <w:ind w:firstLine="567"/>
        <w:jc w:val="both"/>
        <w:rPr>
          <w:rFonts w:ascii="Verdana" w:hAnsi="Verdana"/>
          <w:sz w:val="19"/>
          <w:szCs w:val="19"/>
        </w:rPr>
      </w:pPr>
      <w:r>
        <w:rPr>
          <w:rFonts w:ascii="Verdana" w:hAnsi="Verdana"/>
          <w:sz w:val="19"/>
          <w:szCs w:val="19"/>
        </w:rPr>
        <w:lastRenderedPageBreak/>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81E7E">
        <w:rPr>
          <w:rFonts w:ascii="Verdana" w:hAnsi="Verdana"/>
          <w:sz w:val="19"/>
          <w:szCs w:val="19"/>
        </w:rPr>
        <w:t>n</w:t>
      </w:r>
    </w:p>
    <w:p w:rsidR="0012726D" w:rsidRPr="00C93109"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81E7E" w:rsidRPr="00C53528">
        <w:rPr>
          <w:rFonts w:ascii="Verdana" w:hAnsi="Verdana"/>
          <w:sz w:val="19"/>
          <w:szCs w:val="19"/>
          <w:lang w:val="fr-FR"/>
        </w:rPr>
        <w:t>Oui, veuillez pr</w:t>
      </w:r>
      <w:r w:rsidR="00081E7E" w:rsidRPr="00C53528">
        <w:rPr>
          <w:rFonts w:ascii="Verdana" w:hAnsi="Verdana" w:cs="Verdana"/>
          <w:sz w:val="19"/>
          <w:szCs w:val="19"/>
          <w:lang w:val="fr-FR"/>
        </w:rPr>
        <w:t>é</w:t>
      </w:r>
      <w:r w:rsidR="00081E7E"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E1741" w:rsidRPr="00865770" w:rsidRDefault="001E1741" w:rsidP="00430E6E">
      <w:pPr>
        <w:tabs>
          <w:tab w:val="num" w:pos="720"/>
        </w:tabs>
        <w:ind w:left="720" w:hanging="720"/>
        <w:jc w:val="both"/>
        <w:rPr>
          <w:rFonts w:ascii="Verdana" w:hAnsi="Verdana"/>
          <w:i/>
          <w:sz w:val="19"/>
          <w:szCs w:val="19"/>
          <w:lang w:val="fr-FR"/>
        </w:rPr>
      </w:pPr>
    </w:p>
    <w:p w:rsidR="00430E6E" w:rsidRPr="00081E7E" w:rsidRDefault="00081E7E" w:rsidP="00430E6E">
      <w:pPr>
        <w:tabs>
          <w:tab w:val="num" w:pos="720"/>
        </w:tabs>
        <w:ind w:left="720" w:hanging="720"/>
        <w:jc w:val="both"/>
        <w:rPr>
          <w:rFonts w:ascii="Verdana" w:hAnsi="Verdana"/>
          <w:i/>
          <w:sz w:val="19"/>
          <w:szCs w:val="19"/>
          <w:lang w:val="fr-FR"/>
        </w:rPr>
      </w:pPr>
      <w:r w:rsidRPr="00C53528">
        <w:rPr>
          <w:rFonts w:ascii="Verdana" w:hAnsi="Verdana"/>
          <w:i/>
          <w:sz w:val="19"/>
          <w:szCs w:val="19"/>
          <w:lang w:val="fr-FR"/>
        </w:rPr>
        <w:t>Localiser l’enfant</w:t>
      </w:r>
    </w:p>
    <w:p w:rsidR="00430E6E" w:rsidRPr="00081E7E" w:rsidRDefault="00430E6E" w:rsidP="00430E6E">
      <w:pPr>
        <w:tabs>
          <w:tab w:val="num" w:pos="720"/>
        </w:tabs>
        <w:ind w:left="720" w:hanging="720"/>
        <w:jc w:val="both"/>
        <w:rPr>
          <w:rFonts w:ascii="Verdana" w:hAnsi="Verdana"/>
          <w:sz w:val="19"/>
          <w:szCs w:val="19"/>
          <w:lang w:val="fr-FR"/>
        </w:rPr>
      </w:pPr>
    </w:p>
    <w:p w:rsidR="0012726D" w:rsidRPr="00081E7E" w:rsidRDefault="0012726D" w:rsidP="0012726D">
      <w:pPr>
        <w:tabs>
          <w:tab w:val="num" w:pos="567"/>
        </w:tabs>
        <w:jc w:val="both"/>
        <w:rPr>
          <w:rFonts w:ascii="Verdana" w:hAnsi="Verdana"/>
          <w:sz w:val="19"/>
          <w:szCs w:val="19"/>
          <w:lang w:val="fr-FR"/>
        </w:rPr>
      </w:pPr>
      <w:r w:rsidRPr="00081E7E">
        <w:rPr>
          <w:rFonts w:ascii="Verdana" w:hAnsi="Verdana"/>
          <w:sz w:val="19"/>
          <w:szCs w:val="19"/>
          <w:lang w:val="fr-FR"/>
        </w:rPr>
        <w:t>3.6</w:t>
      </w:r>
      <w:r w:rsidRPr="00081E7E">
        <w:rPr>
          <w:rFonts w:ascii="Verdana" w:hAnsi="Verdana"/>
          <w:sz w:val="19"/>
          <w:szCs w:val="19"/>
          <w:lang w:val="fr-FR"/>
        </w:rPr>
        <w:tab/>
      </w:r>
      <w:r w:rsidR="00081E7E" w:rsidRPr="00C53528">
        <w:rPr>
          <w:rFonts w:ascii="Verdana" w:hAnsi="Verdana"/>
          <w:sz w:val="19"/>
          <w:szCs w:val="19"/>
          <w:lang w:val="fr-FR"/>
        </w:rPr>
        <w:t>Votre Autorité centrale a-t-elle dû faire face à des difficultés dans le cadre de la localisation des enfants dans des cas relevant de la Convention de 1980, que ce soit en qualité d’État requérant ou requis ?</w:t>
      </w:r>
    </w:p>
    <w:p w:rsidR="0012726D" w:rsidRPr="00081E7E" w:rsidRDefault="0012726D" w:rsidP="0012726D">
      <w:pPr>
        <w:tabs>
          <w:tab w:val="left" w:pos="1134"/>
        </w:tabs>
        <w:ind w:firstLine="567"/>
        <w:jc w:val="both"/>
        <w:rPr>
          <w:rFonts w:ascii="Verdana" w:hAnsi="Verdana"/>
          <w:sz w:val="19"/>
          <w:szCs w:val="19"/>
          <w:lang w:val="fr-FR"/>
        </w:rPr>
      </w:pPr>
      <w:r>
        <w:rPr>
          <w:rFonts w:ascii="Verdana" w:hAnsi="Verdana"/>
          <w:sz w:val="19"/>
          <w:szCs w:val="19"/>
        </w:rPr>
        <w:fldChar w:fldCharType="begin">
          <w:ffData>
            <w:name w:val="Check1"/>
            <w:enabled/>
            <w:calcOnExit w:val="0"/>
            <w:checkBox>
              <w:sizeAuto/>
              <w:default w:val="0"/>
            </w:checkBox>
          </w:ffData>
        </w:fldChar>
      </w:r>
      <w:r w:rsidRPr="00081E7E">
        <w:rPr>
          <w:rFonts w:ascii="Verdana" w:hAnsi="Verdana"/>
          <w:sz w:val="19"/>
          <w:szCs w:val="19"/>
          <w:lang w:val="fr-FR"/>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sidRPr="00081E7E">
        <w:rPr>
          <w:rFonts w:ascii="Verdana" w:hAnsi="Verdana"/>
          <w:sz w:val="19"/>
          <w:szCs w:val="19"/>
          <w:lang w:val="fr-FR"/>
        </w:rPr>
        <w:tab/>
        <w:t>No</w:t>
      </w:r>
      <w:r w:rsidR="00081E7E" w:rsidRPr="00081E7E">
        <w:rPr>
          <w:rFonts w:ascii="Verdana" w:hAnsi="Verdana"/>
          <w:sz w:val="19"/>
          <w:szCs w:val="19"/>
          <w:lang w:val="fr-FR"/>
        </w:rPr>
        <w:t>n</w:t>
      </w:r>
    </w:p>
    <w:p w:rsidR="0012726D" w:rsidRPr="00081E7E" w:rsidRDefault="0012726D" w:rsidP="0012726D">
      <w:pPr>
        <w:tabs>
          <w:tab w:val="left" w:pos="1134"/>
        </w:tabs>
        <w:ind w:left="1134" w:hanging="567"/>
        <w:jc w:val="both"/>
        <w:rPr>
          <w:rFonts w:ascii="Verdana" w:hAnsi="Verdana"/>
          <w:sz w:val="19"/>
          <w:szCs w:val="19"/>
          <w:lang w:val="fr-FR"/>
        </w:rPr>
      </w:pPr>
      <w:r>
        <w:rPr>
          <w:rFonts w:ascii="Verdana" w:hAnsi="Verdana"/>
          <w:sz w:val="19"/>
          <w:szCs w:val="19"/>
        </w:rPr>
        <w:fldChar w:fldCharType="begin">
          <w:ffData>
            <w:name w:val="Check2"/>
            <w:enabled/>
            <w:calcOnExit w:val="0"/>
            <w:checkBox>
              <w:sizeAuto/>
              <w:default w:val="0"/>
            </w:checkBox>
          </w:ffData>
        </w:fldChar>
      </w:r>
      <w:r w:rsidRPr="00081E7E">
        <w:rPr>
          <w:rFonts w:ascii="Verdana" w:hAnsi="Verdana"/>
          <w:sz w:val="19"/>
          <w:szCs w:val="19"/>
          <w:lang w:val="fr-FR"/>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sidRPr="00081E7E">
        <w:rPr>
          <w:rFonts w:ascii="Verdana" w:hAnsi="Verdana"/>
          <w:sz w:val="19"/>
          <w:szCs w:val="19"/>
          <w:lang w:val="fr-FR"/>
        </w:rPr>
        <w:tab/>
      </w:r>
      <w:r w:rsidR="00081E7E" w:rsidRPr="00C53528">
        <w:rPr>
          <w:rFonts w:ascii="Verdana" w:hAnsi="Verdana"/>
          <w:sz w:val="19"/>
          <w:szCs w:val="19"/>
          <w:lang w:val="fr-FR"/>
        </w:rPr>
        <w:t>Oui, veuillez préciser les difficultés rencontrées et les mesures prises ou envisagées pour y remédier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430E6E">
      <w:pPr>
        <w:tabs>
          <w:tab w:val="num" w:pos="720"/>
        </w:tabs>
        <w:ind w:left="720" w:hanging="720"/>
        <w:jc w:val="both"/>
        <w:rPr>
          <w:rFonts w:ascii="Verdana" w:hAnsi="Verdana"/>
          <w:sz w:val="19"/>
          <w:szCs w:val="19"/>
          <w:lang w:val="fr-FR"/>
        </w:rPr>
      </w:pPr>
    </w:p>
    <w:p w:rsidR="0012726D" w:rsidRPr="00081E7E" w:rsidRDefault="0012726D" w:rsidP="0012726D">
      <w:pPr>
        <w:tabs>
          <w:tab w:val="num" w:pos="567"/>
        </w:tabs>
        <w:jc w:val="both"/>
        <w:rPr>
          <w:rFonts w:ascii="Verdana" w:hAnsi="Verdana"/>
          <w:sz w:val="19"/>
          <w:szCs w:val="19"/>
          <w:lang w:val="fr-FR"/>
        </w:rPr>
      </w:pPr>
      <w:r w:rsidRPr="00081E7E">
        <w:rPr>
          <w:rFonts w:ascii="Verdana" w:hAnsi="Verdana"/>
          <w:sz w:val="19"/>
          <w:szCs w:val="19"/>
          <w:lang w:val="fr-FR"/>
        </w:rPr>
        <w:t>3.7</w:t>
      </w:r>
      <w:r w:rsidRPr="00081E7E">
        <w:rPr>
          <w:rFonts w:ascii="Verdana" w:hAnsi="Verdana"/>
          <w:sz w:val="19"/>
          <w:szCs w:val="19"/>
          <w:lang w:val="fr-FR"/>
        </w:rPr>
        <w:tab/>
      </w:r>
      <w:r w:rsidR="00081E7E" w:rsidRPr="00C53528">
        <w:rPr>
          <w:rFonts w:ascii="Verdana" w:hAnsi="Verdana"/>
          <w:sz w:val="19"/>
          <w:szCs w:val="19"/>
          <w:lang w:val="fr-FR"/>
        </w:rPr>
        <w:t xml:space="preserve">Votre Autorité centrale a-t-elle travaillé avec des agences extérieures afin de localiser un enfant déplacé ou retenu de manière illicite dans votre État (par ex., la police, Interpol, </w:t>
      </w:r>
      <w:r w:rsidR="006B3FC7">
        <w:rPr>
          <w:rFonts w:ascii="Verdana" w:hAnsi="Verdana"/>
          <w:sz w:val="19"/>
          <w:szCs w:val="19"/>
          <w:lang w:val="fr-FR"/>
        </w:rPr>
        <w:t xml:space="preserve">des </w:t>
      </w:r>
      <w:r w:rsidR="00081E7E" w:rsidRPr="00C53528">
        <w:rPr>
          <w:rFonts w:ascii="Verdana" w:hAnsi="Verdana"/>
          <w:sz w:val="19"/>
          <w:szCs w:val="19"/>
          <w:lang w:val="fr-FR"/>
        </w:rPr>
        <w:t xml:space="preserve">services </w:t>
      </w:r>
      <w:r w:rsidR="006B3FC7">
        <w:rPr>
          <w:rFonts w:ascii="Verdana" w:hAnsi="Verdana"/>
          <w:sz w:val="19"/>
          <w:szCs w:val="19"/>
          <w:lang w:val="fr-FR"/>
        </w:rPr>
        <w:t xml:space="preserve">de recherche </w:t>
      </w:r>
      <w:r w:rsidR="00081E7E" w:rsidRPr="00C53528">
        <w:rPr>
          <w:rFonts w:ascii="Verdana" w:hAnsi="Verdana"/>
          <w:sz w:val="19"/>
          <w:szCs w:val="19"/>
          <w:lang w:val="fr-FR"/>
        </w:rPr>
        <w:t>privés) ?</w:t>
      </w:r>
    </w:p>
    <w:p w:rsidR="0012726D" w:rsidRPr="00081E7E" w:rsidRDefault="0012726D" w:rsidP="0012726D">
      <w:pPr>
        <w:tabs>
          <w:tab w:val="left" w:pos="1134"/>
        </w:tabs>
        <w:ind w:firstLine="567"/>
        <w:jc w:val="both"/>
        <w:rPr>
          <w:rFonts w:ascii="Verdana" w:hAnsi="Verdana"/>
          <w:sz w:val="19"/>
          <w:szCs w:val="19"/>
          <w:lang w:val="fr-FR"/>
        </w:rPr>
      </w:pPr>
      <w:r>
        <w:rPr>
          <w:rFonts w:ascii="Verdana" w:hAnsi="Verdana"/>
          <w:sz w:val="19"/>
          <w:szCs w:val="19"/>
        </w:rPr>
        <w:fldChar w:fldCharType="begin">
          <w:ffData>
            <w:name w:val="Check1"/>
            <w:enabled/>
            <w:calcOnExit w:val="0"/>
            <w:checkBox>
              <w:sizeAuto/>
              <w:default w:val="0"/>
            </w:checkBox>
          </w:ffData>
        </w:fldChar>
      </w:r>
      <w:r w:rsidRPr="00081E7E">
        <w:rPr>
          <w:rFonts w:ascii="Verdana" w:hAnsi="Verdana"/>
          <w:sz w:val="19"/>
          <w:szCs w:val="19"/>
          <w:lang w:val="fr-FR"/>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sidRPr="00081E7E">
        <w:rPr>
          <w:rFonts w:ascii="Verdana" w:hAnsi="Verdana"/>
          <w:sz w:val="19"/>
          <w:szCs w:val="19"/>
          <w:lang w:val="fr-FR"/>
        </w:rPr>
        <w:tab/>
        <w:t>No</w:t>
      </w:r>
      <w:r w:rsidR="00081E7E" w:rsidRPr="00081E7E">
        <w:rPr>
          <w:rFonts w:ascii="Verdana" w:hAnsi="Verdana"/>
          <w:sz w:val="19"/>
          <w:szCs w:val="19"/>
          <w:lang w:val="fr-FR"/>
        </w:rPr>
        <w:t>n</w:t>
      </w:r>
    </w:p>
    <w:p w:rsidR="0012726D" w:rsidRPr="00081E7E" w:rsidRDefault="0012726D" w:rsidP="0012726D">
      <w:pPr>
        <w:tabs>
          <w:tab w:val="left" w:pos="1134"/>
        </w:tabs>
        <w:ind w:left="1134" w:hanging="567"/>
        <w:jc w:val="both"/>
        <w:rPr>
          <w:rFonts w:ascii="Verdana" w:hAnsi="Verdana"/>
          <w:sz w:val="19"/>
          <w:szCs w:val="19"/>
          <w:lang w:val="fr-FR"/>
        </w:rPr>
      </w:pPr>
      <w:r>
        <w:rPr>
          <w:rFonts w:ascii="Verdana" w:hAnsi="Verdana"/>
          <w:sz w:val="19"/>
          <w:szCs w:val="19"/>
        </w:rPr>
        <w:fldChar w:fldCharType="begin">
          <w:ffData>
            <w:name w:val="Check2"/>
            <w:enabled/>
            <w:calcOnExit w:val="0"/>
            <w:checkBox>
              <w:sizeAuto/>
              <w:default w:val="0"/>
            </w:checkBox>
          </w:ffData>
        </w:fldChar>
      </w:r>
      <w:r w:rsidRPr="00081E7E">
        <w:rPr>
          <w:rFonts w:ascii="Verdana" w:hAnsi="Verdana"/>
          <w:sz w:val="19"/>
          <w:szCs w:val="19"/>
          <w:lang w:val="fr-FR"/>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sidRPr="00081E7E">
        <w:rPr>
          <w:rFonts w:ascii="Verdana" w:hAnsi="Verdana"/>
          <w:sz w:val="19"/>
          <w:szCs w:val="19"/>
          <w:lang w:val="fr-FR"/>
        </w:rPr>
        <w:tab/>
      </w:r>
      <w:r w:rsidR="00081E7E" w:rsidRPr="00C53528">
        <w:rPr>
          <w:rFonts w:ascii="Verdana" w:hAnsi="Verdana"/>
          <w:sz w:val="19"/>
          <w:szCs w:val="19"/>
          <w:lang w:val="fr-FR"/>
        </w:rPr>
        <w:t>Oui, veuillez partager toute bonne pratique à cet égard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12726D">
      <w:pPr>
        <w:tabs>
          <w:tab w:val="num" w:pos="720"/>
        </w:tabs>
        <w:ind w:left="720" w:hanging="720"/>
        <w:jc w:val="both"/>
        <w:rPr>
          <w:rFonts w:ascii="Verdana" w:hAnsi="Verdana"/>
          <w:sz w:val="19"/>
          <w:szCs w:val="19"/>
          <w:lang w:val="fr-FR"/>
        </w:rPr>
      </w:pPr>
    </w:p>
    <w:p w:rsidR="00430E6E" w:rsidRPr="00081E7E" w:rsidRDefault="00081E7E" w:rsidP="00430E6E">
      <w:pPr>
        <w:tabs>
          <w:tab w:val="num" w:pos="720"/>
        </w:tabs>
        <w:ind w:left="720" w:hanging="720"/>
        <w:jc w:val="both"/>
        <w:rPr>
          <w:rFonts w:ascii="Verdana" w:hAnsi="Verdana"/>
          <w:i/>
          <w:sz w:val="19"/>
          <w:szCs w:val="19"/>
          <w:lang w:val="fr-FR"/>
        </w:rPr>
      </w:pPr>
      <w:r w:rsidRPr="00C53528">
        <w:rPr>
          <w:rFonts w:ascii="Verdana" w:hAnsi="Verdana"/>
          <w:i/>
          <w:sz w:val="19"/>
          <w:szCs w:val="19"/>
          <w:lang w:val="fr-FR"/>
        </w:rPr>
        <w:t xml:space="preserve">Échange d’informations, formation et </w:t>
      </w:r>
      <w:r w:rsidR="006B3FC7">
        <w:rPr>
          <w:rFonts w:ascii="Verdana" w:hAnsi="Verdana"/>
          <w:i/>
          <w:sz w:val="19"/>
          <w:szCs w:val="19"/>
          <w:lang w:val="fr-FR"/>
        </w:rPr>
        <w:t xml:space="preserve">travail en </w:t>
      </w:r>
      <w:r w:rsidRPr="00C53528">
        <w:rPr>
          <w:rFonts w:ascii="Verdana" w:hAnsi="Verdana"/>
          <w:i/>
          <w:sz w:val="19"/>
          <w:szCs w:val="19"/>
          <w:lang w:val="fr-FR"/>
        </w:rPr>
        <w:t>réseau des Autorités centrales</w:t>
      </w:r>
    </w:p>
    <w:p w:rsidR="00430E6E" w:rsidRPr="00081E7E" w:rsidRDefault="00430E6E" w:rsidP="0012726D">
      <w:pPr>
        <w:tabs>
          <w:tab w:val="num" w:pos="567"/>
        </w:tabs>
        <w:jc w:val="both"/>
        <w:rPr>
          <w:rFonts w:ascii="Verdana" w:hAnsi="Verdana"/>
          <w:sz w:val="19"/>
          <w:szCs w:val="19"/>
          <w:lang w:val="fr-FR"/>
        </w:rPr>
      </w:pPr>
    </w:p>
    <w:p w:rsidR="0012726D" w:rsidRPr="0000030C" w:rsidRDefault="0012726D" w:rsidP="0012726D">
      <w:pPr>
        <w:tabs>
          <w:tab w:val="num" w:pos="567"/>
        </w:tabs>
        <w:jc w:val="both"/>
        <w:rPr>
          <w:rFonts w:ascii="Verdana" w:hAnsi="Verdana"/>
          <w:sz w:val="19"/>
          <w:szCs w:val="19"/>
          <w:lang w:val="fr-FR"/>
        </w:rPr>
      </w:pPr>
      <w:r w:rsidRPr="0000030C">
        <w:rPr>
          <w:rFonts w:ascii="Verdana" w:hAnsi="Verdana"/>
          <w:sz w:val="19"/>
          <w:szCs w:val="19"/>
          <w:lang w:val="fr-FR"/>
        </w:rPr>
        <w:t>3.8</w:t>
      </w:r>
      <w:r w:rsidRPr="0000030C">
        <w:rPr>
          <w:rFonts w:ascii="Verdana" w:hAnsi="Verdana"/>
          <w:sz w:val="19"/>
          <w:szCs w:val="19"/>
          <w:lang w:val="fr-FR"/>
        </w:rPr>
        <w:tab/>
      </w:r>
      <w:r w:rsidR="0000030C" w:rsidRPr="00C53528">
        <w:rPr>
          <w:rFonts w:ascii="Verdana" w:hAnsi="Verdana"/>
          <w:sz w:val="19"/>
          <w:szCs w:val="19"/>
          <w:lang w:val="fr-FR"/>
        </w:rPr>
        <w:t>Votre Autorité centrale a-t-elle partagé son expertise avec d’autres Autorités centrales ou a-t-elle bénéficié de l’expertise d’une autre Autorité centrale conformément au Guide de bonnes pratiques – Première partie – pratique des Autorités centrales</w:t>
      </w:r>
      <w:r w:rsidR="0000030C" w:rsidRPr="00C53528">
        <w:rPr>
          <w:rStyle w:val="FootnoteReference"/>
          <w:rFonts w:ascii="Verdana" w:hAnsi="Verdana"/>
          <w:sz w:val="19"/>
          <w:szCs w:val="19"/>
          <w:lang w:val="fr-FR"/>
        </w:rPr>
        <w:footnoteReference w:id="6"/>
      </w:r>
      <w:r w:rsidR="0000030C" w:rsidRPr="00C53528">
        <w:rPr>
          <w:rFonts w:ascii="Verdana" w:hAnsi="Verdana"/>
          <w:sz w:val="19"/>
          <w:szCs w:val="19"/>
          <w:lang w:val="fr-FR"/>
        </w:rPr>
        <w:t> ?</w:t>
      </w:r>
    </w:p>
    <w:p w:rsidR="0012726D"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0030C">
        <w:rPr>
          <w:rFonts w:ascii="Verdana" w:hAnsi="Verdana"/>
          <w:sz w:val="19"/>
          <w:szCs w:val="19"/>
        </w:rPr>
        <w:t>n</w:t>
      </w:r>
    </w:p>
    <w:p w:rsidR="0012726D" w:rsidRPr="00C93109"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0030C" w:rsidRPr="00C53528">
        <w:rPr>
          <w:rFonts w:ascii="Verdana" w:hAnsi="Verdana"/>
          <w:sz w:val="19"/>
          <w:szCs w:val="19"/>
          <w:lang w:val="fr-FR"/>
        </w:rPr>
        <w:t>Oui, veuillez pr</w:t>
      </w:r>
      <w:r w:rsidR="0000030C" w:rsidRPr="00C53528">
        <w:rPr>
          <w:rFonts w:ascii="Verdana" w:hAnsi="Verdana" w:cs="Verdana"/>
          <w:sz w:val="19"/>
          <w:szCs w:val="19"/>
          <w:lang w:val="fr-FR"/>
        </w:rPr>
        <w:t>é</w:t>
      </w:r>
      <w:r w:rsidR="0000030C"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12726D">
      <w:pPr>
        <w:jc w:val="both"/>
        <w:rPr>
          <w:rFonts w:ascii="Verdana" w:hAnsi="Verdana"/>
          <w:sz w:val="19"/>
          <w:szCs w:val="19"/>
          <w:lang w:val="fr-FR"/>
        </w:rPr>
      </w:pPr>
    </w:p>
    <w:p w:rsidR="0012726D" w:rsidRPr="0000030C" w:rsidRDefault="0012726D" w:rsidP="0012726D">
      <w:pPr>
        <w:tabs>
          <w:tab w:val="num" w:pos="567"/>
        </w:tabs>
        <w:jc w:val="both"/>
        <w:rPr>
          <w:rFonts w:ascii="Verdana" w:hAnsi="Verdana"/>
          <w:sz w:val="19"/>
          <w:szCs w:val="19"/>
          <w:lang w:val="fr-FR"/>
        </w:rPr>
      </w:pPr>
      <w:r w:rsidRPr="0000030C">
        <w:rPr>
          <w:rFonts w:ascii="Verdana" w:hAnsi="Verdana"/>
          <w:sz w:val="19"/>
          <w:szCs w:val="19"/>
          <w:lang w:val="fr-FR"/>
        </w:rPr>
        <w:t>3.9</w:t>
      </w:r>
      <w:r w:rsidRPr="0000030C">
        <w:rPr>
          <w:rFonts w:ascii="Verdana" w:hAnsi="Verdana"/>
          <w:sz w:val="19"/>
          <w:szCs w:val="19"/>
          <w:lang w:val="fr-FR"/>
        </w:rPr>
        <w:tab/>
      </w:r>
      <w:r w:rsidR="0000030C" w:rsidRPr="00C53528">
        <w:rPr>
          <w:rFonts w:ascii="Verdana" w:hAnsi="Verdana"/>
          <w:sz w:val="19"/>
          <w:szCs w:val="19"/>
          <w:lang w:val="fr-FR"/>
        </w:rPr>
        <w:t xml:space="preserve">Votre Autorité centrale a-t-elle organisé ou participé à des initiatives </w:t>
      </w:r>
      <w:r w:rsidR="006B3FC7">
        <w:rPr>
          <w:rFonts w:ascii="Verdana" w:hAnsi="Verdana"/>
          <w:sz w:val="19"/>
          <w:szCs w:val="19"/>
          <w:lang w:val="fr-FR"/>
        </w:rPr>
        <w:t>de travail en</w:t>
      </w:r>
      <w:r w:rsidR="0000030C" w:rsidRPr="00C53528">
        <w:rPr>
          <w:rFonts w:ascii="Verdana" w:hAnsi="Verdana"/>
          <w:sz w:val="19"/>
          <w:szCs w:val="19"/>
          <w:lang w:val="fr-FR"/>
        </w:rPr>
        <w:t xml:space="preserve"> réseau </w:t>
      </w:r>
      <w:r w:rsidR="006B3FC7">
        <w:rPr>
          <w:rFonts w:ascii="Verdana" w:hAnsi="Verdana"/>
          <w:sz w:val="19"/>
          <w:szCs w:val="19"/>
          <w:lang w:val="fr-FR"/>
        </w:rPr>
        <w:t xml:space="preserve">entre </w:t>
      </w:r>
      <w:r w:rsidR="0000030C" w:rsidRPr="00C53528">
        <w:rPr>
          <w:rFonts w:ascii="Verdana" w:hAnsi="Verdana"/>
          <w:sz w:val="19"/>
          <w:szCs w:val="19"/>
          <w:lang w:val="fr-FR"/>
        </w:rPr>
        <w:t>Autorités centrales</w:t>
      </w:r>
      <w:r w:rsidR="006B3FC7">
        <w:rPr>
          <w:rFonts w:ascii="Verdana" w:hAnsi="Verdana"/>
          <w:sz w:val="19"/>
          <w:szCs w:val="19"/>
          <w:lang w:val="fr-FR"/>
        </w:rPr>
        <w:t>,</w:t>
      </w:r>
      <w:r w:rsidR="0000030C" w:rsidRPr="00C53528">
        <w:rPr>
          <w:rFonts w:ascii="Verdana" w:hAnsi="Verdana"/>
          <w:sz w:val="19"/>
          <w:szCs w:val="19"/>
          <w:lang w:val="fr-FR"/>
        </w:rPr>
        <w:t xml:space="preserve"> </w:t>
      </w:r>
      <w:r w:rsidR="006B3FC7">
        <w:rPr>
          <w:rFonts w:ascii="Verdana" w:hAnsi="Verdana"/>
          <w:sz w:val="19"/>
          <w:szCs w:val="19"/>
          <w:lang w:val="fr-FR"/>
        </w:rPr>
        <w:t>telles que</w:t>
      </w:r>
      <w:r w:rsidR="0000030C" w:rsidRPr="00C53528">
        <w:rPr>
          <w:rFonts w:ascii="Verdana" w:hAnsi="Verdana"/>
          <w:sz w:val="19"/>
          <w:szCs w:val="19"/>
          <w:lang w:val="fr-FR"/>
        </w:rPr>
        <w:t xml:space="preserve"> de</w:t>
      </w:r>
      <w:r w:rsidR="006B3FC7">
        <w:rPr>
          <w:rFonts w:ascii="Verdana" w:hAnsi="Verdana"/>
          <w:sz w:val="19"/>
          <w:szCs w:val="19"/>
          <w:lang w:val="fr-FR"/>
        </w:rPr>
        <w:t>s</w:t>
      </w:r>
      <w:r w:rsidR="0000030C" w:rsidRPr="00C53528">
        <w:rPr>
          <w:rFonts w:ascii="Verdana" w:hAnsi="Verdana"/>
          <w:sz w:val="19"/>
          <w:szCs w:val="19"/>
          <w:lang w:val="fr-FR"/>
        </w:rPr>
        <w:t xml:space="preserve"> réunions régionales </w:t>
      </w:r>
      <w:r w:rsidR="006B3FC7">
        <w:rPr>
          <w:rFonts w:ascii="Verdana" w:hAnsi="Verdana"/>
          <w:sz w:val="19"/>
          <w:szCs w:val="19"/>
          <w:lang w:val="fr-FR"/>
        </w:rPr>
        <w:t xml:space="preserve">par </w:t>
      </w:r>
      <w:r w:rsidR="0000030C" w:rsidRPr="00C53528">
        <w:rPr>
          <w:rFonts w:ascii="Verdana" w:hAnsi="Verdana"/>
          <w:sz w:val="19"/>
          <w:szCs w:val="19"/>
          <w:lang w:val="fr-FR"/>
        </w:rPr>
        <w:t>vidéoconférence ?</w:t>
      </w:r>
    </w:p>
    <w:p w:rsidR="0012726D"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0030C">
        <w:rPr>
          <w:rFonts w:ascii="Verdana" w:hAnsi="Verdana"/>
          <w:sz w:val="19"/>
          <w:szCs w:val="19"/>
        </w:rPr>
        <w:t>n</w:t>
      </w:r>
    </w:p>
    <w:p w:rsidR="0012726D" w:rsidRPr="00C93109"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0030C" w:rsidRPr="00C53528">
        <w:rPr>
          <w:rFonts w:ascii="Verdana" w:hAnsi="Verdana"/>
          <w:sz w:val="19"/>
          <w:szCs w:val="19"/>
          <w:lang w:val="fr-FR"/>
        </w:rPr>
        <w:t>Oui, veuillez pr</w:t>
      </w:r>
      <w:r w:rsidR="0000030C" w:rsidRPr="00C53528">
        <w:rPr>
          <w:rFonts w:ascii="Verdana" w:hAnsi="Verdana" w:cs="Verdana"/>
          <w:sz w:val="19"/>
          <w:szCs w:val="19"/>
          <w:lang w:val="fr-FR"/>
        </w:rPr>
        <w:t>é</w:t>
      </w:r>
      <w:r w:rsidR="0000030C"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12726D">
      <w:pPr>
        <w:jc w:val="both"/>
        <w:rPr>
          <w:rFonts w:ascii="Verdana" w:hAnsi="Verdana"/>
          <w:sz w:val="19"/>
          <w:szCs w:val="19"/>
          <w:lang w:val="fr-FR"/>
        </w:rPr>
      </w:pPr>
    </w:p>
    <w:p w:rsidR="00430E6E" w:rsidRPr="00427C3D" w:rsidRDefault="0000030C" w:rsidP="00430E6E">
      <w:pPr>
        <w:tabs>
          <w:tab w:val="num" w:pos="720"/>
        </w:tabs>
        <w:jc w:val="both"/>
        <w:rPr>
          <w:rFonts w:ascii="Verdana" w:hAnsi="Verdana"/>
          <w:i/>
          <w:sz w:val="19"/>
          <w:szCs w:val="19"/>
          <w:lang w:val="fr-FR"/>
        </w:rPr>
      </w:pPr>
      <w:r w:rsidRPr="00C53528">
        <w:rPr>
          <w:rFonts w:ascii="Verdana" w:hAnsi="Verdana"/>
          <w:i/>
          <w:sz w:val="19"/>
          <w:szCs w:val="19"/>
          <w:lang w:val="fr-FR"/>
        </w:rPr>
        <w:t>Statistiques</w:t>
      </w:r>
      <w:r w:rsidRPr="00C53528">
        <w:rPr>
          <w:rStyle w:val="FootnoteReference"/>
          <w:rFonts w:ascii="Verdana" w:hAnsi="Verdana"/>
          <w:sz w:val="19"/>
          <w:szCs w:val="19"/>
          <w:lang w:val="fr-FR"/>
        </w:rPr>
        <w:footnoteReference w:id="7"/>
      </w:r>
    </w:p>
    <w:p w:rsidR="00430E6E" w:rsidRPr="00427C3D" w:rsidRDefault="00430E6E" w:rsidP="00430E6E">
      <w:pPr>
        <w:jc w:val="both"/>
        <w:rPr>
          <w:rFonts w:ascii="Verdana" w:hAnsi="Verdana"/>
          <w:sz w:val="19"/>
          <w:szCs w:val="19"/>
          <w:lang w:val="fr-FR"/>
        </w:rPr>
      </w:pPr>
    </w:p>
    <w:p w:rsidR="0012726D" w:rsidRPr="0000030C" w:rsidRDefault="0012726D" w:rsidP="0012726D">
      <w:pPr>
        <w:tabs>
          <w:tab w:val="left" w:pos="567"/>
        </w:tabs>
        <w:jc w:val="both"/>
        <w:rPr>
          <w:rFonts w:ascii="Verdana" w:hAnsi="Verdana"/>
          <w:sz w:val="19"/>
          <w:szCs w:val="19"/>
          <w:lang w:val="fr-FR"/>
        </w:rPr>
      </w:pPr>
      <w:r w:rsidRPr="0000030C">
        <w:rPr>
          <w:rFonts w:ascii="Verdana" w:hAnsi="Verdana"/>
          <w:sz w:val="19"/>
          <w:szCs w:val="19"/>
          <w:lang w:val="fr-FR"/>
        </w:rPr>
        <w:t>3.10</w:t>
      </w:r>
      <w:r w:rsidRPr="0000030C">
        <w:rPr>
          <w:rFonts w:ascii="Verdana" w:hAnsi="Verdana"/>
          <w:sz w:val="19"/>
          <w:szCs w:val="19"/>
          <w:lang w:val="fr-FR"/>
        </w:rPr>
        <w:tab/>
      </w:r>
      <w:r w:rsidR="0000030C" w:rsidRPr="00C53528">
        <w:rPr>
          <w:rFonts w:ascii="Verdana" w:hAnsi="Verdana"/>
          <w:sz w:val="19"/>
          <w:szCs w:val="19"/>
          <w:lang w:val="fr-FR"/>
        </w:rPr>
        <w:t>Si votre Autorité centrale ne fournit pas de statistiques au moyen de la base de données INCASTAT, veuillez expliquer pour quelles raisons.</w:t>
      </w:r>
    </w:p>
    <w:p w:rsidR="0012726D" w:rsidRPr="0000030C" w:rsidRDefault="0012726D" w:rsidP="00430E6E">
      <w:pPr>
        <w:tabs>
          <w:tab w:val="num" w:pos="720"/>
        </w:tabs>
        <w:ind w:left="720" w:hanging="720"/>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430E6E">
      <w:pPr>
        <w:tabs>
          <w:tab w:val="num" w:pos="720"/>
        </w:tabs>
        <w:ind w:left="720" w:hanging="720"/>
        <w:jc w:val="both"/>
        <w:rPr>
          <w:rFonts w:ascii="Verdana" w:hAnsi="Verdana"/>
          <w:sz w:val="19"/>
          <w:szCs w:val="19"/>
          <w:lang w:val="fr-FR"/>
        </w:rPr>
      </w:pPr>
    </w:p>
    <w:p w:rsidR="005C0EB8" w:rsidRPr="00427C3D" w:rsidRDefault="0000030C" w:rsidP="00430E6E">
      <w:pPr>
        <w:tabs>
          <w:tab w:val="num" w:pos="720"/>
        </w:tabs>
        <w:ind w:left="720" w:hanging="720"/>
        <w:jc w:val="both"/>
        <w:rPr>
          <w:rFonts w:ascii="Verdana" w:hAnsi="Verdana"/>
          <w:i/>
          <w:sz w:val="19"/>
          <w:szCs w:val="19"/>
          <w:lang w:val="fr-FR"/>
        </w:rPr>
      </w:pPr>
      <w:r w:rsidRPr="00C53528">
        <w:rPr>
          <w:rFonts w:ascii="Verdana" w:hAnsi="Verdana"/>
          <w:i/>
          <w:sz w:val="19"/>
          <w:szCs w:val="19"/>
          <w:lang w:val="fr-FR"/>
        </w:rPr>
        <w:t>Traitement rapide des dossiers</w:t>
      </w:r>
    </w:p>
    <w:p w:rsidR="005C0EB8" w:rsidRPr="00427C3D" w:rsidRDefault="005C0EB8" w:rsidP="0012726D">
      <w:pPr>
        <w:tabs>
          <w:tab w:val="left" w:pos="567"/>
        </w:tabs>
        <w:jc w:val="both"/>
        <w:rPr>
          <w:rFonts w:ascii="Verdana" w:hAnsi="Verdana"/>
          <w:sz w:val="19"/>
          <w:szCs w:val="19"/>
          <w:lang w:val="fr-FR"/>
        </w:rPr>
      </w:pPr>
    </w:p>
    <w:p w:rsidR="0012726D" w:rsidRPr="0000030C" w:rsidRDefault="0012726D" w:rsidP="0012726D">
      <w:pPr>
        <w:tabs>
          <w:tab w:val="left" w:pos="567"/>
        </w:tabs>
        <w:jc w:val="both"/>
        <w:rPr>
          <w:rFonts w:ascii="Verdana" w:hAnsi="Verdana"/>
          <w:sz w:val="19"/>
          <w:szCs w:val="19"/>
          <w:lang w:val="fr-FR"/>
        </w:rPr>
      </w:pPr>
      <w:r w:rsidRPr="0000030C">
        <w:rPr>
          <w:rFonts w:ascii="Verdana" w:hAnsi="Verdana"/>
          <w:sz w:val="19"/>
          <w:szCs w:val="19"/>
          <w:lang w:val="fr-FR"/>
        </w:rPr>
        <w:t>3.11</w:t>
      </w:r>
      <w:r w:rsidRPr="0000030C">
        <w:rPr>
          <w:rFonts w:ascii="Verdana" w:hAnsi="Verdana"/>
          <w:sz w:val="19"/>
          <w:szCs w:val="19"/>
          <w:lang w:val="fr-FR"/>
        </w:rPr>
        <w:tab/>
      </w:r>
      <w:r w:rsidR="0000030C" w:rsidRPr="00C53528">
        <w:rPr>
          <w:rFonts w:ascii="Verdana" w:hAnsi="Verdana"/>
          <w:sz w:val="19"/>
          <w:szCs w:val="19"/>
          <w:lang w:val="fr-FR"/>
        </w:rPr>
        <w:t>Votre Autorité centrale dispose-t-elle de mécanismes visant à garantir le traitement rapide des dossiers ?</w:t>
      </w:r>
    </w:p>
    <w:p w:rsidR="0012726D"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0030C">
        <w:rPr>
          <w:rFonts w:ascii="Verdana" w:hAnsi="Verdana"/>
          <w:sz w:val="19"/>
          <w:szCs w:val="19"/>
        </w:rPr>
        <w:t>n</w:t>
      </w:r>
    </w:p>
    <w:p w:rsidR="0012726D" w:rsidRPr="00C93109"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0030C" w:rsidRPr="00C53528">
        <w:rPr>
          <w:rFonts w:ascii="Verdana" w:hAnsi="Verdana"/>
          <w:sz w:val="19"/>
          <w:szCs w:val="19"/>
          <w:lang w:val="fr-FR"/>
        </w:rPr>
        <w:t>Oui, veuillez pr</w:t>
      </w:r>
      <w:r w:rsidR="0000030C" w:rsidRPr="00C53528">
        <w:rPr>
          <w:rFonts w:ascii="Verdana" w:hAnsi="Verdana" w:cs="Verdana"/>
          <w:sz w:val="19"/>
          <w:szCs w:val="19"/>
          <w:lang w:val="fr-FR"/>
        </w:rPr>
        <w:t>é</w:t>
      </w:r>
      <w:r w:rsidR="0000030C"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12726D">
      <w:pPr>
        <w:jc w:val="both"/>
        <w:rPr>
          <w:rFonts w:ascii="Verdana" w:hAnsi="Verdana"/>
          <w:sz w:val="19"/>
          <w:szCs w:val="19"/>
          <w:lang w:val="fr-FR"/>
        </w:rPr>
      </w:pPr>
    </w:p>
    <w:p w:rsidR="0012726D" w:rsidRPr="0000030C" w:rsidRDefault="0012726D" w:rsidP="0012726D">
      <w:pPr>
        <w:tabs>
          <w:tab w:val="left" w:pos="567"/>
        </w:tabs>
        <w:jc w:val="both"/>
        <w:rPr>
          <w:rFonts w:ascii="Verdana" w:hAnsi="Verdana"/>
          <w:sz w:val="19"/>
          <w:szCs w:val="19"/>
          <w:lang w:val="fr-FR"/>
        </w:rPr>
      </w:pPr>
      <w:r w:rsidRPr="0000030C">
        <w:rPr>
          <w:rFonts w:ascii="Verdana" w:hAnsi="Verdana"/>
          <w:sz w:val="19"/>
          <w:szCs w:val="19"/>
          <w:lang w:val="fr-FR"/>
        </w:rPr>
        <w:lastRenderedPageBreak/>
        <w:t>3.12</w:t>
      </w:r>
      <w:r w:rsidRPr="0000030C">
        <w:rPr>
          <w:rFonts w:ascii="Verdana" w:hAnsi="Verdana"/>
          <w:sz w:val="19"/>
          <w:szCs w:val="19"/>
          <w:lang w:val="fr-FR"/>
        </w:rPr>
        <w:tab/>
      </w:r>
      <w:r w:rsidR="0000030C" w:rsidRPr="00C53528">
        <w:rPr>
          <w:rFonts w:ascii="Verdana" w:hAnsi="Verdana"/>
          <w:sz w:val="19"/>
          <w:szCs w:val="19"/>
          <w:lang w:val="fr-FR"/>
        </w:rPr>
        <w:t>En cas de retard de votre Autorité centrale dans le règlement des affaires, veuillez en indiquer les principales raisons :</w:t>
      </w:r>
    </w:p>
    <w:p w:rsidR="0012726D" w:rsidRPr="0000030C" w:rsidRDefault="0012726D" w:rsidP="0012726D">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E1741" w:rsidRPr="00865770" w:rsidRDefault="001E1741" w:rsidP="0012726D">
      <w:pPr>
        <w:tabs>
          <w:tab w:val="left" w:pos="567"/>
        </w:tabs>
        <w:jc w:val="both"/>
        <w:rPr>
          <w:rFonts w:ascii="Verdana" w:hAnsi="Verdana"/>
          <w:sz w:val="19"/>
          <w:szCs w:val="19"/>
          <w:lang w:val="fr-FR"/>
        </w:rPr>
      </w:pPr>
    </w:p>
    <w:p w:rsidR="00430E6E" w:rsidRPr="0047607E" w:rsidRDefault="0000030C" w:rsidP="0012726D">
      <w:pPr>
        <w:numPr>
          <w:ilvl w:val="0"/>
          <w:numId w:val="8"/>
        </w:numPr>
        <w:tabs>
          <w:tab w:val="clear" w:pos="1620"/>
        </w:tabs>
        <w:ind w:left="567" w:hanging="567"/>
        <w:jc w:val="both"/>
        <w:rPr>
          <w:rFonts w:ascii="Verdana" w:hAnsi="Verdana"/>
          <w:b/>
          <w:sz w:val="19"/>
          <w:szCs w:val="19"/>
          <w:u w:val="single"/>
          <w:lang w:val="en-US"/>
        </w:rPr>
      </w:pPr>
      <w:r w:rsidRPr="00C53528">
        <w:rPr>
          <w:rFonts w:ascii="Verdana" w:hAnsi="Verdana"/>
          <w:b/>
          <w:sz w:val="19"/>
          <w:szCs w:val="19"/>
          <w:u w:val="single"/>
          <w:lang w:val="fr-FR"/>
        </w:rPr>
        <w:t>Procédure judiciaire et célérité</w:t>
      </w:r>
    </w:p>
    <w:p w:rsidR="00430E6E" w:rsidRDefault="00430E6E" w:rsidP="0012726D">
      <w:pPr>
        <w:tabs>
          <w:tab w:val="left" w:pos="567"/>
        </w:tabs>
        <w:jc w:val="both"/>
        <w:rPr>
          <w:rFonts w:ascii="Verdana" w:hAnsi="Verdana"/>
          <w:sz w:val="19"/>
          <w:szCs w:val="19"/>
          <w:lang w:val="en-US"/>
        </w:rPr>
      </w:pPr>
    </w:p>
    <w:p w:rsidR="0012726D" w:rsidRPr="0000030C" w:rsidRDefault="0012726D" w:rsidP="0012726D">
      <w:pPr>
        <w:tabs>
          <w:tab w:val="left" w:pos="567"/>
        </w:tabs>
        <w:jc w:val="both"/>
        <w:rPr>
          <w:rFonts w:ascii="Verdana" w:hAnsi="Verdana"/>
          <w:sz w:val="19"/>
          <w:szCs w:val="19"/>
          <w:lang w:val="fr-FR"/>
        </w:rPr>
      </w:pPr>
      <w:r w:rsidRPr="0000030C">
        <w:rPr>
          <w:rFonts w:ascii="Verdana" w:hAnsi="Verdana"/>
          <w:sz w:val="19"/>
          <w:szCs w:val="19"/>
          <w:lang w:val="fr-FR"/>
        </w:rPr>
        <w:t>4.1</w:t>
      </w:r>
      <w:r w:rsidRPr="0000030C">
        <w:rPr>
          <w:rFonts w:ascii="Verdana" w:hAnsi="Verdana"/>
          <w:sz w:val="19"/>
          <w:szCs w:val="19"/>
          <w:lang w:val="fr-FR"/>
        </w:rPr>
        <w:tab/>
      </w:r>
      <w:r w:rsidR="0000030C" w:rsidRPr="00C53528">
        <w:rPr>
          <w:rFonts w:ascii="Verdana" w:hAnsi="Verdana"/>
          <w:sz w:val="19"/>
          <w:szCs w:val="19"/>
          <w:lang w:val="fr-FR"/>
        </w:rPr>
        <w:t xml:space="preserve">Votre État a-t-il restreint le nombre d’autorités judiciaires ou administratives compétentes pour statuer sur des demandes de retour en vertu de la Convention de 1980 (c.-à-d., la </w:t>
      </w:r>
      <w:r w:rsidR="00E368C3">
        <w:rPr>
          <w:rFonts w:ascii="Verdana" w:hAnsi="Verdana"/>
          <w:sz w:val="19"/>
          <w:szCs w:val="19"/>
          <w:lang w:val="fr-FR"/>
        </w:rPr>
        <w:t>« </w:t>
      </w:r>
      <w:r w:rsidR="0000030C" w:rsidRPr="00C53528">
        <w:rPr>
          <w:rFonts w:ascii="Verdana" w:hAnsi="Verdana"/>
          <w:sz w:val="19"/>
          <w:szCs w:val="19"/>
          <w:lang w:val="fr-FR"/>
        </w:rPr>
        <w:t>concentration des compétences</w:t>
      </w:r>
      <w:r w:rsidR="00E368C3">
        <w:rPr>
          <w:rFonts w:ascii="Verdana" w:hAnsi="Verdana"/>
          <w:sz w:val="19"/>
          <w:szCs w:val="19"/>
          <w:lang w:val="fr-FR"/>
        </w:rPr>
        <w:t> »</w:t>
      </w:r>
      <w:r w:rsidR="0000030C" w:rsidRPr="00C53528">
        <w:rPr>
          <w:rFonts w:ascii="Verdana" w:hAnsi="Verdana"/>
          <w:sz w:val="19"/>
          <w:szCs w:val="19"/>
          <w:lang w:val="fr-FR"/>
        </w:rPr>
        <w:t>)</w:t>
      </w:r>
      <w:r w:rsidR="0000030C" w:rsidRPr="00C53528">
        <w:rPr>
          <w:rStyle w:val="FootnoteReference"/>
          <w:rFonts w:ascii="Verdana" w:hAnsi="Verdana"/>
          <w:sz w:val="19"/>
          <w:szCs w:val="19"/>
          <w:lang w:val="fr-FR"/>
        </w:rPr>
        <w:footnoteReference w:id="8"/>
      </w:r>
      <w:r w:rsidR="0000030C" w:rsidRPr="00C53528">
        <w:rPr>
          <w:rFonts w:ascii="Verdana" w:hAnsi="Verdana"/>
          <w:sz w:val="19"/>
          <w:szCs w:val="19"/>
          <w:lang w:val="fr-FR"/>
        </w:rPr>
        <w:t> ?</w:t>
      </w:r>
    </w:p>
    <w:p w:rsidR="0012726D" w:rsidRPr="0000030C" w:rsidRDefault="0012726D" w:rsidP="0012726D">
      <w:pPr>
        <w:tabs>
          <w:tab w:val="left" w:pos="1134"/>
        </w:tabs>
        <w:ind w:firstLine="567"/>
        <w:jc w:val="both"/>
        <w:rPr>
          <w:rFonts w:ascii="Verdana" w:hAnsi="Verdana"/>
          <w:sz w:val="19"/>
          <w:szCs w:val="19"/>
          <w:lang w:val="fr-FR"/>
        </w:rPr>
      </w:pPr>
      <w:r>
        <w:rPr>
          <w:rFonts w:ascii="Verdana" w:hAnsi="Verdana"/>
          <w:sz w:val="19"/>
          <w:szCs w:val="19"/>
        </w:rPr>
        <w:fldChar w:fldCharType="begin">
          <w:ffData>
            <w:name w:val="Check1"/>
            <w:enabled/>
            <w:calcOnExit w:val="0"/>
            <w:checkBox>
              <w:sizeAuto/>
              <w:default w:val="0"/>
            </w:checkBox>
          </w:ffData>
        </w:fldChar>
      </w:r>
      <w:r w:rsidRPr="0000030C">
        <w:rPr>
          <w:rFonts w:ascii="Verdana" w:hAnsi="Verdana"/>
          <w:sz w:val="19"/>
          <w:szCs w:val="19"/>
          <w:lang w:val="fr-FR"/>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sidRPr="0000030C">
        <w:rPr>
          <w:rFonts w:ascii="Verdana" w:hAnsi="Verdana"/>
          <w:sz w:val="19"/>
          <w:szCs w:val="19"/>
          <w:lang w:val="fr-FR"/>
        </w:rPr>
        <w:tab/>
      </w:r>
      <w:r w:rsidR="0000030C" w:rsidRPr="0000030C">
        <w:rPr>
          <w:rFonts w:ascii="Verdana" w:hAnsi="Verdana"/>
          <w:sz w:val="19"/>
          <w:szCs w:val="19"/>
          <w:lang w:val="fr-FR"/>
        </w:rPr>
        <w:t>Oui</w:t>
      </w:r>
    </w:p>
    <w:p w:rsidR="0012726D" w:rsidRPr="0000030C" w:rsidRDefault="0012726D" w:rsidP="0012726D">
      <w:pPr>
        <w:tabs>
          <w:tab w:val="left" w:pos="1134"/>
        </w:tabs>
        <w:ind w:firstLine="567"/>
        <w:jc w:val="both"/>
        <w:rPr>
          <w:rFonts w:ascii="Verdana" w:hAnsi="Verdana"/>
          <w:sz w:val="19"/>
          <w:szCs w:val="19"/>
          <w:lang w:val="fr-FR"/>
        </w:rPr>
      </w:pPr>
      <w:r>
        <w:rPr>
          <w:rFonts w:ascii="Verdana" w:hAnsi="Verdana"/>
          <w:sz w:val="19"/>
          <w:szCs w:val="19"/>
        </w:rPr>
        <w:fldChar w:fldCharType="begin">
          <w:ffData>
            <w:name w:val="Check2"/>
            <w:enabled/>
            <w:calcOnExit w:val="0"/>
            <w:checkBox>
              <w:sizeAuto/>
              <w:default w:val="0"/>
            </w:checkBox>
          </w:ffData>
        </w:fldChar>
      </w:r>
      <w:r w:rsidRPr="0000030C">
        <w:rPr>
          <w:rFonts w:ascii="Verdana" w:hAnsi="Verdana"/>
          <w:sz w:val="19"/>
          <w:szCs w:val="19"/>
          <w:lang w:val="fr-FR"/>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sidRPr="0000030C">
        <w:rPr>
          <w:rFonts w:ascii="Verdana" w:hAnsi="Verdana"/>
          <w:sz w:val="19"/>
          <w:szCs w:val="19"/>
          <w:lang w:val="fr-FR"/>
        </w:rPr>
        <w:tab/>
      </w:r>
      <w:r w:rsidR="0000030C" w:rsidRPr="00C53528">
        <w:rPr>
          <w:rFonts w:ascii="Verdana" w:hAnsi="Verdana"/>
          <w:sz w:val="19"/>
          <w:szCs w:val="19"/>
          <w:lang w:val="fr-FR"/>
        </w:rPr>
        <w:t>Non, veuillez préciser si de telles mesures sont envisagées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12726D">
      <w:pPr>
        <w:jc w:val="both"/>
        <w:rPr>
          <w:rFonts w:ascii="Verdana" w:hAnsi="Verdana"/>
          <w:sz w:val="19"/>
          <w:szCs w:val="19"/>
          <w:lang w:val="fr-FR"/>
        </w:rPr>
      </w:pPr>
    </w:p>
    <w:p w:rsidR="0012726D" w:rsidRPr="0000030C" w:rsidRDefault="0012726D" w:rsidP="0012726D">
      <w:pPr>
        <w:tabs>
          <w:tab w:val="left" w:pos="567"/>
        </w:tabs>
        <w:jc w:val="both"/>
        <w:rPr>
          <w:rFonts w:ascii="Verdana" w:hAnsi="Verdana"/>
          <w:sz w:val="19"/>
          <w:szCs w:val="19"/>
          <w:lang w:val="fr-FR"/>
        </w:rPr>
      </w:pPr>
      <w:r w:rsidRPr="0000030C">
        <w:rPr>
          <w:rFonts w:ascii="Verdana" w:hAnsi="Verdana"/>
          <w:sz w:val="19"/>
          <w:szCs w:val="19"/>
          <w:lang w:val="fr-FR"/>
        </w:rPr>
        <w:t>4.2</w:t>
      </w:r>
      <w:r w:rsidRPr="0000030C">
        <w:rPr>
          <w:rFonts w:ascii="Verdana" w:hAnsi="Verdana"/>
          <w:sz w:val="19"/>
          <w:szCs w:val="19"/>
          <w:lang w:val="fr-FR"/>
        </w:rPr>
        <w:tab/>
      </w:r>
      <w:r w:rsidR="0000030C" w:rsidRPr="00C53528">
        <w:rPr>
          <w:rFonts w:ascii="Verdana" w:hAnsi="Verdana"/>
          <w:sz w:val="19"/>
          <w:szCs w:val="19"/>
          <w:lang w:val="fr-FR"/>
        </w:rPr>
        <w:t>Votre État possède-t-il des mécanismes visant au règlement des demandes de retour dans un délai de six semaines (par ex., présentation de preuves sommaires, limite des possibilités d’appel, exécution rapide) ?</w:t>
      </w:r>
    </w:p>
    <w:p w:rsidR="0012726D"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0030C">
        <w:rPr>
          <w:rFonts w:ascii="Verdana" w:hAnsi="Verdana"/>
          <w:sz w:val="19"/>
          <w:szCs w:val="19"/>
        </w:rPr>
        <w:t>n</w:t>
      </w:r>
    </w:p>
    <w:p w:rsidR="0012726D" w:rsidRPr="00C93109"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0030C" w:rsidRPr="00C53528">
        <w:rPr>
          <w:rFonts w:ascii="Verdana" w:hAnsi="Verdana"/>
          <w:sz w:val="19"/>
          <w:szCs w:val="19"/>
          <w:lang w:val="fr-FR"/>
        </w:rPr>
        <w:t>Oui, veuillez pr</w:t>
      </w:r>
      <w:r w:rsidR="0000030C" w:rsidRPr="00C53528">
        <w:rPr>
          <w:rFonts w:ascii="Verdana" w:hAnsi="Verdana" w:cs="Verdana"/>
          <w:sz w:val="19"/>
          <w:szCs w:val="19"/>
          <w:lang w:val="fr-FR"/>
        </w:rPr>
        <w:t>é</w:t>
      </w:r>
      <w:r w:rsidR="0000030C"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12726D">
      <w:pPr>
        <w:jc w:val="both"/>
        <w:rPr>
          <w:rFonts w:ascii="Verdana" w:hAnsi="Verdana"/>
          <w:sz w:val="19"/>
          <w:szCs w:val="19"/>
          <w:lang w:val="fr-FR"/>
        </w:rPr>
      </w:pPr>
    </w:p>
    <w:p w:rsidR="0012726D" w:rsidRPr="0000030C" w:rsidRDefault="0012726D" w:rsidP="0012726D">
      <w:pPr>
        <w:tabs>
          <w:tab w:val="left" w:pos="567"/>
        </w:tabs>
        <w:jc w:val="both"/>
        <w:rPr>
          <w:rFonts w:ascii="Verdana" w:hAnsi="Verdana"/>
          <w:sz w:val="19"/>
          <w:szCs w:val="19"/>
          <w:lang w:val="fr-FR"/>
        </w:rPr>
      </w:pPr>
      <w:r w:rsidRPr="0000030C">
        <w:rPr>
          <w:rFonts w:ascii="Verdana" w:hAnsi="Verdana"/>
          <w:sz w:val="19"/>
          <w:szCs w:val="19"/>
          <w:lang w:val="fr-FR"/>
        </w:rPr>
        <w:t>4.3</w:t>
      </w:r>
      <w:r w:rsidRPr="0000030C">
        <w:rPr>
          <w:rFonts w:ascii="Verdana" w:hAnsi="Verdana"/>
          <w:sz w:val="19"/>
          <w:szCs w:val="19"/>
          <w:lang w:val="fr-FR"/>
        </w:rPr>
        <w:tab/>
      </w:r>
      <w:r w:rsidR="0000030C" w:rsidRPr="00C53528">
        <w:rPr>
          <w:rFonts w:ascii="Verdana" w:hAnsi="Verdana"/>
          <w:sz w:val="19"/>
          <w:szCs w:val="19"/>
          <w:lang w:val="fr-FR"/>
        </w:rPr>
        <w:t>Si vous avez répondu non à la question précédente, votre État envisage-t-il de mettre en œuvre des mécanismes visant à satisfaire à l’exigence d’un retour rapide en vertu de la Convention de 1980 (par ex., procédures, livres de référence, lignes directrices, protocoles) ?</w:t>
      </w:r>
    </w:p>
    <w:p w:rsidR="0012726D" w:rsidRPr="00C93109"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0030C" w:rsidRPr="00C53528">
        <w:rPr>
          <w:rFonts w:ascii="Verdana" w:hAnsi="Verdana"/>
          <w:sz w:val="19"/>
          <w:szCs w:val="19"/>
          <w:lang w:val="fr-FR"/>
        </w:rPr>
        <w:t>Non, veuillez préciser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C93109" w:rsidRDefault="0012726D" w:rsidP="0012726D">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0030C">
        <w:rPr>
          <w:rFonts w:ascii="Verdana" w:hAnsi="Verdana"/>
          <w:sz w:val="19"/>
          <w:szCs w:val="19"/>
          <w:lang w:val="fr-FR"/>
        </w:rPr>
        <w:t>Oui</w:t>
      </w:r>
      <w:r w:rsidR="0000030C" w:rsidRPr="00C53528">
        <w:rPr>
          <w:rFonts w:ascii="Verdana" w:hAnsi="Verdana"/>
          <w:sz w:val="19"/>
          <w:szCs w:val="19"/>
          <w:lang w:val="fr-FR"/>
        </w:rPr>
        <w:t>, veuillez préciser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2726D" w:rsidRPr="00A4145E" w:rsidTr="00586F88">
        <w:tc>
          <w:tcPr>
            <w:tcW w:w="9061" w:type="dxa"/>
          </w:tcPr>
          <w:p w:rsidR="0012726D"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2726D" w:rsidRPr="00865770" w:rsidRDefault="0012726D" w:rsidP="0012726D">
      <w:pPr>
        <w:jc w:val="both"/>
        <w:rPr>
          <w:rFonts w:ascii="Verdana" w:hAnsi="Verdana"/>
          <w:sz w:val="19"/>
          <w:szCs w:val="19"/>
          <w:lang w:val="fr-FR"/>
        </w:rPr>
      </w:pPr>
    </w:p>
    <w:p w:rsidR="0012726D" w:rsidRPr="0000030C" w:rsidRDefault="005159CC" w:rsidP="0012726D">
      <w:pPr>
        <w:tabs>
          <w:tab w:val="left" w:pos="567"/>
        </w:tabs>
        <w:jc w:val="both"/>
        <w:rPr>
          <w:rFonts w:ascii="Verdana" w:hAnsi="Verdana"/>
          <w:sz w:val="19"/>
          <w:szCs w:val="19"/>
          <w:lang w:val="fr-FR"/>
        </w:rPr>
      </w:pPr>
      <w:r w:rsidRPr="0000030C">
        <w:rPr>
          <w:rFonts w:ascii="Verdana" w:hAnsi="Verdana"/>
          <w:sz w:val="19"/>
          <w:szCs w:val="19"/>
          <w:lang w:val="fr-FR"/>
        </w:rPr>
        <w:t>4.4</w:t>
      </w:r>
      <w:r w:rsidRPr="0000030C">
        <w:rPr>
          <w:rFonts w:ascii="Verdana" w:hAnsi="Verdana"/>
          <w:sz w:val="19"/>
          <w:szCs w:val="19"/>
          <w:lang w:val="fr-FR"/>
        </w:rPr>
        <w:tab/>
      </w:r>
      <w:r w:rsidR="0000030C" w:rsidRPr="00C53528">
        <w:rPr>
          <w:rFonts w:ascii="Verdana" w:hAnsi="Verdana"/>
          <w:sz w:val="19"/>
          <w:szCs w:val="19"/>
          <w:lang w:val="fr-FR"/>
        </w:rPr>
        <w:t>Si le traitement des demandes de retour</w:t>
      </w:r>
      <w:r w:rsidR="00E368C3">
        <w:rPr>
          <w:rFonts w:ascii="Verdana" w:hAnsi="Verdana"/>
          <w:sz w:val="19"/>
          <w:szCs w:val="19"/>
          <w:lang w:val="fr-FR"/>
        </w:rPr>
        <w:t xml:space="preserve"> fait l’objet de retards dans votre </w:t>
      </w:r>
      <w:r w:rsidR="00E368C3" w:rsidRPr="00C53528">
        <w:rPr>
          <w:rFonts w:ascii="Verdana" w:hAnsi="Verdana"/>
          <w:sz w:val="19"/>
          <w:szCs w:val="19"/>
          <w:lang w:val="fr-FR"/>
        </w:rPr>
        <w:t>État</w:t>
      </w:r>
      <w:r w:rsidR="0000030C" w:rsidRPr="00C53528">
        <w:rPr>
          <w:rFonts w:ascii="Verdana" w:hAnsi="Verdana"/>
          <w:sz w:val="19"/>
          <w:szCs w:val="19"/>
          <w:lang w:val="fr-FR"/>
        </w:rPr>
        <w:t>, veuillez en indiquer les raisons principales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159CC" w:rsidRPr="00A4145E" w:rsidTr="00586F88">
        <w:tc>
          <w:tcPr>
            <w:tcW w:w="9061" w:type="dxa"/>
          </w:tcPr>
          <w:p w:rsidR="005159CC"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159CC" w:rsidRPr="00865770" w:rsidRDefault="005159CC" w:rsidP="0012726D">
      <w:pPr>
        <w:tabs>
          <w:tab w:val="left" w:pos="567"/>
        </w:tabs>
        <w:jc w:val="both"/>
        <w:rPr>
          <w:rFonts w:ascii="Verdana" w:hAnsi="Verdana"/>
          <w:sz w:val="19"/>
          <w:szCs w:val="19"/>
          <w:lang w:val="fr-FR"/>
        </w:rPr>
      </w:pPr>
    </w:p>
    <w:p w:rsidR="005159CC" w:rsidRPr="0000030C" w:rsidRDefault="005159CC" w:rsidP="0000030C">
      <w:pPr>
        <w:tabs>
          <w:tab w:val="left" w:pos="567"/>
        </w:tabs>
        <w:jc w:val="both"/>
        <w:rPr>
          <w:rFonts w:ascii="Verdana" w:hAnsi="Verdana"/>
          <w:sz w:val="19"/>
          <w:szCs w:val="19"/>
          <w:lang w:val="fr-FR"/>
        </w:rPr>
      </w:pPr>
      <w:r w:rsidRPr="0000030C">
        <w:rPr>
          <w:rFonts w:ascii="Verdana" w:hAnsi="Verdana"/>
          <w:sz w:val="19"/>
          <w:szCs w:val="19"/>
          <w:lang w:val="fr-FR"/>
        </w:rPr>
        <w:t>4.5</w:t>
      </w:r>
      <w:r w:rsidRPr="0000030C">
        <w:rPr>
          <w:rFonts w:ascii="Verdana" w:hAnsi="Verdana"/>
          <w:sz w:val="19"/>
          <w:szCs w:val="19"/>
          <w:lang w:val="fr-FR"/>
        </w:rPr>
        <w:tab/>
      </w:r>
      <w:r w:rsidR="0000030C" w:rsidRPr="00C53528">
        <w:rPr>
          <w:rFonts w:ascii="Verdana" w:hAnsi="Verdana"/>
          <w:sz w:val="19"/>
          <w:szCs w:val="19"/>
          <w:lang w:val="fr-FR"/>
        </w:rPr>
        <w:t xml:space="preserve">Les tribunaux de votre État ont-ils l’habitude d’ordonner des mesures de protection immédiates au début d’une procédure de retour dans l’optique de prévenir un nouvel enlèvement ou de limiter, autant que faire se peut, toute mise en danger de l’enfant (par ex., interdiction de </w:t>
      </w:r>
      <w:r w:rsidR="00E368C3">
        <w:rPr>
          <w:rFonts w:ascii="Verdana" w:hAnsi="Verdana"/>
          <w:sz w:val="19"/>
          <w:szCs w:val="19"/>
          <w:lang w:val="fr-FR"/>
        </w:rPr>
        <w:t>déplacer l’</w:t>
      </w:r>
      <w:r w:rsidR="00800408">
        <w:rPr>
          <w:rFonts w:ascii="Verdana" w:hAnsi="Verdana"/>
          <w:sz w:val="19"/>
          <w:szCs w:val="19"/>
          <w:lang w:val="fr-FR"/>
        </w:rPr>
        <w:t xml:space="preserve">enfant </w:t>
      </w:r>
      <w:r w:rsidR="00E368C3">
        <w:rPr>
          <w:rFonts w:ascii="Verdana" w:hAnsi="Verdana"/>
          <w:sz w:val="19"/>
          <w:szCs w:val="19"/>
          <w:lang w:val="fr-FR"/>
        </w:rPr>
        <w:t>hors du</w:t>
      </w:r>
      <w:r w:rsidR="0000030C" w:rsidRPr="00C53528">
        <w:rPr>
          <w:rFonts w:ascii="Verdana" w:hAnsi="Verdana"/>
          <w:sz w:val="19"/>
          <w:szCs w:val="19"/>
          <w:lang w:val="fr-FR"/>
        </w:rPr>
        <w:t xml:space="preserve"> territoire de l’État, retrait des documents d’identité, octroi d’un droit de visite provisoire au parent demandeur) ?</w:t>
      </w:r>
    </w:p>
    <w:p w:rsidR="005159CC" w:rsidRPr="00C93109" w:rsidRDefault="005159CC" w:rsidP="005159CC">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0030C" w:rsidRPr="00C53528">
        <w:rPr>
          <w:rFonts w:ascii="Verdana" w:hAnsi="Verdana"/>
          <w:sz w:val="19"/>
          <w:szCs w:val="19"/>
          <w:lang w:val="fr-FR"/>
        </w:rPr>
        <w:t>Non, veuillez préciser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159CC" w:rsidRPr="00A4145E" w:rsidTr="00586F88">
        <w:tc>
          <w:tcPr>
            <w:tcW w:w="9061" w:type="dxa"/>
          </w:tcPr>
          <w:p w:rsidR="005159CC"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159CC" w:rsidRPr="00C93109" w:rsidRDefault="005159CC" w:rsidP="005159CC">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0030C">
        <w:rPr>
          <w:rFonts w:ascii="Verdana" w:hAnsi="Verdana"/>
          <w:sz w:val="19"/>
          <w:szCs w:val="19"/>
          <w:lang w:val="fr-FR"/>
        </w:rPr>
        <w:t>Oui</w:t>
      </w:r>
      <w:r w:rsidR="0000030C" w:rsidRPr="00C53528">
        <w:rPr>
          <w:rFonts w:ascii="Verdana" w:hAnsi="Verdana"/>
          <w:sz w:val="19"/>
          <w:szCs w:val="19"/>
          <w:lang w:val="fr-FR"/>
        </w:rPr>
        <w:t>, veuillez préciser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159CC" w:rsidRPr="00A4145E" w:rsidTr="00586F88">
        <w:tc>
          <w:tcPr>
            <w:tcW w:w="9061" w:type="dxa"/>
          </w:tcPr>
          <w:p w:rsidR="005159CC"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159CC" w:rsidRPr="00865770" w:rsidRDefault="005159CC" w:rsidP="005159CC">
      <w:pPr>
        <w:jc w:val="both"/>
        <w:rPr>
          <w:rFonts w:ascii="Verdana" w:hAnsi="Verdana"/>
          <w:sz w:val="19"/>
          <w:szCs w:val="19"/>
          <w:lang w:val="fr-FR"/>
        </w:rPr>
      </w:pPr>
    </w:p>
    <w:p w:rsidR="005159CC" w:rsidRPr="0000030C" w:rsidRDefault="005159CC" w:rsidP="0012726D">
      <w:pPr>
        <w:tabs>
          <w:tab w:val="left" w:pos="567"/>
        </w:tabs>
        <w:jc w:val="both"/>
        <w:rPr>
          <w:rFonts w:ascii="Verdana" w:hAnsi="Verdana"/>
          <w:sz w:val="19"/>
          <w:szCs w:val="19"/>
          <w:lang w:val="fr-FR"/>
        </w:rPr>
      </w:pPr>
      <w:r w:rsidRPr="0000030C">
        <w:rPr>
          <w:rFonts w:ascii="Verdana" w:hAnsi="Verdana"/>
          <w:sz w:val="19"/>
          <w:szCs w:val="19"/>
          <w:lang w:val="fr-FR"/>
        </w:rPr>
        <w:t>4.6</w:t>
      </w:r>
      <w:r w:rsidRPr="0000030C">
        <w:rPr>
          <w:rFonts w:ascii="Verdana" w:hAnsi="Verdana"/>
          <w:sz w:val="19"/>
          <w:szCs w:val="19"/>
          <w:lang w:val="fr-FR"/>
        </w:rPr>
        <w:tab/>
      </w:r>
      <w:r w:rsidR="0000030C" w:rsidRPr="00C53528">
        <w:rPr>
          <w:rFonts w:ascii="Verdana" w:hAnsi="Verdana"/>
          <w:sz w:val="19"/>
          <w:szCs w:val="19"/>
          <w:lang w:val="fr-FR"/>
        </w:rPr>
        <w:t>Les tribunaux de votre État utilisent-ils les communications judiciaires directes afin de garantir la célérité des procédures ?</w:t>
      </w:r>
    </w:p>
    <w:p w:rsidR="005159CC" w:rsidRDefault="005159CC" w:rsidP="005159CC">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427C3D">
        <w:rPr>
          <w:rFonts w:ascii="Verdana" w:hAnsi="Verdana"/>
          <w:sz w:val="19"/>
          <w:szCs w:val="19"/>
        </w:rPr>
        <w:t>Oui</w:t>
      </w:r>
    </w:p>
    <w:p w:rsidR="005159CC" w:rsidRPr="00C93109" w:rsidRDefault="005159CC" w:rsidP="005159CC">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427C3D">
        <w:rPr>
          <w:rFonts w:ascii="Verdana" w:hAnsi="Verdana"/>
          <w:sz w:val="19"/>
          <w:szCs w:val="19"/>
          <w:lang w:val="fr-FR"/>
        </w:rPr>
        <w:t>Non</w:t>
      </w:r>
      <w:r w:rsidR="0000030C" w:rsidRPr="00C53528">
        <w:rPr>
          <w:rFonts w:ascii="Verdana" w:hAnsi="Verdana"/>
          <w:sz w:val="19"/>
          <w:szCs w:val="19"/>
          <w:lang w:val="fr-FR"/>
        </w:rPr>
        <w:t>, veuillez pr</w:t>
      </w:r>
      <w:r w:rsidR="0000030C" w:rsidRPr="00C53528">
        <w:rPr>
          <w:rFonts w:ascii="Verdana" w:hAnsi="Verdana" w:cs="Verdana"/>
          <w:sz w:val="19"/>
          <w:szCs w:val="19"/>
          <w:lang w:val="fr-FR"/>
        </w:rPr>
        <w:t>é</w:t>
      </w:r>
      <w:r w:rsidR="0000030C"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159CC" w:rsidRPr="00A4145E" w:rsidTr="00586F88">
        <w:tc>
          <w:tcPr>
            <w:tcW w:w="9061" w:type="dxa"/>
          </w:tcPr>
          <w:p w:rsidR="005159CC"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159CC" w:rsidRPr="00865770" w:rsidRDefault="005159CC" w:rsidP="005159CC">
      <w:pPr>
        <w:jc w:val="both"/>
        <w:rPr>
          <w:rFonts w:ascii="Verdana" w:hAnsi="Verdana"/>
          <w:sz w:val="19"/>
          <w:szCs w:val="19"/>
          <w:lang w:val="fr-FR"/>
        </w:rPr>
      </w:pPr>
    </w:p>
    <w:p w:rsidR="005159CC" w:rsidRPr="0000030C" w:rsidRDefault="005159CC" w:rsidP="0012726D">
      <w:pPr>
        <w:tabs>
          <w:tab w:val="left" w:pos="567"/>
        </w:tabs>
        <w:jc w:val="both"/>
        <w:rPr>
          <w:rFonts w:ascii="Verdana" w:hAnsi="Verdana"/>
          <w:sz w:val="19"/>
          <w:szCs w:val="19"/>
          <w:lang w:val="fr-FR"/>
        </w:rPr>
      </w:pPr>
      <w:r w:rsidRPr="0000030C">
        <w:rPr>
          <w:rFonts w:ascii="Verdana" w:hAnsi="Verdana"/>
          <w:sz w:val="19"/>
          <w:szCs w:val="19"/>
          <w:lang w:val="fr-FR"/>
        </w:rPr>
        <w:t>4.7</w:t>
      </w:r>
      <w:r w:rsidRPr="0000030C">
        <w:rPr>
          <w:rFonts w:ascii="Verdana" w:hAnsi="Verdana"/>
          <w:sz w:val="19"/>
          <w:szCs w:val="19"/>
          <w:lang w:val="fr-FR"/>
        </w:rPr>
        <w:tab/>
      </w:r>
      <w:r w:rsidR="0000030C" w:rsidRPr="00C53528">
        <w:rPr>
          <w:rFonts w:ascii="Verdana" w:hAnsi="Verdana"/>
          <w:sz w:val="19"/>
          <w:szCs w:val="19"/>
          <w:lang w:val="fr-FR"/>
        </w:rPr>
        <w:t>Dans l’éventualité où votre État n’aurait pas encore désigné de juge dans le cadre du Réseau international de juges de La Haye, a-t-il l’intention de le faire dans un avenir proche ?</w:t>
      </w:r>
    </w:p>
    <w:p w:rsidR="005159CC" w:rsidRDefault="005159CC" w:rsidP="005159CC">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427C3D">
        <w:rPr>
          <w:rFonts w:ascii="Verdana" w:hAnsi="Verdana"/>
          <w:sz w:val="19"/>
          <w:szCs w:val="19"/>
        </w:rPr>
        <w:t>Oui</w:t>
      </w:r>
    </w:p>
    <w:p w:rsidR="005159CC" w:rsidRPr="00C93109" w:rsidRDefault="005159CC" w:rsidP="005159CC">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427C3D">
        <w:rPr>
          <w:rFonts w:ascii="Verdana" w:hAnsi="Verdana"/>
          <w:sz w:val="19"/>
          <w:szCs w:val="19"/>
          <w:lang w:val="fr-FR"/>
        </w:rPr>
        <w:t>Non</w:t>
      </w:r>
      <w:r w:rsidR="0000030C" w:rsidRPr="00C53528">
        <w:rPr>
          <w:rFonts w:ascii="Verdana" w:hAnsi="Verdana"/>
          <w:sz w:val="19"/>
          <w:szCs w:val="19"/>
          <w:lang w:val="fr-FR"/>
        </w:rPr>
        <w:t>, veuillez pr</w:t>
      </w:r>
      <w:r w:rsidR="0000030C" w:rsidRPr="00C53528">
        <w:rPr>
          <w:rFonts w:ascii="Verdana" w:hAnsi="Verdana" w:cs="Verdana"/>
          <w:sz w:val="19"/>
          <w:szCs w:val="19"/>
          <w:lang w:val="fr-FR"/>
        </w:rPr>
        <w:t>é</w:t>
      </w:r>
      <w:r w:rsidR="0000030C"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159CC" w:rsidRPr="00A4145E" w:rsidTr="00586F88">
        <w:tc>
          <w:tcPr>
            <w:tcW w:w="9061" w:type="dxa"/>
          </w:tcPr>
          <w:p w:rsidR="005159CC"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159CC" w:rsidRPr="00865770" w:rsidRDefault="005159CC" w:rsidP="005159CC">
      <w:pPr>
        <w:jc w:val="both"/>
        <w:rPr>
          <w:rFonts w:ascii="Verdana" w:hAnsi="Verdana"/>
          <w:sz w:val="19"/>
          <w:szCs w:val="19"/>
          <w:lang w:val="fr-FR"/>
        </w:rPr>
      </w:pPr>
    </w:p>
    <w:p w:rsidR="005159CC" w:rsidRDefault="005159CC" w:rsidP="0012726D">
      <w:pPr>
        <w:tabs>
          <w:tab w:val="left" w:pos="567"/>
        </w:tabs>
        <w:jc w:val="both"/>
        <w:rPr>
          <w:rFonts w:ascii="Verdana" w:hAnsi="Verdana"/>
          <w:sz w:val="19"/>
          <w:szCs w:val="19"/>
          <w:lang w:val="fr-FR"/>
        </w:rPr>
      </w:pPr>
      <w:r w:rsidRPr="0000030C">
        <w:rPr>
          <w:rFonts w:ascii="Verdana" w:hAnsi="Verdana"/>
          <w:sz w:val="19"/>
          <w:szCs w:val="19"/>
          <w:lang w:val="fr-FR"/>
        </w:rPr>
        <w:t>4.8</w:t>
      </w:r>
      <w:r w:rsidRPr="0000030C">
        <w:rPr>
          <w:rFonts w:ascii="Verdana" w:hAnsi="Verdana"/>
          <w:sz w:val="19"/>
          <w:szCs w:val="19"/>
          <w:lang w:val="fr-FR"/>
        </w:rPr>
        <w:tab/>
      </w:r>
      <w:r w:rsidR="0000030C" w:rsidRPr="00C53528">
        <w:rPr>
          <w:rFonts w:ascii="Verdana" w:hAnsi="Verdana"/>
          <w:sz w:val="19"/>
          <w:szCs w:val="19"/>
          <w:lang w:val="fr-FR"/>
        </w:rPr>
        <w:t xml:space="preserve">Veuillez exposer votre point de vue sur toute affaire (que votre État ait été l’État requérant ou requis), dans laquelle le juge (ou l’autorité) a, avant de statuer sur une demande de retour, communiqué avec un autre juge ou une autre autorité dans l’État requérant quant au retour </w:t>
      </w:r>
      <w:r w:rsidR="0000030C" w:rsidRPr="00C53528">
        <w:rPr>
          <w:rFonts w:ascii="Verdana" w:hAnsi="Verdana"/>
          <w:sz w:val="19"/>
          <w:szCs w:val="19"/>
          <w:lang w:val="fr-FR"/>
        </w:rPr>
        <w:lastRenderedPageBreak/>
        <w:t>sans danger de l’enfant. Quel était l’objet précis d’une telle communication ? Quelles conséquences en ont découlé ?</w:t>
      </w:r>
    </w:p>
    <w:p w:rsidR="0000030C" w:rsidRPr="0000030C" w:rsidRDefault="0000030C" w:rsidP="0012726D">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159CC" w:rsidRPr="00A4145E" w:rsidTr="00586F88">
        <w:tc>
          <w:tcPr>
            <w:tcW w:w="9061" w:type="dxa"/>
          </w:tcPr>
          <w:p w:rsidR="005159CC"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E1741" w:rsidRPr="00865770" w:rsidRDefault="001E1741" w:rsidP="0012726D">
      <w:pPr>
        <w:tabs>
          <w:tab w:val="left" w:pos="567"/>
        </w:tabs>
        <w:jc w:val="both"/>
        <w:rPr>
          <w:rFonts w:ascii="Verdana" w:hAnsi="Verdana"/>
          <w:sz w:val="19"/>
          <w:szCs w:val="19"/>
          <w:lang w:val="fr-FR"/>
        </w:rPr>
      </w:pPr>
    </w:p>
    <w:p w:rsidR="00430E6E" w:rsidRPr="0000030C" w:rsidRDefault="00423573" w:rsidP="005159CC">
      <w:pPr>
        <w:numPr>
          <w:ilvl w:val="0"/>
          <w:numId w:val="8"/>
        </w:numPr>
        <w:tabs>
          <w:tab w:val="clear" w:pos="1620"/>
        </w:tabs>
        <w:ind w:left="567" w:hanging="567"/>
        <w:jc w:val="both"/>
        <w:rPr>
          <w:rFonts w:ascii="Verdana" w:hAnsi="Verdana"/>
          <w:b/>
          <w:sz w:val="19"/>
          <w:szCs w:val="19"/>
          <w:u w:val="single"/>
          <w:lang w:val="fr-FR"/>
        </w:rPr>
      </w:pPr>
      <w:bookmarkStart w:id="3" w:name="_Ref275275291"/>
      <w:r>
        <w:rPr>
          <w:rFonts w:ascii="Verdana" w:hAnsi="Verdana"/>
          <w:b/>
          <w:sz w:val="19"/>
          <w:szCs w:val="19"/>
          <w:u w:val="single"/>
          <w:lang w:val="fr-FR"/>
        </w:rPr>
        <w:t>Assurer</w:t>
      </w:r>
      <w:r w:rsidRPr="00C53528">
        <w:rPr>
          <w:rFonts w:ascii="Verdana" w:hAnsi="Verdana"/>
          <w:b/>
          <w:sz w:val="19"/>
          <w:szCs w:val="19"/>
          <w:u w:val="single"/>
          <w:lang w:val="fr-FR"/>
        </w:rPr>
        <w:t xml:space="preserve"> </w:t>
      </w:r>
      <w:r w:rsidR="0000030C" w:rsidRPr="00C53528">
        <w:rPr>
          <w:rFonts w:ascii="Verdana" w:hAnsi="Verdana"/>
          <w:b/>
          <w:sz w:val="19"/>
          <w:szCs w:val="19"/>
          <w:u w:val="single"/>
          <w:lang w:val="fr-FR"/>
        </w:rPr>
        <w:t>le retour sans danger de l’enfant</w:t>
      </w:r>
      <w:r w:rsidR="0000030C" w:rsidRPr="00C53528">
        <w:rPr>
          <w:rStyle w:val="FootnoteReference"/>
          <w:rFonts w:ascii="Verdana" w:hAnsi="Verdana"/>
          <w:sz w:val="19"/>
          <w:szCs w:val="19"/>
          <w:lang w:val="fr-FR"/>
        </w:rPr>
        <w:footnoteReference w:id="9"/>
      </w:r>
      <w:bookmarkEnd w:id="3"/>
    </w:p>
    <w:p w:rsidR="00430E6E" w:rsidRPr="0000030C" w:rsidRDefault="00430E6E" w:rsidP="00430E6E">
      <w:pPr>
        <w:jc w:val="both"/>
        <w:rPr>
          <w:rFonts w:ascii="Verdana" w:hAnsi="Verdana"/>
          <w:sz w:val="19"/>
          <w:szCs w:val="19"/>
          <w:lang w:val="fr-FR"/>
        </w:rPr>
      </w:pPr>
    </w:p>
    <w:p w:rsidR="008D5E58" w:rsidRPr="0000030C" w:rsidRDefault="0000030C" w:rsidP="008D5E58">
      <w:pPr>
        <w:jc w:val="both"/>
        <w:rPr>
          <w:rFonts w:ascii="Verdana" w:hAnsi="Verdana"/>
          <w:i/>
          <w:sz w:val="19"/>
          <w:szCs w:val="19"/>
          <w:lang w:val="fr-FR"/>
        </w:rPr>
      </w:pPr>
      <w:r w:rsidRPr="00C53528">
        <w:rPr>
          <w:rFonts w:ascii="Verdana" w:hAnsi="Verdana"/>
          <w:i/>
          <w:sz w:val="19"/>
          <w:szCs w:val="19"/>
          <w:lang w:val="fr-FR"/>
        </w:rPr>
        <w:t>Moyens d’assurer le retour sans danger de l’enfant</w:t>
      </w:r>
      <w:r w:rsidRPr="00C53528">
        <w:rPr>
          <w:rStyle w:val="FootnoteReference"/>
          <w:rFonts w:ascii="Verdana" w:hAnsi="Verdana"/>
          <w:sz w:val="19"/>
          <w:szCs w:val="19"/>
          <w:lang w:val="fr-FR"/>
        </w:rPr>
        <w:footnoteReference w:id="10"/>
      </w:r>
    </w:p>
    <w:p w:rsidR="008D5E58" w:rsidRPr="0000030C" w:rsidRDefault="008D5E58" w:rsidP="00430E6E">
      <w:pPr>
        <w:jc w:val="both"/>
        <w:rPr>
          <w:rFonts w:ascii="Verdana" w:hAnsi="Verdana"/>
          <w:sz w:val="19"/>
          <w:szCs w:val="19"/>
          <w:lang w:val="fr-FR"/>
        </w:rPr>
      </w:pPr>
    </w:p>
    <w:p w:rsidR="005159CC" w:rsidRDefault="005159CC" w:rsidP="005159CC">
      <w:pPr>
        <w:tabs>
          <w:tab w:val="left" w:pos="567"/>
        </w:tabs>
        <w:jc w:val="both"/>
        <w:rPr>
          <w:rFonts w:ascii="Verdana" w:hAnsi="Verdana"/>
          <w:sz w:val="19"/>
          <w:szCs w:val="19"/>
          <w:lang w:val="fr-FR"/>
        </w:rPr>
      </w:pPr>
      <w:r w:rsidRPr="0000030C">
        <w:rPr>
          <w:rFonts w:ascii="Verdana" w:hAnsi="Verdana"/>
          <w:sz w:val="19"/>
          <w:szCs w:val="19"/>
          <w:lang w:val="fr-FR"/>
        </w:rPr>
        <w:t>5.1</w:t>
      </w:r>
      <w:r w:rsidRPr="0000030C">
        <w:rPr>
          <w:rFonts w:ascii="Verdana" w:hAnsi="Verdana"/>
          <w:sz w:val="19"/>
          <w:szCs w:val="19"/>
          <w:lang w:val="fr-FR"/>
        </w:rPr>
        <w:tab/>
      </w:r>
      <w:r w:rsidR="0000030C" w:rsidRPr="00C53528">
        <w:rPr>
          <w:rFonts w:ascii="Verdana" w:hAnsi="Verdana"/>
          <w:sz w:val="19"/>
          <w:szCs w:val="19"/>
          <w:lang w:val="fr-FR"/>
        </w:rPr>
        <w:t>Quelles mesures votre Autorité centrale a-t-elle prises afin de s’assurer de la mise en œuvre des recommandations adoptées lors des réunions de la Commission spéciale de 2006 et de 2011/2012</w:t>
      </w:r>
      <w:r w:rsidR="0000030C" w:rsidRPr="00C53528">
        <w:rPr>
          <w:rStyle w:val="FootnoteReference"/>
          <w:rFonts w:ascii="Verdana" w:hAnsi="Verdana"/>
          <w:sz w:val="19"/>
          <w:szCs w:val="19"/>
          <w:lang w:val="fr-FR"/>
        </w:rPr>
        <w:footnoteReference w:id="11"/>
      </w:r>
      <w:r w:rsidR="0000030C" w:rsidRPr="00C53528">
        <w:rPr>
          <w:rFonts w:ascii="Verdana" w:hAnsi="Verdana"/>
          <w:sz w:val="19"/>
          <w:szCs w:val="19"/>
          <w:lang w:val="fr-FR"/>
        </w:rPr>
        <w:t xml:space="preserve"> en matière de retour sans danger de l’enfant ?</w:t>
      </w:r>
    </w:p>
    <w:p w:rsidR="00423573" w:rsidRPr="0000030C" w:rsidRDefault="00423573" w:rsidP="005159CC">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159CC" w:rsidRPr="00A4145E" w:rsidTr="00586F88">
        <w:tc>
          <w:tcPr>
            <w:tcW w:w="9061" w:type="dxa"/>
          </w:tcPr>
          <w:p w:rsidR="005159CC"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159CC" w:rsidRPr="00865770" w:rsidRDefault="005159CC" w:rsidP="005159CC">
      <w:pPr>
        <w:tabs>
          <w:tab w:val="left" w:pos="567"/>
        </w:tabs>
        <w:jc w:val="both"/>
        <w:rPr>
          <w:rFonts w:ascii="Verdana" w:hAnsi="Verdana"/>
          <w:sz w:val="19"/>
          <w:szCs w:val="19"/>
          <w:lang w:val="fr-FR"/>
        </w:rPr>
      </w:pPr>
    </w:p>
    <w:p w:rsidR="005159CC" w:rsidRPr="0000030C" w:rsidRDefault="005159CC" w:rsidP="005159CC">
      <w:pPr>
        <w:tabs>
          <w:tab w:val="left" w:pos="567"/>
        </w:tabs>
        <w:jc w:val="both"/>
        <w:rPr>
          <w:rFonts w:ascii="Verdana" w:hAnsi="Verdana"/>
          <w:sz w:val="19"/>
          <w:szCs w:val="19"/>
          <w:lang w:val="fr-FR"/>
        </w:rPr>
      </w:pPr>
      <w:r w:rsidRPr="0000030C">
        <w:rPr>
          <w:rFonts w:ascii="Verdana" w:hAnsi="Verdana"/>
          <w:sz w:val="19"/>
          <w:szCs w:val="19"/>
          <w:lang w:val="fr-FR"/>
        </w:rPr>
        <w:t>5.2</w:t>
      </w:r>
      <w:r w:rsidRPr="0000030C">
        <w:rPr>
          <w:rFonts w:ascii="Verdana" w:hAnsi="Verdana"/>
          <w:sz w:val="19"/>
          <w:szCs w:val="19"/>
          <w:lang w:val="fr-FR"/>
        </w:rPr>
        <w:tab/>
      </w:r>
      <w:r w:rsidR="0000030C" w:rsidRPr="00C53528">
        <w:rPr>
          <w:rFonts w:ascii="Verdana" w:hAnsi="Verdana"/>
          <w:sz w:val="19"/>
          <w:szCs w:val="19"/>
          <w:lang w:val="fr-FR"/>
        </w:rPr>
        <w:t xml:space="preserve">En particulier, dans les cas dans lesquels la sécurité de l’enfant est en jeu et lorsque une ordonnance de retour a été rendue dans votre État, par quels moyens votre Autorité centrale s’assure-t-elle que les organes de protection de l’enfance de l’État </w:t>
      </w:r>
      <w:r w:rsidR="0000030C" w:rsidRPr="00C53528">
        <w:rPr>
          <w:rFonts w:ascii="Verdana" w:hAnsi="Verdana"/>
          <w:i/>
          <w:sz w:val="19"/>
          <w:szCs w:val="19"/>
          <w:lang w:val="fr-FR"/>
        </w:rPr>
        <w:t>requérant</w:t>
      </w:r>
      <w:r w:rsidR="0000030C" w:rsidRPr="00C53528">
        <w:rPr>
          <w:rFonts w:ascii="Verdana" w:hAnsi="Verdana"/>
          <w:sz w:val="19"/>
          <w:szCs w:val="19"/>
          <w:lang w:val="fr-FR"/>
        </w:rPr>
        <w:t xml:space="preserve"> sont informés de la situation de manière qu’ils soient en mesure de protéger l’enfant à son retour (jusqu’à ce que le tribunal compétent de l’État </w:t>
      </w:r>
      <w:r w:rsidR="00423573">
        <w:rPr>
          <w:rFonts w:ascii="Verdana" w:hAnsi="Verdana"/>
          <w:sz w:val="19"/>
          <w:szCs w:val="19"/>
          <w:lang w:val="fr-FR"/>
        </w:rPr>
        <w:t>requérant</w:t>
      </w:r>
      <w:r w:rsidR="00423573" w:rsidRPr="00C53528">
        <w:rPr>
          <w:rFonts w:ascii="Verdana" w:hAnsi="Verdana"/>
          <w:sz w:val="19"/>
          <w:szCs w:val="19"/>
          <w:lang w:val="fr-FR"/>
        </w:rPr>
        <w:t xml:space="preserve"> </w:t>
      </w:r>
      <w:r w:rsidR="0000030C" w:rsidRPr="00C53528">
        <w:rPr>
          <w:rFonts w:ascii="Verdana" w:hAnsi="Verdana"/>
          <w:sz w:val="19"/>
          <w:szCs w:val="19"/>
          <w:lang w:val="fr-FR"/>
        </w:rPr>
        <w:t>soit saisi) ?</w:t>
      </w:r>
    </w:p>
    <w:p w:rsidR="005159CC" w:rsidRPr="0000030C" w:rsidRDefault="005159CC" w:rsidP="005159CC">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159CC" w:rsidRPr="00A4145E" w:rsidTr="00586F88">
        <w:tc>
          <w:tcPr>
            <w:tcW w:w="9061" w:type="dxa"/>
          </w:tcPr>
          <w:p w:rsidR="005159CC"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159CC" w:rsidRPr="00865770" w:rsidRDefault="005159CC" w:rsidP="005159CC">
      <w:pPr>
        <w:tabs>
          <w:tab w:val="left" w:pos="567"/>
        </w:tabs>
        <w:jc w:val="both"/>
        <w:rPr>
          <w:rFonts w:ascii="Verdana" w:hAnsi="Verdana"/>
          <w:sz w:val="19"/>
          <w:szCs w:val="19"/>
          <w:lang w:val="fr-FR"/>
        </w:rPr>
      </w:pPr>
    </w:p>
    <w:p w:rsidR="00C13535" w:rsidRPr="0000030C" w:rsidRDefault="00C13535" w:rsidP="005159CC">
      <w:pPr>
        <w:tabs>
          <w:tab w:val="left" w:pos="567"/>
        </w:tabs>
        <w:jc w:val="both"/>
        <w:rPr>
          <w:rFonts w:ascii="Verdana" w:hAnsi="Verdana"/>
          <w:sz w:val="19"/>
          <w:szCs w:val="19"/>
          <w:lang w:val="fr-FR"/>
        </w:rPr>
      </w:pPr>
      <w:r w:rsidRPr="0000030C">
        <w:rPr>
          <w:rFonts w:ascii="Verdana" w:hAnsi="Verdana"/>
          <w:sz w:val="19"/>
          <w:szCs w:val="19"/>
          <w:lang w:val="fr-FR"/>
        </w:rPr>
        <w:t>5.3</w:t>
      </w:r>
      <w:r w:rsidRPr="0000030C">
        <w:rPr>
          <w:rFonts w:ascii="Verdana" w:hAnsi="Verdana"/>
          <w:sz w:val="19"/>
          <w:szCs w:val="19"/>
          <w:lang w:val="fr-FR"/>
        </w:rPr>
        <w:tab/>
      </w:r>
      <w:r w:rsidR="0000030C" w:rsidRPr="00C53528">
        <w:rPr>
          <w:rFonts w:ascii="Verdana" w:hAnsi="Verdana"/>
          <w:sz w:val="19"/>
          <w:szCs w:val="19"/>
          <w:lang w:val="fr-FR"/>
        </w:rPr>
        <w:t>Lorsque, dans l’État requis, des préoccupations existent quant à d’éventuels risques pour l’enfant après le retour, quelles conditions ou exigences peuvent-être mises en œuvre par l’autorité compétente en vue d’atténuer ou de faire disparaître ces préoccupations ?</w:t>
      </w:r>
    </w:p>
    <w:p w:rsidR="00C13535" w:rsidRPr="0000030C" w:rsidRDefault="00C13535" w:rsidP="005159CC">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865770" w:rsidRDefault="00C13535" w:rsidP="00430E6E">
      <w:pPr>
        <w:jc w:val="both"/>
        <w:rPr>
          <w:rFonts w:ascii="Verdana" w:hAnsi="Verdana"/>
          <w:sz w:val="19"/>
          <w:szCs w:val="19"/>
          <w:lang w:val="fr-FR"/>
        </w:rPr>
      </w:pPr>
    </w:p>
    <w:p w:rsidR="00430E6E" w:rsidRPr="0000030C" w:rsidRDefault="0000030C" w:rsidP="00430E6E">
      <w:pPr>
        <w:jc w:val="both"/>
        <w:rPr>
          <w:rFonts w:ascii="Verdana" w:hAnsi="Verdana"/>
          <w:i/>
          <w:sz w:val="19"/>
          <w:szCs w:val="19"/>
          <w:lang w:val="fr-FR"/>
        </w:rPr>
      </w:pPr>
      <w:r w:rsidRPr="00C53528">
        <w:rPr>
          <w:rFonts w:ascii="Verdana" w:hAnsi="Verdana"/>
          <w:i/>
          <w:sz w:val="19"/>
          <w:szCs w:val="19"/>
          <w:lang w:val="fr-FR"/>
        </w:rPr>
        <w:t>Recours à la Convention de 1996 pour garantir le retour sans danger</w:t>
      </w:r>
    </w:p>
    <w:p w:rsidR="00430E6E" w:rsidRPr="0000030C" w:rsidRDefault="00430E6E" w:rsidP="00430E6E">
      <w:pPr>
        <w:jc w:val="both"/>
        <w:rPr>
          <w:rFonts w:ascii="Verdana" w:hAnsi="Verdana"/>
          <w:sz w:val="19"/>
          <w:szCs w:val="19"/>
          <w:lang w:val="fr-FR"/>
        </w:rPr>
      </w:pPr>
    </w:p>
    <w:p w:rsidR="00C13535" w:rsidRPr="0000030C" w:rsidRDefault="00C13535" w:rsidP="00C13535">
      <w:pPr>
        <w:tabs>
          <w:tab w:val="left" w:pos="567"/>
        </w:tabs>
        <w:jc w:val="both"/>
        <w:rPr>
          <w:rFonts w:ascii="Verdana" w:hAnsi="Verdana"/>
          <w:sz w:val="19"/>
          <w:szCs w:val="19"/>
          <w:lang w:val="fr-FR"/>
        </w:rPr>
      </w:pPr>
      <w:r w:rsidRPr="0000030C">
        <w:rPr>
          <w:rFonts w:ascii="Verdana" w:hAnsi="Verdana"/>
          <w:sz w:val="19"/>
          <w:szCs w:val="19"/>
          <w:lang w:val="fr-FR"/>
        </w:rPr>
        <w:t>5.4</w:t>
      </w:r>
      <w:r w:rsidRPr="0000030C">
        <w:rPr>
          <w:rFonts w:ascii="Verdana" w:hAnsi="Verdana"/>
          <w:sz w:val="19"/>
          <w:szCs w:val="19"/>
          <w:lang w:val="fr-FR"/>
        </w:rPr>
        <w:tab/>
      </w:r>
      <w:r w:rsidR="0000030C" w:rsidRPr="00C53528">
        <w:rPr>
          <w:rFonts w:ascii="Verdana" w:hAnsi="Verdana"/>
          <w:sz w:val="19"/>
          <w:szCs w:val="19"/>
          <w:lang w:val="fr-FR"/>
        </w:rPr>
        <w:t xml:space="preserve">Si votre État n’est </w:t>
      </w:r>
      <w:r w:rsidR="0000030C" w:rsidRPr="00C53528">
        <w:rPr>
          <w:rFonts w:ascii="Verdana" w:hAnsi="Verdana"/>
          <w:sz w:val="19"/>
          <w:szCs w:val="19"/>
          <w:u w:val="single"/>
          <w:lang w:val="fr-FR"/>
        </w:rPr>
        <w:t>pas</w:t>
      </w:r>
      <w:r w:rsidR="0000030C" w:rsidRPr="00C53528">
        <w:rPr>
          <w:rFonts w:ascii="Verdana" w:hAnsi="Verdana"/>
          <w:sz w:val="19"/>
          <w:szCs w:val="19"/>
          <w:lang w:val="fr-FR"/>
        </w:rPr>
        <w:t xml:space="preserve"> Partie à la Convention de 1996, s’intéresse-t-il à ses avantages potentiels, notamment en termes de fondements de la compétence en matière de mesures de protection d’urgence liés aux ordonnances de retour (</w:t>
      </w:r>
      <w:r w:rsidR="0000030C" w:rsidRPr="00C53528">
        <w:rPr>
          <w:rFonts w:ascii="Verdana" w:hAnsi="Verdana"/>
          <w:b/>
          <w:sz w:val="19"/>
          <w:szCs w:val="19"/>
          <w:lang w:val="fr-FR"/>
        </w:rPr>
        <w:t>art. 7 et 11</w:t>
      </w:r>
      <w:r w:rsidR="0000030C" w:rsidRPr="00C53528">
        <w:rPr>
          <w:rFonts w:ascii="Verdana" w:hAnsi="Verdana"/>
          <w:sz w:val="19"/>
          <w:szCs w:val="19"/>
          <w:lang w:val="fr-FR"/>
        </w:rPr>
        <w:t>), de reconnaissance de plein droit de ces mesures (</w:t>
      </w:r>
      <w:r w:rsidR="0000030C" w:rsidRPr="00C53528">
        <w:rPr>
          <w:rFonts w:ascii="Verdana" w:hAnsi="Verdana"/>
          <w:b/>
          <w:sz w:val="19"/>
          <w:szCs w:val="19"/>
          <w:lang w:val="fr-FR"/>
        </w:rPr>
        <w:t>art. 23</w:t>
      </w:r>
      <w:r w:rsidR="0000030C" w:rsidRPr="00C53528">
        <w:rPr>
          <w:rFonts w:ascii="Verdana" w:hAnsi="Verdana"/>
          <w:sz w:val="19"/>
          <w:szCs w:val="19"/>
          <w:lang w:val="fr-FR"/>
        </w:rPr>
        <w:t>) et de communication d’informations portant sur la protection des enfants (</w:t>
      </w:r>
      <w:r w:rsidR="0000030C" w:rsidRPr="00C53528">
        <w:rPr>
          <w:rFonts w:ascii="Verdana" w:hAnsi="Verdana"/>
          <w:b/>
          <w:sz w:val="19"/>
          <w:szCs w:val="19"/>
          <w:lang w:val="fr-FR"/>
        </w:rPr>
        <w:t>art. 34</w:t>
      </w:r>
      <w:r w:rsidR="0000030C" w:rsidRPr="00C53528">
        <w:rPr>
          <w:rFonts w:ascii="Verdana" w:hAnsi="Verdana"/>
          <w:sz w:val="19"/>
          <w:szCs w:val="19"/>
          <w:lang w:val="fr-FR"/>
        </w:rPr>
        <w:t>) ?</w:t>
      </w:r>
    </w:p>
    <w:p w:rsidR="00C13535" w:rsidRDefault="00C13535" w:rsidP="00C13535">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0030C">
        <w:rPr>
          <w:rFonts w:ascii="Verdana" w:hAnsi="Verdana"/>
          <w:sz w:val="19"/>
          <w:szCs w:val="19"/>
        </w:rPr>
        <w:t>n</w:t>
      </w:r>
    </w:p>
    <w:p w:rsidR="00C13535" w:rsidRPr="00C93109" w:rsidRDefault="00C13535" w:rsidP="00C13535">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0030C" w:rsidRPr="00C53528">
        <w:rPr>
          <w:rFonts w:ascii="Verdana" w:hAnsi="Verdana"/>
          <w:sz w:val="19"/>
          <w:szCs w:val="19"/>
          <w:lang w:val="fr-FR"/>
        </w:rPr>
        <w:t>Oui, veuillez pr</w:t>
      </w:r>
      <w:r w:rsidR="0000030C" w:rsidRPr="00C53528">
        <w:rPr>
          <w:rFonts w:ascii="Verdana" w:hAnsi="Verdana" w:cs="Verdana"/>
          <w:sz w:val="19"/>
          <w:szCs w:val="19"/>
          <w:lang w:val="fr-FR"/>
        </w:rPr>
        <w:t>é</w:t>
      </w:r>
      <w:r w:rsidR="0000030C"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865770" w:rsidRDefault="00C13535" w:rsidP="00C13535">
      <w:pPr>
        <w:jc w:val="both"/>
        <w:rPr>
          <w:rFonts w:ascii="Verdana" w:hAnsi="Verdana"/>
          <w:sz w:val="19"/>
          <w:szCs w:val="19"/>
          <w:lang w:val="fr-FR"/>
        </w:rPr>
      </w:pPr>
    </w:p>
    <w:p w:rsidR="0000030C" w:rsidRPr="00C53528" w:rsidRDefault="0000030C" w:rsidP="0000030C">
      <w:pPr>
        <w:tabs>
          <w:tab w:val="left" w:pos="720"/>
        </w:tabs>
        <w:jc w:val="both"/>
        <w:rPr>
          <w:rFonts w:ascii="Verdana" w:hAnsi="Verdana"/>
          <w:i/>
          <w:sz w:val="19"/>
          <w:szCs w:val="19"/>
          <w:lang w:val="fr-FR"/>
        </w:rPr>
      </w:pPr>
      <w:r w:rsidRPr="00C53528">
        <w:rPr>
          <w:rFonts w:ascii="Verdana" w:hAnsi="Verdana"/>
          <w:i/>
          <w:sz w:val="19"/>
          <w:szCs w:val="19"/>
          <w:lang w:val="fr-FR"/>
        </w:rPr>
        <w:t>Protection de la personne ayant la garde physique principale de l’enfant</w:t>
      </w:r>
    </w:p>
    <w:p w:rsidR="00430E6E" w:rsidRPr="0000030C" w:rsidRDefault="00430E6E" w:rsidP="00C13535">
      <w:pPr>
        <w:tabs>
          <w:tab w:val="left" w:pos="567"/>
        </w:tabs>
        <w:jc w:val="both"/>
        <w:rPr>
          <w:rFonts w:ascii="Verdana" w:hAnsi="Verdana"/>
          <w:sz w:val="19"/>
          <w:szCs w:val="19"/>
          <w:lang w:val="fr-FR"/>
        </w:rPr>
      </w:pPr>
    </w:p>
    <w:p w:rsidR="00C13535" w:rsidRPr="0000030C" w:rsidRDefault="00C13535" w:rsidP="00C13535">
      <w:pPr>
        <w:tabs>
          <w:tab w:val="left" w:pos="567"/>
        </w:tabs>
        <w:jc w:val="both"/>
        <w:rPr>
          <w:rFonts w:ascii="Verdana" w:hAnsi="Verdana"/>
          <w:sz w:val="19"/>
          <w:szCs w:val="19"/>
          <w:lang w:val="fr-FR"/>
        </w:rPr>
      </w:pPr>
      <w:r w:rsidRPr="0000030C">
        <w:rPr>
          <w:rFonts w:ascii="Verdana" w:hAnsi="Verdana"/>
          <w:sz w:val="19"/>
          <w:szCs w:val="19"/>
          <w:lang w:val="fr-FR"/>
        </w:rPr>
        <w:t>5.5</w:t>
      </w:r>
      <w:r w:rsidRPr="0000030C">
        <w:rPr>
          <w:rFonts w:ascii="Verdana" w:hAnsi="Verdana"/>
          <w:sz w:val="19"/>
          <w:szCs w:val="19"/>
          <w:lang w:val="fr-FR"/>
        </w:rPr>
        <w:tab/>
      </w:r>
      <w:r w:rsidR="0000030C" w:rsidRPr="00C53528">
        <w:rPr>
          <w:rFonts w:ascii="Verdana" w:hAnsi="Verdana"/>
          <w:sz w:val="19"/>
          <w:szCs w:val="19"/>
          <w:lang w:val="fr-FR"/>
        </w:rPr>
        <w:t xml:space="preserve">Avez-vous connaissance, dans votre État, de cas dans lesquels le parent ayant enlevé l’enfant et qui en </w:t>
      </w:r>
      <w:r w:rsidR="00423573">
        <w:rPr>
          <w:rFonts w:ascii="Verdana" w:hAnsi="Verdana"/>
          <w:sz w:val="19"/>
          <w:szCs w:val="19"/>
          <w:lang w:val="fr-FR"/>
        </w:rPr>
        <w:t>avait</w:t>
      </w:r>
      <w:r w:rsidR="00423573" w:rsidRPr="00C53528">
        <w:rPr>
          <w:rFonts w:ascii="Verdana" w:hAnsi="Verdana"/>
          <w:sz w:val="19"/>
          <w:szCs w:val="19"/>
          <w:lang w:val="fr-FR"/>
        </w:rPr>
        <w:t xml:space="preserve"> </w:t>
      </w:r>
      <w:r w:rsidR="0000030C" w:rsidRPr="00C53528">
        <w:rPr>
          <w:rFonts w:ascii="Verdana" w:hAnsi="Verdana"/>
          <w:sz w:val="19"/>
          <w:szCs w:val="19"/>
          <w:lang w:val="fr-FR"/>
        </w:rPr>
        <w:t>la garde physique principale s’est opposé au retour ou n’a pas été en mesure de rentrer dans l’État requérant avec l’enfant, pour des raisons de sécurité personnelle (par ex., violences familiales ou domestiques, intimidation, harcèlement, etc.) ou autres ? Comment votre État gère-t-il de tels cas ? Veuillez préciser et donner des exemples le cas échéant.</w:t>
      </w:r>
    </w:p>
    <w:p w:rsidR="00C13535" w:rsidRPr="0000030C" w:rsidRDefault="00C13535" w:rsidP="00C13535">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865770" w:rsidRDefault="00C13535" w:rsidP="00C13535">
      <w:pPr>
        <w:tabs>
          <w:tab w:val="left" w:pos="567"/>
        </w:tabs>
        <w:jc w:val="both"/>
        <w:rPr>
          <w:rFonts w:ascii="Verdana" w:hAnsi="Verdana"/>
          <w:sz w:val="19"/>
          <w:szCs w:val="19"/>
          <w:lang w:val="fr-FR"/>
        </w:rPr>
      </w:pPr>
    </w:p>
    <w:p w:rsidR="00C13535" w:rsidRDefault="00C13535" w:rsidP="00C13535">
      <w:pPr>
        <w:tabs>
          <w:tab w:val="left" w:pos="567"/>
        </w:tabs>
        <w:jc w:val="both"/>
        <w:rPr>
          <w:rFonts w:ascii="Verdana" w:hAnsi="Verdana"/>
          <w:sz w:val="19"/>
          <w:szCs w:val="19"/>
          <w:lang w:val="en-US"/>
        </w:rPr>
      </w:pPr>
      <w:r w:rsidRPr="0000030C">
        <w:rPr>
          <w:rFonts w:ascii="Verdana" w:hAnsi="Verdana"/>
          <w:sz w:val="19"/>
          <w:szCs w:val="19"/>
          <w:lang w:val="fr-FR"/>
        </w:rPr>
        <w:t>5.6</w:t>
      </w:r>
      <w:r w:rsidRPr="0000030C">
        <w:rPr>
          <w:rFonts w:ascii="Verdana" w:hAnsi="Verdana"/>
          <w:sz w:val="19"/>
          <w:szCs w:val="19"/>
          <w:lang w:val="fr-FR"/>
        </w:rPr>
        <w:tab/>
      </w:r>
      <w:r w:rsidR="0000030C" w:rsidRPr="00C53528">
        <w:rPr>
          <w:rFonts w:ascii="Verdana" w:hAnsi="Verdana"/>
          <w:sz w:val="19"/>
          <w:szCs w:val="19"/>
          <w:lang w:val="fr-FR"/>
        </w:rPr>
        <w:t>En particulier, les autorités de votre État envisageraient-elles de mettre en place des mesures visant à protéger le parent assurant la garde physique principale de l’enfant à son retour dans l’État requérant, comme un moyen de garantir le retour sans danger de l’enfant ? Veuillez préciser et donner des exemples le cas échéant.</w:t>
      </w:r>
    </w:p>
    <w:p w:rsidR="00C13535" w:rsidRDefault="00C13535" w:rsidP="00C13535">
      <w:pPr>
        <w:tabs>
          <w:tab w:val="left" w:pos="567"/>
        </w:tabs>
        <w:jc w:val="both"/>
        <w:rPr>
          <w:rFonts w:ascii="Verdana" w:hAnsi="Verdana"/>
          <w:sz w:val="19"/>
          <w:szCs w:val="19"/>
          <w:lang w:val="en-U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865770" w:rsidRDefault="00C13535" w:rsidP="00134CC6">
      <w:pPr>
        <w:tabs>
          <w:tab w:val="left" w:pos="720"/>
        </w:tabs>
        <w:jc w:val="both"/>
        <w:rPr>
          <w:rFonts w:ascii="Verdana" w:hAnsi="Verdana"/>
          <w:i/>
          <w:sz w:val="19"/>
          <w:szCs w:val="19"/>
          <w:lang w:val="fr-FR"/>
        </w:rPr>
      </w:pPr>
    </w:p>
    <w:p w:rsidR="00134CC6" w:rsidRPr="0000030C" w:rsidRDefault="0000030C" w:rsidP="00134CC6">
      <w:pPr>
        <w:tabs>
          <w:tab w:val="left" w:pos="720"/>
        </w:tabs>
        <w:jc w:val="both"/>
        <w:rPr>
          <w:rFonts w:ascii="Verdana" w:hAnsi="Verdana"/>
          <w:i/>
          <w:sz w:val="19"/>
          <w:szCs w:val="19"/>
          <w:lang w:val="fr-FR"/>
        </w:rPr>
      </w:pPr>
      <w:r w:rsidRPr="00C53528">
        <w:rPr>
          <w:rFonts w:ascii="Verdana" w:hAnsi="Verdana"/>
          <w:i/>
          <w:sz w:val="19"/>
          <w:szCs w:val="19"/>
          <w:lang w:val="fr-FR"/>
        </w:rPr>
        <w:t>Informations après le retour</w:t>
      </w:r>
    </w:p>
    <w:p w:rsidR="00134CC6" w:rsidRPr="0000030C" w:rsidRDefault="00134CC6" w:rsidP="00C13535">
      <w:pPr>
        <w:tabs>
          <w:tab w:val="left" w:pos="567"/>
        </w:tabs>
        <w:rPr>
          <w:rFonts w:ascii="Verdana" w:hAnsi="Verdana"/>
          <w:sz w:val="19"/>
          <w:szCs w:val="19"/>
          <w:lang w:val="fr-FR"/>
        </w:rPr>
      </w:pPr>
    </w:p>
    <w:p w:rsidR="00C13535" w:rsidRPr="0000030C" w:rsidRDefault="00C13535" w:rsidP="00C13535">
      <w:pPr>
        <w:tabs>
          <w:tab w:val="left" w:pos="567"/>
        </w:tabs>
        <w:jc w:val="both"/>
        <w:rPr>
          <w:rFonts w:ascii="Verdana" w:hAnsi="Verdana"/>
          <w:sz w:val="19"/>
          <w:szCs w:val="19"/>
          <w:lang w:val="fr-FR"/>
        </w:rPr>
      </w:pPr>
      <w:r w:rsidRPr="0000030C">
        <w:rPr>
          <w:rFonts w:ascii="Verdana" w:hAnsi="Verdana"/>
          <w:sz w:val="19"/>
          <w:szCs w:val="19"/>
          <w:lang w:val="fr-FR"/>
        </w:rPr>
        <w:t>5.7</w:t>
      </w:r>
      <w:r w:rsidRPr="0000030C">
        <w:rPr>
          <w:rFonts w:ascii="Verdana" w:hAnsi="Verdana"/>
          <w:sz w:val="19"/>
          <w:szCs w:val="19"/>
          <w:lang w:val="fr-FR"/>
        </w:rPr>
        <w:tab/>
      </w:r>
      <w:r w:rsidR="0000030C" w:rsidRPr="00C53528">
        <w:rPr>
          <w:rFonts w:ascii="Verdana" w:hAnsi="Verdana"/>
          <w:sz w:val="19"/>
          <w:szCs w:val="19"/>
          <w:lang w:val="fr-FR"/>
        </w:rPr>
        <w:t>Dans les cas dans lesquels des mesures sont mises en œuvre dans votre État en vue de garantir la protection de l’enfant après son retour, votre État (par l’intermédiaire de l’Autorité centrale ou de toute autre manière) cherche-t-il à contrôler l’effectivité de ces mesures après le retour de l’enfant ? Seriez-vous en faveur d’une recommandation visant à ce que les États parties coopèrent, dans la mesure du possible, en vue de l’échange d’informations de suivi à cet égard ?</w:t>
      </w:r>
    </w:p>
    <w:p w:rsidR="00C13535" w:rsidRPr="0000030C" w:rsidRDefault="00C13535" w:rsidP="00C13535">
      <w:pPr>
        <w:tabs>
          <w:tab w:val="left" w:pos="567"/>
        </w:tabs>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865770" w:rsidRDefault="00C13535" w:rsidP="00C13535">
      <w:pPr>
        <w:tabs>
          <w:tab w:val="left" w:pos="567"/>
        </w:tabs>
        <w:rPr>
          <w:rFonts w:ascii="Verdana" w:hAnsi="Verdana"/>
          <w:sz w:val="19"/>
          <w:szCs w:val="19"/>
          <w:lang w:val="fr-FR"/>
        </w:rPr>
      </w:pPr>
    </w:p>
    <w:p w:rsidR="00C13535" w:rsidRPr="0000030C" w:rsidRDefault="00C13535" w:rsidP="00C13535">
      <w:pPr>
        <w:tabs>
          <w:tab w:val="left" w:pos="567"/>
        </w:tabs>
        <w:jc w:val="both"/>
        <w:rPr>
          <w:rFonts w:ascii="Verdana" w:hAnsi="Verdana"/>
          <w:sz w:val="19"/>
          <w:szCs w:val="19"/>
          <w:lang w:val="fr-FR"/>
        </w:rPr>
      </w:pPr>
      <w:r w:rsidRPr="0000030C">
        <w:rPr>
          <w:rFonts w:ascii="Verdana" w:hAnsi="Verdana"/>
          <w:sz w:val="19"/>
          <w:szCs w:val="19"/>
          <w:lang w:val="fr-FR"/>
        </w:rPr>
        <w:t>5.8</w:t>
      </w:r>
      <w:r w:rsidRPr="0000030C">
        <w:rPr>
          <w:rFonts w:ascii="Verdana" w:hAnsi="Verdana"/>
          <w:sz w:val="19"/>
          <w:szCs w:val="19"/>
          <w:lang w:val="fr-FR"/>
        </w:rPr>
        <w:tab/>
      </w:r>
      <w:r w:rsidR="0000030C" w:rsidRPr="00C53528">
        <w:rPr>
          <w:rFonts w:ascii="Verdana" w:hAnsi="Verdana"/>
          <w:sz w:val="19"/>
          <w:szCs w:val="19"/>
          <w:lang w:val="fr-FR"/>
        </w:rPr>
        <w:t>Si votre État n’est pas Partie à la Convention de 1996, s’intéresse-t-il à ses avantages potentiels en termes de fondements de la compétence pour solliciter un rapport sur la situation de l’enfant après son retour dans son État de résidence habituelle (</w:t>
      </w:r>
      <w:r w:rsidR="0000030C" w:rsidRPr="00C53528">
        <w:rPr>
          <w:rFonts w:ascii="Verdana" w:hAnsi="Verdana"/>
          <w:b/>
          <w:sz w:val="19"/>
          <w:szCs w:val="19"/>
          <w:lang w:val="fr-FR"/>
        </w:rPr>
        <w:t>art. 32(a)</w:t>
      </w:r>
      <w:r w:rsidR="0000030C" w:rsidRPr="00C53528">
        <w:rPr>
          <w:rFonts w:ascii="Verdana" w:hAnsi="Verdana"/>
          <w:sz w:val="19"/>
          <w:szCs w:val="19"/>
          <w:lang w:val="fr-FR"/>
        </w:rPr>
        <w:t>) ?</w:t>
      </w:r>
    </w:p>
    <w:p w:rsidR="00C13535" w:rsidRDefault="00C13535" w:rsidP="00C13535">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00030C">
        <w:rPr>
          <w:rFonts w:ascii="Verdana" w:hAnsi="Verdana"/>
          <w:sz w:val="19"/>
          <w:szCs w:val="19"/>
        </w:rPr>
        <w:t>n</w:t>
      </w:r>
    </w:p>
    <w:p w:rsidR="00C13535" w:rsidRPr="00C93109" w:rsidRDefault="00C13535" w:rsidP="00C13535">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00030C" w:rsidRPr="00C53528">
        <w:rPr>
          <w:rFonts w:ascii="Verdana" w:hAnsi="Verdana"/>
          <w:sz w:val="19"/>
          <w:szCs w:val="19"/>
          <w:lang w:val="fr-FR"/>
        </w:rPr>
        <w:t>Oui, veuillez pr</w:t>
      </w:r>
      <w:r w:rsidR="0000030C" w:rsidRPr="00C53528">
        <w:rPr>
          <w:rFonts w:ascii="Verdana" w:hAnsi="Verdana" w:cs="Verdana"/>
          <w:sz w:val="19"/>
          <w:szCs w:val="19"/>
          <w:lang w:val="fr-FR"/>
        </w:rPr>
        <w:t>é</w:t>
      </w:r>
      <w:r w:rsidR="0000030C"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865770" w:rsidRDefault="00C13535" w:rsidP="00C13535">
      <w:pPr>
        <w:ind w:left="720"/>
        <w:jc w:val="both"/>
        <w:rPr>
          <w:rFonts w:ascii="Verdana" w:hAnsi="Verdana"/>
          <w:b/>
          <w:sz w:val="19"/>
          <w:szCs w:val="19"/>
          <w:u w:val="single"/>
          <w:lang w:val="fr-FR"/>
        </w:rPr>
      </w:pPr>
    </w:p>
    <w:p w:rsidR="00134CC6" w:rsidRPr="00B31EE7" w:rsidRDefault="00B31EE7" w:rsidP="00C13535">
      <w:pPr>
        <w:numPr>
          <w:ilvl w:val="0"/>
          <w:numId w:val="8"/>
        </w:numPr>
        <w:tabs>
          <w:tab w:val="clear" w:pos="1620"/>
          <w:tab w:val="left" w:pos="567"/>
        </w:tabs>
        <w:ind w:left="567" w:hanging="567"/>
        <w:jc w:val="both"/>
        <w:rPr>
          <w:rFonts w:ascii="Verdana" w:hAnsi="Verdana"/>
          <w:b/>
          <w:sz w:val="19"/>
          <w:szCs w:val="19"/>
          <w:u w:val="single"/>
          <w:lang w:val="fr-FR"/>
        </w:rPr>
      </w:pPr>
      <w:r w:rsidRPr="00C53528">
        <w:rPr>
          <w:rFonts w:ascii="Verdana" w:hAnsi="Verdana"/>
          <w:b/>
          <w:sz w:val="19"/>
          <w:szCs w:val="19"/>
          <w:u w:val="single"/>
          <w:lang w:val="fr-FR"/>
        </w:rPr>
        <w:t>Accords des parties et médiation</w:t>
      </w:r>
    </w:p>
    <w:p w:rsidR="00134CC6" w:rsidRPr="00B31EE7" w:rsidRDefault="00134CC6" w:rsidP="00C13535">
      <w:pPr>
        <w:tabs>
          <w:tab w:val="left" w:pos="567"/>
        </w:tabs>
        <w:rPr>
          <w:rFonts w:ascii="Verdana" w:hAnsi="Verdana"/>
          <w:sz w:val="19"/>
          <w:szCs w:val="19"/>
          <w:lang w:val="fr-FR"/>
        </w:rPr>
      </w:pPr>
    </w:p>
    <w:p w:rsidR="00C13535" w:rsidRDefault="00C13535" w:rsidP="00B31EE7">
      <w:pPr>
        <w:tabs>
          <w:tab w:val="left" w:pos="567"/>
        </w:tabs>
        <w:jc w:val="both"/>
        <w:rPr>
          <w:rFonts w:ascii="Verdana" w:hAnsi="Verdana"/>
          <w:sz w:val="19"/>
          <w:szCs w:val="19"/>
          <w:lang w:val="en-US"/>
        </w:rPr>
      </w:pPr>
      <w:r w:rsidRPr="00B31EE7">
        <w:rPr>
          <w:rFonts w:ascii="Verdana" w:hAnsi="Verdana"/>
          <w:sz w:val="19"/>
          <w:szCs w:val="19"/>
          <w:lang w:val="fr-FR"/>
        </w:rPr>
        <w:t>6.1</w:t>
      </w:r>
      <w:r w:rsidRPr="00B31EE7">
        <w:rPr>
          <w:rFonts w:ascii="Verdana" w:hAnsi="Verdana"/>
          <w:sz w:val="19"/>
          <w:szCs w:val="19"/>
          <w:lang w:val="fr-FR"/>
        </w:rPr>
        <w:tab/>
      </w:r>
      <w:r w:rsidR="00B31EE7" w:rsidRPr="00C53528">
        <w:rPr>
          <w:rFonts w:ascii="Verdana" w:hAnsi="Verdana"/>
          <w:sz w:val="19"/>
          <w:szCs w:val="19"/>
          <w:lang w:val="fr-FR"/>
        </w:rPr>
        <w:t>De quelle manière votre Autorité centrale (que ce soit directement ou par un intermédiaire) prend-elle ou envisage-t-elle de prendre des mesures adéquates en vertu de l’</w:t>
      </w:r>
      <w:r w:rsidR="00B31EE7" w:rsidRPr="00C53528">
        <w:rPr>
          <w:rFonts w:ascii="Verdana" w:hAnsi="Verdana"/>
          <w:b/>
          <w:sz w:val="19"/>
          <w:szCs w:val="19"/>
          <w:lang w:val="fr-FR"/>
        </w:rPr>
        <w:t>article 7(c)</w:t>
      </w:r>
      <w:r w:rsidR="00B31EE7" w:rsidRPr="00C53528">
        <w:rPr>
          <w:rFonts w:ascii="Verdana" w:hAnsi="Verdana"/>
          <w:sz w:val="19"/>
          <w:szCs w:val="19"/>
          <w:lang w:val="fr-FR"/>
        </w:rPr>
        <w:t xml:space="preserve"> afin de garantir le retour volontaire de l’enfant ou d’aboutir à une solution amiable ? Veuillez préciser :</w:t>
      </w:r>
    </w:p>
    <w:p w:rsidR="00C13535" w:rsidRDefault="00C13535" w:rsidP="00C13535">
      <w:pPr>
        <w:tabs>
          <w:tab w:val="left" w:pos="567"/>
        </w:tabs>
        <w:rPr>
          <w:rFonts w:ascii="Verdana" w:hAnsi="Verdana"/>
          <w:sz w:val="19"/>
          <w:szCs w:val="19"/>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865770" w:rsidRDefault="00C13535" w:rsidP="00C13535">
      <w:pPr>
        <w:tabs>
          <w:tab w:val="left" w:pos="567"/>
        </w:tabs>
        <w:rPr>
          <w:rFonts w:ascii="Verdana" w:hAnsi="Verdana"/>
          <w:sz w:val="19"/>
          <w:szCs w:val="19"/>
          <w:lang w:val="fr-FR"/>
        </w:rPr>
      </w:pPr>
    </w:p>
    <w:p w:rsidR="00C13535" w:rsidRDefault="00C13535" w:rsidP="00B31EE7">
      <w:pPr>
        <w:tabs>
          <w:tab w:val="left" w:pos="567"/>
        </w:tabs>
        <w:jc w:val="both"/>
        <w:rPr>
          <w:rFonts w:ascii="Verdana" w:hAnsi="Verdana"/>
          <w:sz w:val="19"/>
          <w:szCs w:val="19"/>
          <w:lang w:val="en-US"/>
        </w:rPr>
      </w:pPr>
      <w:r w:rsidRPr="00B31EE7">
        <w:rPr>
          <w:rFonts w:ascii="Verdana" w:hAnsi="Verdana"/>
          <w:sz w:val="19"/>
          <w:szCs w:val="19"/>
          <w:lang w:val="fr-FR"/>
        </w:rPr>
        <w:t>6.2</w:t>
      </w:r>
      <w:r w:rsidRPr="00B31EE7">
        <w:rPr>
          <w:rFonts w:ascii="Verdana" w:hAnsi="Verdana"/>
          <w:sz w:val="19"/>
          <w:szCs w:val="19"/>
          <w:lang w:val="fr-FR"/>
        </w:rPr>
        <w:tab/>
      </w:r>
      <w:r w:rsidR="00B31EE7" w:rsidRPr="00C53528">
        <w:rPr>
          <w:rFonts w:ascii="Verdana" w:hAnsi="Verdana"/>
          <w:sz w:val="19"/>
          <w:szCs w:val="19"/>
          <w:lang w:val="fr-FR"/>
        </w:rPr>
        <w:t>De quelle manière utilisez-vous le « Guide de bonnes pratiques sur la médiation »</w:t>
      </w:r>
      <w:r w:rsidR="00B31EE7" w:rsidRPr="00C53528">
        <w:rPr>
          <w:rStyle w:val="FootnoteReference"/>
          <w:rFonts w:ascii="Verdana" w:hAnsi="Verdana"/>
          <w:sz w:val="19"/>
          <w:szCs w:val="19"/>
          <w:lang w:val="fr-FR"/>
        </w:rPr>
        <w:footnoteReference w:id="12"/>
      </w:r>
      <w:r w:rsidR="00B31EE7" w:rsidRPr="00C53528">
        <w:rPr>
          <w:rFonts w:ascii="Verdana" w:hAnsi="Verdana"/>
          <w:sz w:val="19"/>
          <w:szCs w:val="19"/>
          <w:lang w:val="fr-FR"/>
        </w:rPr>
        <w:t xml:space="preserve"> aux fins de la mise en œuvre de la Convention de 1980 dans votre État ? Veuillez préciser :</w:t>
      </w:r>
    </w:p>
    <w:p w:rsidR="00C13535" w:rsidRDefault="00C13535" w:rsidP="00C13535">
      <w:pPr>
        <w:tabs>
          <w:tab w:val="left" w:pos="567"/>
        </w:tabs>
        <w:rPr>
          <w:rFonts w:ascii="Verdana" w:hAnsi="Verdana"/>
          <w:sz w:val="19"/>
          <w:szCs w:val="19"/>
          <w:lang w:val="en-U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865770" w:rsidRDefault="00C13535" w:rsidP="00C13535">
      <w:pPr>
        <w:tabs>
          <w:tab w:val="left" w:pos="567"/>
        </w:tabs>
        <w:rPr>
          <w:rFonts w:ascii="Verdana" w:hAnsi="Verdana"/>
          <w:sz w:val="19"/>
          <w:szCs w:val="19"/>
          <w:lang w:val="fr-FR"/>
        </w:rPr>
      </w:pPr>
    </w:p>
    <w:p w:rsidR="00C13535" w:rsidRPr="00B31EE7" w:rsidRDefault="00C13535" w:rsidP="00B31EE7">
      <w:pPr>
        <w:tabs>
          <w:tab w:val="left" w:pos="567"/>
        </w:tabs>
        <w:jc w:val="both"/>
        <w:rPr>
          <w:rFonts w:ascii="Verdana" w:hAnsi="Verdana"/>
          <w:sz w:val="19"/>
          <w:szCs w:val="19"/>
          <w:lang w:val="fr-FR"/>
        </w:rPr>
      </w:pPr>
      <w:r w:rsidRPr="00B31EE7">
        <w:rPr>
          <w:rFonts w:ascii="Verdana" w:hAnsi="Verdana"/>
          <w:sz w:val="19"/>
          <w:szCs w:val="19"/>
          <w:lang w:val="fr-FR"/>
        </w:rPr>
        <w:t>6.3</w:t>
      </w:r>
      <w:r w:rsidRPr="00B31EE7">
        <w:rPr>
          <w:rFonts w:ascii="Verdana" w:hAnsi="Verdana"/>
          <w:sz w:val="19"/>
          <w:szCs w:val="19"/>
          <w:lang w:val="fr-FR"/>
        </w:rPr>
        <w:tab/>
      </w:r>
      <w:r w:rsidR="00B31EE7" w:rsidRPr="00C53528">
        <w:rPr>
          <w:rFonts w:ascii="Verdana" w:hAnsi="Verdana"/>
          <w:sz w:val="19"/>
          <w:szCs w:val="19"/>
          <w:lang w:val="fr-FR"/>
        </w:rPr>
        <w:t xml:space="preserve">Votre État a-t-il envisagé ou envisage-t-il la création d’un Point de contact central pour la médiation familiale internationale afin de faciliter l’accès aux informations sur les services de médiation proposés et sur les questions connexes pour les conflits familiaux concernant les enfants, ou cette tâche </w:t>
      </w:r>
      <w:r w:rsidR="00423573">
        <w:rPr>
          <w:rFonts w:ascii="Verdana" w:hAnsi="Verdana"/>
          <w:sz w:val="19"/>
          <w:szCs w:val="19"/>
          <w:lang w:val="fr-FR"/>
        </w:rPr>
        <w:t xml:space="preserve">a-t-elle </w:t>
      </w:r>
      <w:r w:rsidR="00D31380">
        <w:rPr>
          <w:rFonts w:ascii="Verdana" w:hAnsi="Verdana"/>
          <w:sz w:val="19"/>
          <w:szCs w:val="19"/>
          <w:lang w:val="fr-FR"/>
        </w:rPr>
        <w:t xml:space="preserve">été </w:t>
      </w:r>
      <w:r w:rsidR="00423573">
        <w:rPr>
          <w:rFonts w:ascii="Verdana" w:hAnsi="Verdana"/>
          <w:sz w:val="19"/>
          <w:szCs w:val="19"/>
          <w:lang w:val="fr-FR"/>
        </w:rPr>
        <w:t xml:space="preserve">confiée </w:t>
      </w:r>
      <w:r w:rsidR="00B31EE7" w:rsidRPr="00C53528">
        <w:rPr>
          <w:rFonts w:ascii="Verdana" w:hAnsi="Verdana"/>
          <w:sz w:val="19"/>
          <w:szCs w:val="19"/>
          <w:lang w:val="fr-FR"/>
        </w:rPr>
        <w:t>à votre Autorité centrale</w:t>
      </w:r>
      <w:r w:rsidR="00B31EE7" w:rsidRPr="00C53528">
        <w:rPr>
          <w:rStyle w:val="FootnoteReference"/>
          <w:rFonts w:ascii="Verdana" w:hAnsi="Verdana"/>
          <w:sz w:val="19"/>
          <w:szCs w:val="19"/>
          <w:lang w:val="fr-FR"/>
        </w:rPr>
        <w:footnoteReference w:id="13"/>
      </w:r>
      <w:r w:rsidR="00B31EE7" w:rsidRPr="00C53528">
        <w:rPr>
          <w:rFonts w:ascii="Verdana" w:hAnsi="Verdana"/>
          <w:sz w:val="19"/>
          <w:szCs w:val="19"/>
          <w:lang w:val="fr-FR"/>
        </w:rPr>
        <w:t> ?</w:t>
      </w:r>
    </w:p>
    <w:p w:rsidR="00C13535" w:rsidRPr="00C93109" w:rsidRDefault="00C13535" w:rsidP="00C13535">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B31EE7" w:rsidRPr="00C53528">
        <w:rPr>
          <w:rFonts w:ascii="Verdana" w:hAnsi="Verdana"/>
          <w:sz w:val="19"/>
          <w:szCs w:val="19"/>
          <w:lang w:val="fr-FR"/>
        </w:rPr>
        <w:t>Non, veuillez préciser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C93109" w:rsidRDefault="00C13535" w:rsidP="00C13535">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B31EE7">
        <w:rPr>
          <w:rFonts w:ascii="Verdana" w:hAnsi="Verdana"/>
          <w:sz w:val="19"/>
          <w:szCs w:val="19"/>
          <w:lang w:val="fr-FR"/>
        </w:rPr>
        <w:t>Oui</w:t>
      </w:r>
      <w:r w:rsidR="00B31EE7" w:rsidRPr="00C53528">
        <w:rPr>
          <w:rFonts w:ascii="Verdana" w:hAnsi="Verdana"/>
          <w:sz w:val="19"/>
          <w:szCs w:val="19"/>
          <w:lang w:val="fr-FR"/>
        </w:rPr>
        <w:t>, veuillez préciser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865770" w:rsidRDefault="00C13535" w:rsidP="00C13535">
      <w:pPr>
        <w:jc w:val="both"/>
        <w:rPr>
          <w:rFonts w:ascii="Verdana" w:hAnsi="Verdana"/>
          <w:sz w:val="19"/>
          <w:szCs w:val="19"/>
          <w:lang w:val="fr-FR"/>
        </w:rPr>
      </w:pPr>
    </w:p>
    <w:p w:rsidR="00430E6E" w:rsidRPr="0047607E" w:rsidRDefault="00B31EE7" w:rsidP="00C13535">
      <w:pPr>
        <w:numPr>
          <w:ilvl w:val="0"/>
          <w:numId w:val="8"/>
        </w:numPr>
        <w:tabs>
          <w:tab w:val="num" w:pos="567"/>
        </w:tabs>
        <w:ind w:left="567" w:hanging="567"/>
        <w:jc w:val="both"/>
        <w:rPr>
          <w:rFonts w:ascii="Verdana" w:hAnsi="Verdana"/>
          <w:sz w:val="19"/>
          <w:szCs w:val="19"/>
          <w:lang w:val="en-US"/>
        </w:rPr>
      </w:pPr>
      <w:r w:rsidRPr="00C53528">
        <w:rPr>
          <w:rFonts w:ascii="Verdana" w:hAnsi="Verdana"/>
          <w:b/>
          <w:sz w:val="19"/>
          <w:szCs w:val="19"/>
          <w:u w:val="single"/>
          <w:lang w:val="fr-FR"/>
        </w:rPr>
        <w:t>Mesures de prévention</w:t>
      </w:r>
    </w:p>
    <w:p w:rsidR="00430E6E" w:rsidRDefault="00430E6E" w:rsidP="00430E6E">
      <w:pPr>
        <w:jc w:val="both"/>
        <w:rPr>
          <w:rFonts w:ascii="Verdana" w:hAnsi="Verdana"/>
          <w:sz w:val="19"/>
          <w:szCs w:val="19"/>
          <w:lang w:val="en-US"/>
        </w:rPr>
      </w:pPr>
    </w:p>
    <w:p w:rsidR="00C13535" w:rsidRPr="00B31EE7" w:rsidRDefault="00C13535" w:rsidP="00C13535">
      <w:pPr>
        <w:tabs>
          <w:tab w:val="left" w:pos="567"/>
        </w:tabs>
        <w:jc w:val="both"/>
        <w:rPr>
          <w:rFonts w:ascii="Verdana" w:hAnsi="Verdana"/>
          <w:sz w:val="19"/>
          <w:szCs w:val="19"/>
          <w:lang w:val="fr-FR"/>
        </w:rPr>
      </w:pPr>
      <w:r w:rsidRPr="00B31EE7">
        <w:rPr>
          <w:rFonts w:ascii="Verdana" w:hAnsi="Verdana"/>
          <w:sz w:val="19"/>
          <w:szCs w:val="19"/>
          <w:lang w:val="fr-FR"/>
        </w:rPr>
        <w:t>7.1</w:t>
      </w:r>
      <w:r w:rsidRPr="00B31EE7">
        <w:rPr>
          <w:rFonts w:ascii="Verdana" w:hAnsi="Verdana"/>
          <w:sz w:val="19"/>
          <w:szCs w:val="19"/>
          <w:lang w:val="fr-FR"/>
        </w:rPr>
        <w:tab/>
      </w:r>
      <w:r w:rsidR="00B31EE7" w:rsidRPr="00C53528">
        <w:rPr>
          <w:rFonts w:ascii="Verdana" w:hAnsi="Verdana"/>
          <w:sz w:val="19"/>
          <w:szCs w:val="19"/>
          <w:lang w:val="fr-FR"/>
        </w:rPr>
        <w:t>Votre État a-t-il pris des mesures visant à favoriser l’élaboration d’un formulaire de voyage sous les auspices de l’Organisation de l’aviation civile internationale</w:t>
      </w:r>
      <w:r w:rsidR="00B31EE7" w:rsidRPr="00C53528">
        <w:rPr>
          <w:rStyle w:val="FootnoteReference"/>
          <w:rFonts w:ascii="Verdana" w:hAnsi="Verdana"/>
          <w:sz w:val="19"/>
          <w:szCs w:val="19"/>
          <w:lang w:val="fr-FR"/>
        </w:rPr>
        <w:footnoteReference w:id="14"/>
      </w:r>
      <w:r w:rsidR="00B31EE7" w:rsidRPr="00C53528">
        <w:rPr>
          <w:rFonts w:ascii="Verdana" w:hAnsi="Verdana"/>
          <w:sz w:val="19"/>
          <w:szCs w:val="19"/>
          <w:lang w:val="fr-FR"/>
        </w:rPr>
        <w:t> ?</w:t>
      </w:r>
    </w:p>
    <w:p w:rsidR="00C13535" w:rsidRDefault="00C13535" w:rsidP="00C13535">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B31EE7">
        <w:rPr>
          <w:rFonts w:ascii="Verdana" w:hAnsi="Verdana"/>
          <w:sz w:val="19"/>
          <w:szCs w:val="19"/>
        </w:rPr>
        <w:t>n</w:t>
      </w:r>
    </w:p>
    <w:p w:rsidR="00C13535" w:rsidRPr="00C93109" w:rsidRDefault="00C13535" w:rsidP="00C13535">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B31EE7" w:rsidRPr="00C53528">
        <w:rPr>
          <w:rFonts w:ascii="Verdana" w:hAnsi="Verdana"/>
          <w:sz w:val="19"/>
          <w:szCs w:val="19"/>
          <w:lang w:val="fr-FR"/>
        </w:rPr>
        <w:t>Oui, veuillez pr</w:t>
      </w:r>
      <w:r w:rsidR="00B31EE7" w:rsidRPr="00C53528">
        <w:rPr>
          <w:rFonts w:ascii="Verdana" w:hAnsi="Verdana" w:cs="Verdana"/>
          <w:sz w:val="19"/>
          <w:szCs w:val="19"/>
          <w:lang w:val="fr-FR"/>
        </w:rPr>
        <w:t>é</w:t>
      </w:r>
      <w:r w:rsidR="00B31EE7"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865770" w:rsidRDefault="00C13535" w:rsidP="00C13535">
      <w:pPr>
        <w:tabs>
          <w:tab w:val="left" w:pos="567"/>
        </w:tabs>
        <w:jc w:val="both"/>
        <w:rPr>
          <w:rFonts w:ascii="Verdana" w:hAnsi="Verdana"/>
          <w:sz w:val="19"/>
          <w:szCs w:val="19"/>
          <w:lang w:val="fr-FR"/>
        </w:rPr>
      </w:pPr>
    </w:p>
    <w:p w:rsidR="00C13535" w:rsidRPr="00B31EE7" w:rsidRDefault="00C13535" w:rsidP="00C13535">
      <w:pPr>
        <w:tabs>
          <w:tab w:val="left" w:pos="567"/>
        </w:tabs>
        <w:jc w:val="both"/>
        <w:rPr>
          <w:rFonts w:ascii="Verdana" w:hAnsi="Verdana"/>
          <w:sz w:val="19"/>
          <w:szCs w:val="19"/>
          <w:lang w:val="fr-FR"/>
        </w:rPr>
      </w:pPr>
      <w:r w:rsidRPr="00B31EE7">
        <w:rPr>
          <w:rFonts w:ascii="Verdana" w:hAnsi="Verdana"/>
          <w:sz w:val="19"/>
          <w:szCs w:val="19"/>
          <w:lang w:val="fr-FR"/>
        </w:rPr>
        <w:t>7.2</w:t>
      </w:r>
      <w:r w:rsidRPr="00B31EE7">
        <w:rPr>
          <w:rFonts w:ascii="Verdana" w:hAnsi="Verdana"/>
          <w:sz w:val="19"/>
          <w:szCs w:val="19"/>
          <w:lang w:val="fr-FR"/>
        </w:rPr>
        <w:tab/>
      </w:r>
      <w:r w:rsidR="00B31EE7" w:rsidRPr="00C53528">
        <w:rPr>
          <w:rFonts w:ascii="Verdana" w:hAnsi="Verdana"/>
          <w:sz w:val="19"/>
          <w:szCs w:val="19"/>
          <w:lang w:val="fr-FR"/>
        </w:rPr>
        <w:t>Indépendamment du fait que l’Organisation de l’aviation civile internationale ajoute ou non à son programme de travail l’élaboration d’un formulaire de voyage, votre État serait-il en faveur de la création d’un formulaire modèle de voyage, non contraignant, sous les auspices de la Conférence de La Haye ?</w:t>
      </w:r>
    </w:p>
    <w:p w:rsidR="00C13535" w:rsidRDefault="00C13535" w:rsidP="00C13535">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B31EE7">
        <w:rPr>
          <w:rFonts w:ascii="Verdana" w:hAnsi="Verdana"/>
          <w:sz w:val="19"/>
          <w:szCs w:val="19"/>
        </w:rPr>
        <w:t>Oui</w:t>
      </w:r>
    </w:p>
    <w:p w:rsidR="00C13535" w:rsidRPr="00C93109" w:rsidRDefault="00C13535" w:rsidP="00C13535">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B31EE7" w:rsidRPr="00C53528">
        <w:rPr>
          <w:rFonts w:ascii="Verdana" w:hAnsi="Verdana"/>
          <w:sz w:val="19"/>
          <w:szCs w:val="19"/>
          <w:lang w:val="fr-FR"/>
        </w:rPr>
        <w:t>Non, veuillez pr</w:t>
      </w:r>
      <w:r w:rsidR="00B31EE7" w:rsidRPr="00C53528">
        <w:rPr>
          <w:rFonts w:ascii="Verdana" w:hAnsi="Verdana" w:cs="Verdana"/>
          <w:sz w:val="19"/>
          <w:szCs w:val="19"/>
          <w:lang w:val="fr-FR"/>
        </w:rPr>
        <w:t>é</w:t>
      </w:r>
      <w:r w:rsidR="00B31EE7"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3535" w:rsidRPr="00A4145E" w:rsidTr="00586F88">
        <w:tc>
          <w:tcPr>
            <w:tcW w:w="9061" w:type="dxa"/>
          </w:tcPr>
          <w:p w:rsidR="00C13535" w:rsidRPr="00865770" w:rsidRDefault="00865770" w:rsidP="00586F88">
            <w:pPr>
              <w:ind w:firstLine="1026"/>
              <w:jc w:val="both"/>
              <w:rPr>
                <w:rFonts w:ascii="Verdana" w:hAnsi="Verdana"/>
                <w:sz w:val="19"/>
                <w:szCs w:val="19"/>
                <w:lang w:val="fr-FR"/>
              </w:rPr>
            </w:pPr>
            <w:r>
              <w:rPr>
                <w:rFonts w:ascii="Verdana" w:hAnsi="Verdana"/>
                <w:color w:val="0069B4"/>
                <w:sz w:val="19"/>
                <w:szCs w:val="19"/>
              </w:rPr>
              <w:lastRenderedPageBreak/>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C13535" w:rsidRPr="00865770" w:rsidRDefault="00C13535" w:rsidP="00C13535">
      <w:pPr>
        <w:tabs>
          <w:tab w:val="left" w:pos="567"/>
        </w:tabs>
        <w:jc w:val="both"/>
        <w:rPr>
          <w:rFonts w:ascii="Verdana" w:hAnsi="Verdana"/>
          <w:sz w:val="19"/>
          <w:szCs w:val="19"/>
          <w:lang w:val="fr-FR"/>
        </w:rPr>
      </w:pPr>
    </w:p>
    <w:p w:rsidR="00430E6E" w:rsidRPr="00B31EE7" w:rsidRDefault="00B31EE7" w:rsidP="00C13535">
      <w:pPr>
        <w:numPr>
          <w:ilvl w:val="0"/>
          <w:numId w:val="8"/>
        </w:numPr>
        <w:tabs>
          <w:tab w:val="clear" w:pos="1620"/>
        </w:tabs>
        <w:ind w:left="567" w:hanging="567"/>
        <w:jc w:val="both"/>
        <w:rPr>
          <w:rFonts w:ascii="Verdana" w:hAnsi="Verdana"/>
          <w:b/>
          <w:sz w:val="19"/>
          <w:szCs w:val="19"/>
          <w:u w:val="single"/>
          <w:lang w:val="fr-FR"/>
        </w:rPr>
      </w:pPr>
      <w:r w:rsidRPr="00C53528">
        <w:rPr>
          <w:rFonts w:ascii="Verdana" w:hAnsi="Verdana"/>
          <w:b/>
          <w:sz w:val="19"/>
          <w:szCs w:val="19"/>
          <w:u w:val="single"/>
          <w:lang w:val="fr-FR"/>
        </w:rPr>
        <w:t>Le Guide de bonnes pratiques sur la Convention de 1980</w:t>
      </w:r>
    </w:p>
    <w:p w:rsidR="00430E6E" w:rsidRPr="00B31EE7" w:rsidRDefault="00430E6E" w:rsidP="00586F88">
      <w:pPr>
        <w:tabs>
          <w:tab w:val="left" w:pos="567"/>
        </w:tabs>
        <w:jc w:val="both"/>
        <w:rPr>
          <w:rFonts w:ascii="Verdana" w:hAnsi="Verdana"/>
          <w:sz w:val="19"/>
          <w:szCs w:val="19"/>
          <w:lang w:val="fr-FR"/>
        </w:rPr>
      </w:pPr>
    </w:p>
    <w:p w:rsidR="00586F88" w:rsidRPr="00B31EE7" w:rsidRDefault="00586F88" w:rsidP="00586F88">
      <w:pPr>
        <w:tabs>
          <w:tab w:val="left" w:pos="567"/>
        </w:tabs>
        <w:jc w:val="both"/>
        <w:rPr>
          <w:rFonts w:ascii="Verdana" w:hAnsi="Verdana"/>
          <w:sz w:val="19"/>
          <w:szCs w:val="19"/>
          <w:lang w:val="fr-FR"/>
        </w:rPr>
      </w:pPr>
      <w:r w:rsidRPr="00B31EE7">
        <w:rPr>
          <w:rFonts w:ascii="Verdana" w:hAnsi="Verdana"/>
          <w:sz w:val="19"/>
          <w:szCs w:val="19"/>
          <w:lang w:val="fr-FR"/>
        </w:rPr>
        <w:t>8.1</w:t>
      </w:r>
      <w:r w:rsidRPr="00B31EE7">
        <w:rPr>
          <w:rFonts w:ascii="Verdana" w:hAnsi="Verdana"/>
          <w:sz w:val="19"/>
          <w:szCs w:val="19"/>
          <w:lang w:val="fr-FR"/>
        </w:rPr>
        <w:tab/>
      </w:r>
      <w:r w:rsidR="00B31EE7" w:rsidRPr="00C53528">
        <w:rPr>
          <w:rFonts w:ascii="Verdana" w:hAnsi="Verdana"/>
          <w:sz w:val="19"/>
          <w:szCs w:val="19"/>
          <w:lang w:val="fr-FR"/>
        </w:rPr>
        <w:t>De quelle manière avez-vous utilisé les différentes parties du Guide de bonnes pratiques</w:t>
      </w:r>
      <w:r w:rsidR="00B31EE7" w:rsidRPr="00C53528">
        <w:rPr>
          <w:rStyle w:val="FootnoteReference"/>
          <w:rFonts w:ascii="Verdana" w:hAnsi="Verdana"/>
          <w:sz w:val="19"/>
          <w:szCs w:val="19"/>
          <w:lang w:val="fr-FR"/>
        </w:rPr>
        <w:footnoteReference w:id="15"/>
      </w:r>
      <w:r w:rsidR="00B31EE7" w:rsidRPr="00C53528">
        <w:rPr>
          <w:rFonts w:ascii="Verdana" w:hAnsi="Verdana"/>
          <w:sz w:val="19"/>
          <w:szCs w:val="19"/>
          <w:lang w:val="fr-FR"/>
        </w:rPr>
        <w:t xml:space="preserve"> afin de mettre en œuvre initialement la Convention de 1980 dans votre État ou d’en améliorer le fonctionnement ?</w:t>
      </w:r>
    </w:p>
    <w:p w:rsidR="00586F88" w:rsidRDefault="00586F88" w:rsidP="00586F88">
      <w:pPr>
        <w:tabs>
          <w:tab w:val="left" w:pos="1134"/>
        </w:tabs>
        <w:ind w:left="1134" w:hanging="567"/>
        <w:jc w:val="both"/>
        <w:rPr>
          <w:rFonts w:ascii="Verdana" w:hAnsi="Verdana"/>
          <w:sz w:val="19"/>
          <w:szCs w:val="19"/>
          <w:lang w:val="en-US"/>
        </w:rPr>
      </w:pPr>
      <w:r w:rsidRPr="00B31EE7">
        <w:rPr>
          <w:rFonts w:ascii="Verdana" w:hAnsi="Verdana"/>
          <w:sz w:val="19"/>
          <w:szCs w:val="19"/>
          <w:lang w:val="fr-FR"/>
        </w:rPr>
        <w:t>a.</w:t>
      </w:r>
      <w:r w:rsidRPr="00B31EE7">
        <w:rPr>
          <w:rFonts w:ascii="Verdana" w:hAnsi="Verdana"/>
          <w:sz w:val="19"/>
          <w:szCs w:val="19"/>
          <w:lang w:val="fr-FR"/>
        </w:rPr>
        <w:tab/>
      </w:r>
      <w:r w:rsidR="00B31EE7" w:rsidRPr="00C53528">
        <w:rPr>
          <w:rFonts w:ascii="Verdana" w:hAnsi="Verdana"/>
          <w:sz w:val="19"/>
          <w:szCs w:val="19"/>
          <w:lang w:val="fr-FR"/>
        </w:rPr>
        <w:t>Première Partie – Pratique des Autorités centrales. Veuillez préciser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tabs>
          <w:tab w:val="left" w:pos="567"/>
        </w:tabs>
        <w:jc w:val="both"/>
        <w:rPr>
          <w:rFonts w:ascii="Verdana" w:hAnsi="Verdana"/>
          <w:sz w:val="19"/>
          <w:szCs w:val="19"/>
          <w:lang w:val="fr-FR"/>
        </w:rPr>
      </w:pPr>
    </w:p>
    <w:p w:rsidR="00586F88" w:rsidRPr="00586F88" w:rsidRDefault="00586F88" w:rsidP="00586F88">
      <w:pPr>
        <w:tabs>
          <w:tab w:val="left" w:pos="1134"/>
        </w:tabs>
        <w:ind w:firstLine="567"/>
        <w:jc w:val="both"/>
        <w:rPr>
          <w:rFonts w:ascii="Verdana" w:hAnsi="Verdana"/>
          <w:sz w:val="19"/>
          <w:szCs w:val="19"/>
        </w:rPr>
      </w:pPr>
      <w:r w:rsidRPr="00B31EE7">
        <w:rPr>
          <w:rFonts w:ascii="Verdana" w:hAnsi="Verdana"/>
          <w:sz w:val="19"/>
          <w:szCs w:val="19"/>
          <w:lang w:val="fr-FR"/>
        </w:rPr>
        <w:t>b.</w:t>
      </w:r>
      <w:r w:rsidRPr="00B31EE7">
        <w:rPr>
          <w:rFonts w:ascii="Verdana" w:hAnsi="Verdana"/>
          <w:sz w:val="19"/>
          <w:szCs w:val="19"/>
          <w:lang w:val="fr-FR"/>
        </w:rPr>
        <w:tab/>
      </w:r>
      <w:r w:rsidR="00B31EE7" w:rsidRPr="00C53528">
        <w:rPr>
          <w:rFonts w:ascii="Verdana" w:hAnsi="Verdana"/>
          <w:sz w:val="19"/>
          <w:szCs w:val="19"/>
          <w:lang w:val="fr-FR"/>
        </w:rPr>
        <w:t>Deuxième Partie – Mise en œuvre. Veuillez préciser :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tabs>
          <w:tab w:val="left" w:pos="567"/>
        </w:tabs>
        <w:jc w:val="both"/>
        <w:rPr>
          <w:rFonts w:ascii="Verdana" w:hAnsi="Verdana"/>
          <w:sz w:val="19"/>
          <w:szCs w:val="19"/>
          <w:lang w:val="fr-FR"/>
        </w:rPr>
      </w:pPr>
    </w:p>
    <w:p w:rsidR="00586F88" w:rsidRDefault="00586F88" w:rsidP="00586F88">
      <w:pPr>
        <w:tabs>
          <w:tab w:val="left" w:pos="1134"/>
        </w:tabs>
        <w:ind w:left="1134" w:hanging="567"/>
        <w:jc w:val="both"/>
        <w:rPr>
          <w:rFonts w:ascii="Verdana" w:hAnsi="Verdana"/>
          <w:sz w:val="19"/>
          <w:szCs w:val="19"/>
          <w:lang w:val="en-US"/>
        </w:rPr>
      </w:pPr>
      <w:r w:rsidRPr="00B31EE7">
        <w:rPr>
          <w:rFonts w:ascii="Verdana" w:hAnsi="Verdana"/>
          <w:sz w:val="19"/>
          <w:szCs w:val="19"/>
          <w:lang w:val="fr-FR"/>
        </w:rPr>
        <w:t>c.</w:t>
      </w:r>
      <w:r w:rsidRPr="00B31EE7">
        <w:rPr>
          <w:rFonts w:ascii="Verdana" w:hAnsi="Verdana"/>
          <w:sz w:val="19"/>
          <w:szCs w:val="19"/>
          <w:lang w:val="fr-FR"/>
        </w:rPr>
        <w:tab/>
      </w:r>
      <w:r w:rsidR="00B31EE7" w:rsidRPr="00C53528">
        <w:rPr>
          <w:rFonts w:ascii="Verdana" w:hAnsi="Verdana"/>
          <w:sz w:val="19"/>
          <w:szCs w:val="19"/>
          <w:lang w:val="fr-FR"/>
        </w:rPr>
        <w:t>Troisième Partie - Mesures préventives. Veuillez préciser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tabs>
          <w:tab w:val="left" w:pos="567"/>
        </w:tabs>
        <w:jc w:val="both"/>
        <w:rPr>
          <w:rFonts w:ascii="Verdana" w:hAnsi="Verdana"/>
          <w:sz w:val="19"/>
          <w:szCs w:val="19"/>
          <w:lang w:val="fr-FR"/>
        </w:rPr>
      </w:pPr>
    </w:p>
    <w:p w:rsidR="00586F88" w:rsidRPr="00B31EE7" w:rsidRDefault="00586F88" w:rsidP="00586F88">
      <w:pPr>
        <w:tabs>
          <w:tab w:val="left" w:pos="1134"/>
        </w:tabs>
        <w:ind w:left="1134" w:hanging="567"/>
        <w:jc w:val="both"/>
        <w:rPr>
          <w:rFonts w:ascii="Verdana" w:hAnsi="Verdana"/>
          <w:sz w:val="19"/>
          <w:szCs w:val="19"/>
          <w:lang w:val="fr-FR"/>
        </w:rPr>
      </w:pPr>
      <w:r w:rsidRPr="00586F88">
        <w:rPr>
          <w:rFonts w:ascii="Verdana" w:hAnsi="Verdana"/>
          <w:sz w:val="19"/>
          <w:szCs w:val="19"/>
          <w:lang w:val="fr-FR"/>
        </w:rPr>
        <w:t>d.</w:t>
      </w:r>
      <w:r>
        <w:rPr>
          <w:rFonts w:ascii="Verdana" w:hAnsi="Verdana"/>
          <w:sz w:val="19"/>
          <w:szCs w:val="19"/>
          <w:lang w:val="fr-FR"/>
        </w:rPr>
        <w:tab/>
      </w:r>
      <w:r w:rsidR="00B31EE7" w:rsidRPr="00C53528">
        <w:rPr>
          <w:rFonts w:ascii="Verdana" w:hAnsi="Verdana"/>
          <w:sz w:val="19"/>
          <w:szCs w:val="19"/>
          <w:lang w:val="fr-FR"/>
        </w:rPr>
        <w:t>Quatrième Partie – Exécution. Veuillez préciser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tabs>
          <w:tab w:val="left" w:pos="567"/>
        </w:tabs>
        <w:jc w:val="both"/>
        <w:rPr>
          <w:rFonts w:ascii="Verdana" w:hAnsi="Verdana"/>
          <w:sz w:val="19"/>
          <w:szCs w:val="19"/>
          <w:lang w:val="fr-FR"/>
        </w:rPr>
      </w:pPr>
    </w:p>
    <w:p w:rsidR="00586F88" w:rsidRPr="00B31EE7" w:rsidRDefault="00586F88" w:rsidP="00586F88">
      <w:pPr>
        <w:tabs>
          <w:tab w:val="left" w:pos="567"/>
        </w:tabs>
        <w:jc w:val="both"/>
        <w:rPr>
          <w:rFonts w:ascii="Verdana" w:hAnsi="Verdana"/>
          <w:sz w:val="19"/>
          <w:szCs w:val="19"/>
          <w:lang w:val="fr-FR"/>
        </w:rPr>
      </w:pPr>
      <w:r w:rsidRPr="00B31EE7">
        <w:rPr>
          <w:rFonts w:ascii="Verdana" w:hAnsi="Verdana"/>
          <w:sz w:val="19"/>
          <w:szCs w:val="19"/>
          <w:lang w:val="fr-FR"/>
        </w:rPr>
        <w:t>8.2</w:t>
      </w:r>
      <w:r w:rsidRPr="00B31EE7">
        <w:rPr>
          <w:rFonts w:ascii="Verdana" w:hAnsi="Verdana"/>
          <w:sz w:val="19"/>
          <w:szCs w:val="19"/>
          <w:lang w:val="fr-FR"/>
        </w:rPr>
        <w:tab/>
      </w:r>
      <w:r w:rsidR="00B31EE7" w:rsidRPr="00C53528">
        <w:rPr>
          <w:rFonts w:ascii="Verdana" w:hAnsi="Verdana"/>
          <w:sz w:val="19"/>
          <w:szCs w:val="19"/>
          <w:lang w:val="fr-FR"/>
        </w:rPr>
        <w:t>De quelle manière vous êtes-vous assuré que les autorités compétentes de votre État avaient connaissance de l’existence du Guide de bonnes pratiques ou y avaient accès ?</w:t>
      </w:r>
    </w:p>
    <w:p w:rsidR="00586F88" w:rsidRPr="00B31EE7" w:rsidRDefault="00586F88" w:rsidP="00586F88">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tabs>
          <w:tab w:val="left" w:pos="567"/>
        </w:tabs>
        <w:jc w:val="both"/>
        <w:rPr>
          <w:rFonts w:ascii="Verdana" w:hAnsi="Verdana"/>
          <w:sz w:val="19"/>
          <w:szCs w:val="19"/>
          <w:lang w:val="fr-FR"/>
        </w:rPr>
      </w:pPr>
    </w:p>
    <w:p w:rsidR="00586F88" w:rsidRPr="00B31EE7" w:rsidRDefault="00586F88" w:rsidP="00586F88">
      <w:pPr>
        <w:tabs>
          <w:tab w:val="left" w:pos="567"/>
        </w:tabs>
        <w:jc w:val="both"/>
        <w:rPr>
          <w:rFonts w:ascii="Verdana" w:hAnsi="Verdana"/>
          <w:sz w:val="19"/>
          <w:szCs w:val="19"/>
          <w:lang w:val="fr-FR"/>
        </w:rPr>
      </w:pPr>
      <w:r w:rsidRPr="00B31EE7">
        <w:rPr>
          <w:rFonts w:ascii="Verdana" w:hAnsi="Verdana"/>
          <w:sz w:val="19"/>
          <w:szCs w:val="19"/>
          <w:lang w:val="fr-FR"/>
        </w:rPr>
        <w:t>8.3</w:t>
      </w:r>
      <w:r w:rsidRPr="00B31EE7">
        <w:rPr>
          <w:rFonts w:ascii="Verdana" w:hAnsi="Verdana"/>
          <w:sz w:val="19"/>
          <w:szCs w:val="19"/>
          <w:lang w:val="fr-FR"/>
        </w:rPr>
        <w:tab/>
      </w:r>
      <w:r w:rsidR="00B31EE7" w:rsidRPr="00C53528">
        <w:rPr>
          <w:rFonts w:ascii="Verdana" w:hAnsi="Verdana"/>
          <w:sz w:val="19"/>
          <w:szCs w:val="19"/>
          <w:lang w:val="fr-FR"/>
        </w:rPr>
        <w:t>Avez-vous des commentaires supplémentaires concernant l’une quelconque des parties du Guide de bonnes pratiques ?</w:t>
      </w:r>
    </w:p>
    <w:p w:rsidR="00586F88" w:rsidRPr="00B31EE7" w:rsidRDefault="00586F88" w:rsidP="00586F88">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jc w:val="both"/>
        <w:rPr>
          <w:rFonts w:ascii="Verdana" w:hAnsi="Verdana"/>
          <w:sz w:val="19"/>
          <w:szCs w:val="19"/>
          <w:lang w:val="fr-FR"/>
        </w:rPr>
      </w:pPr>
    </w:p>
    <w:p w:rsidR="00430E6E" w:rsidRPr="00B31EE7" w:rsidRDefault="00B31EE7" w:rsidP="00586F88">
      <w:pPr>
        <w:numPr>
          <w:ilvl w:val="0"/>
          <w:numId w:val="8"/>
        </w:numPr>
        <w:tabs>
          <w:tab w:val="clear" w:pos="1620"/>
          <w:tab w:val="num" w:pos="567"/>
        </w:tabs>
        <w:ind w:left="567" w:hanging="567"/>
        <w:jc w:val="both"/>
        <w:rPr>
          <w:rFonts w:ascii="Verdana" w:hAnsi="Verdana"/>
          <w:b/>
          <w:sz w:val="19"/>
          <w:szCs w:val="19"/>
          <w:u w:val="single"/>
          <w:lang w:val="fr-FR"/>
        </w:rPr>
      </w:pPr>
      <w:r w:rsidRPr="00C53528">
        <w:rPr>
          <w:rFonts w:ascii="Verdana" w:hAnsi="Verdana"/>
          <w:b/>
          <w:sz w:val="19"/>
          <w:szCs w:val="19"/>
          <w:u w:val="single"/>
          <w:lang w:val="fr-FR"/>
        </w:rPr>
        <w:t>Publicité</w:t>
      </w:r>
      <w:r w:rsidR="00423573">
        <w:rPr>
          <w:rFonts w:ascii="Verdana" w:hAnsi="Verdana"/>
          <w:b/>
          <w:sz w:val="19"/>
          <w:szCs w:val="19"/>
          <w:u w:val="single"/>
          <w:lang w:val="fr-FR"/>
        </w:rPr>
        <w:t xml:space="preserve"> et débats relatifs à </w:t>
      </w:r>
      <w:r w:rsidRPr="00C53528">
        <w:rPr>
          <w:rFonts w:ascii="Verdana" w:hAnsi="Verdana"/>
          <w:b/>
          <w:sz w:val="19"/>
          <w:szCs w:val="19"/>
          <w:u w:val="single"/>
          <w:lang w:val="fr-FR"/>
        </w:rPr>
        <w:t xml:space="preserve">la Convention de 1980 </w:t>
      </w:r>
    </w:p>
    <w:p w:rsidR="00430E6E" w:rsidRPr="00B31EE7" w:rsidRDefault="00430E6E" w:rsidP="00586F88">
      <w:pPr>
        <w:tabs>
          <w:tab w:val="left" w:pos="567"/>
        </w:tabs>
        <w:jc w:val="both"/>
        <w:rPr>
          <w:rFonts w:ascii="Verdana" w:hAnsi="Verdana"/>
          <w:sz w:val="19"/>
          <w:szCs w:val="19"/>
          <w:lang w:val="fr-FR"/>
        </w:rPr>
      </w:pPr>
    </w:p>
    <w:p w:rsidR="00586F88" w:rsidRPr="00B31EE7" w:rsidRDefault="00586F88" w:rsidP="00586F88">
      <w:pPr>
        <w:tabs>
          <w:tab w:val="left" w:pos="567"/>
        </w:tabs>
        <w:jc w:val="both"/>
        <w:rPr>
          <w:rFonts w:ascii="Verdana" w:hAnsi="Verdana"/>
          <w:sz w:val="19"/>
          <w:szCs w:val="19"/>
          <w:lang w:val="fr-FR"/>
        </w:rPr>
      </w:pPr>
      <w:r w:rsidRPr="00B31EE7">
        <w:rPr>
          <w:rFonts w:ascii="Verdana" w:hAnsi="Verdana"/>
          <w:sz w:val="19"/>
          <w:szCs w:val="19"/>
          <w:lang w:val="fr-FR"/>
        </w:rPr>
        <w:t>9.1</w:t>
      </w:r>
      <w:r w:rsidRPr="00B31EE7">
        <w:rPr>
          <w:rFonts w:ascii="Verdana" w:hAnsi="Verdana"/>
          <w:sz w:val="19"/>
          <w:szCs w:val="19"/>
          <w:lang w:val="fr-FR"/>
        </w:rPr>
        <w:tab/>
      </w:r>
      <w:r w:rsidR="00B31EE7" w:rsidRPr="00C53528">
        <w:rPr>
          <w:rFonts w:ascii="Verdana" w:hAnsi="Verdana"/>
          <w:sz w:val="19"/>
          <w:szCs w:val="19"/>
          <w:lang w:val="fr-FR"/>
        </w:rPr>
        <w:t>La Convention de 1980 a-t-elle fait l’objet (a) d’une quelconque publicité dans votre État (positive ou négative), (b) de débats ou discussions au parlement national ou son équivalent ?</w:t>
      </w:r>
    </w:p>
    <w:p w:rsidR="00586F88" w:rsidRPr="00B31EE7" w:rsidRDefault="00586F88" w:rsidP="00586F88">
      <w:pPr>
        <w:tabs>
          <w:tab w:val="left" w:pos="1134"/>
        </w:tabs>
        <w:ind w:firstLine="567"/>
        <w:jc w:val="both"/>
        <w:rPr>
          <w:rFonts w:ascii="Verdana" w:hAnsi="Verdana"/>
          <w:sz w:val="19"/>
          <w:szCs w:val="19"/>
          <w:lang w:val="fr-FR"/>
        </w:rPr>
      </w:pPr>
      <w:r>
        <w:rPr>
          <w:rFonts w:ascii="Verdana" w:hAnsi="Verdana"/>
          <w:sz w:val="19"/>
          <w:szCs w:val="19"/>
        </w:rPr>
        <w:fldChar w:fldCharType="begin">
          <w:ffData>
            <w:name w:val="Check1"/>
            <w:enabled/>
            <w:calcOnExit w:val="0"/>
            <w:checkBox>
              <w:sizeAuto/>
              <w:default w:val="0"/>
            </w:checkBox>
          </w:ffData>
        </w:fldChar>
      </w:r>
      <w:r w:rsidRPr="00B31EE7">
        <w:rPr>
          <w:rFonts w:ascii="Verdana" w:hAnsi="Verdana"/>
          <w:sz w:val="19"/>
          <w:szCs w:val="19"/>
          <w:lang w:val="fr-FR"/>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sidRPr="00B31EE7">
        <w:rPr>
          <w:rFonts w:ascii="Verdana" w:hAnsi="Verdana"/>
          <w:sz w:val="19"/>
          <w:szCs w:val="19"/>
          <w:lang w:val="fr-FR"/>
        </w:rPr>
        <w:tab/>
        <w:t>No</w:t>
      </w:r>
      <w:r w:rsidR="00B31EE7" w:rsidRPr="00B31EE7">
        <w:rPr>
          <w:rFonts w:ascii="Verdana" w:hAnsi="Verdana"/>
          <w:sz w:val="19"/>
          <w:szCs w:val="19"/>
          <w:lang w:val="fr-FR"/>
        </w:rPr>
        <w:t>n</w:t>
      </w:r>
    </w:p>
    <w:p w:rsidR="00586F88" w:rsidRPr="00B31EE7" w:rsidRDefault="00586F88" w:rsidP="00586F88">
      <w:pPr>
        <w:tabs>
          <w:tab w:val="left" w:pos="1134"/>
        </w:tabs>
        <w:ind w:firstLine="567"/>
        <w:jc w:val="both"/>
        <w:rPr>
          <w:rFonts w:ascii="Verdana" w:hAnsi="Verdana"/>
          <w:sz w:val="19"/>
          <w:szCs w:val="19"/>
          <w:lang w:val="fr-FR"/>
        </w:rPr>
      </w:pPr>
      <w:r>
        <w:rPr>
          <w:rFonts w:ascii="Verdana" w:hAnsi="Verdana"/>
          <w:sz w:val="19"/>
          <w:szCs w:val="19"/>
        </w:rPr>
        <w:fldChar w:fldCharType="begin">
          <w:ffData>
            <w:name w:val="Check2"/>
            <w:enabled/>
            <w:calcOnExit w:val="0"/>
            <w:checkBox>
              <w:sizeAuto/>
              <w:default w:val="0"/>
            </w:checkBox>
          </w:ffData>
        </w:fldChar>
      </w:r>
      <w:r w:rsidRPr="00B31EE7">
        <w:rPr>
          <w:rFonts w:ascii="Verdana" w:hAnsi="Verdana"/>
          <w:sz w:val="19"/>
          <w:szCs w:val="19"/>
          <w:lang w:val="fr-FR"/>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sidRPr="00B31EE7">
        <w:rPr>
          <w:rFonts w:ascii="Verdana" w:hAnsi="Verdana"/>
          <w:sz w:val="19"/>
          <w:szCs w:val="19"/>
          <w:lang w:val="fr-FR"/>
        </w:rPr>
        <w:tab/>
      </w:r>
      <w:r w:rsidR="00B31EE7" w:rsidRPr="00C53528">
        <w:rPr>
          <w:rFonts w:ascii="Verdana" w:hAnsi="Verdana"/>
          <w:sz w:val="19"/>
          <w:szCs w:val="19"/>
          <w:lang w:val="fr-FR"/>
        </w:rPr>
        <w:t>Oui, veuillez, le cas échéant, indiquer les conclusions de ces débats ou discussions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tabs>
          <w:tab w:val="left" w:pos="567"/>
        </w:tabs>
        <w:jc w:val="both"/>
        <w:rPr>
          <w:rFonts w:ascii="Verdana" w:hAnsi="Verdana"/>
          <w:sz w:val="19"/>
          <w:szCs w:val="19"/>
          <w:lang w:val="fr-FR"/>
        </w:rPr>
      </w:pPr>
    </w:p>
    <w:p w:rsidR="00586F88" w:rsidRPr="00B31EE7" w:rsidRDefault="00586F88" w:rsidP="00586F88">
      <w:pPr>
        <w:tabs>
          <w:tab w:val="left" w:pos="567"/>
        </w:tabs>
        <w:jc w:val="both"/>
        <w:rPr>
          <w:rFonts w:ascii="Verdana" w:hAnsi="Verdana"/>
          <w:sz w:val="19"/>
          <w:szCs w:val="19"/>
          <w:lang w:val="fr-FR"/>
        </w:rPr>
      </w:pPr>
      <w:r w:rsidRPr="00B31EE7">
        <w:rPr>
          <w:rFonts w:ascii="Verdana" w:hAnsi="Verdana"/>
          <w:sz w:val="19"/>
          <w:szCs w:val="19"/>
          <w:lang w:val="fr-FR"/>
        </w:rPr>
        <w:t>9.2</w:t>
      </w:r>
      <w:r w:rsidRPr="00B31EE7">
        <w:rPr>
          <w:rFonts w:ascii="Verdana" w:hAnsi="Verdana"/>
          <w:sz w:val="19"/>
          <w:szCs w:val="19"/>
          <w:lang w:val="fr-FR"/>
        </w:rPr>
        <w:tab/>
      </w:r>
      <w:r w:rsidR="00B31EE7" w:rsidRPr="00C53528">
        <w:rPr>
          <w:rFonts w:ascii="Verdana" w:hAnsi="Verdana"/>
          <w:sz w:val="19"/>
          <w:szCs w:val="19"/>
          <w:lang w:val="fr-FR"/>
        </w:rPr>
        <w:t>Par quels moyens votre État diffuse-t-il au public des informations concernant la Convention de 1980 ?</w:t>
      </w:r>
    </w:p>
    <w:p w:rsidR="00586F88" w:rsidRPr="00B31EE7" w:rsidRDefault="00586F88" w:rsidP="00586F88">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B65442" w:rsidRPr="00865770" w:rsidRDefault="00B65442" w:rsidP="00430E6E">
      <w:pPr>
        <w:jc w:val="both"/>
        <w:rPr>
          <w:rFonts w:ascii="Verdana" w:hAnsi="Verdana"/>
          <w:sz w:val="19"/>
          <w:szCs w:val="19"/>
          <w:lang w:val="fr-FR"/>
        </w:rPr>
      </w:pPr>
    </w:p>
    <w:p w:rsidR="00430E6E" w:rsidRPr="00B31EE7" w:rsidRDefault="00B31EE7" w:rsidP="00430E6E">
      <w:pPr>
        <w:pBdr>
          <w:top w:val="single" w:sz="4" w:space="1" w:color="auto" w:shadow="1"/>
          <w:left w:val="single" w:sz="4" w:space="4" w:color="auto" w:shadow="1"/>
          <w:bottom w:val="single" w:sz="4" w:space="1" w:color="auto" w:shadow="1"/>
          <w:right w:val="single" w:sz="4" w:space="4" w:color="auto" w:shadow="1"/>
        </w:pBdr>
        <w:jc w:val="center"/>
        <w:rPr>
          <w:rFonts w:ascii="Verdana" w:hAnsi="Verdana"/>
          <w:b/>
          <w:sz w:val="19"/>
          <w:szCs w:val="19"/>
          <w:lang w:val="fr-FR"/>
        </w:rPr>
      </w:pPr>
      <w:r w:rsidRPr="00C53528">
        <w:rPr>
          <w:rFonts w:ascii="Verdana" w:hAnsi="Verdana"/>
          <w:b/>
          <w:sz w:val="19"/>
          <w:szCs w:val="19"/>
          <w:lang w:val="fr-FR"/>
        </w:rPr>
        <w:t>PARTIE IV : DROIT DE VISITE / DROIT D’ENTRETENIR UN CONTACT TRANSFRONTIÈRE ET DÉMÉNAGEMENT FAMILIAL INTERNATIONAL</w:t>
      </w:r>
    </w:p>
    <w:p w:rsidR="00430E6E" w:rsidRPr="00B31EE7" w:rsidRDefault="00430E6E" w:rsidP="00430E6E">
      <w:pPr>
        <w:jc w:val="both"/>
        <w:rPr>
          <w:rFonts w:ascii="Verdana" w:hAnsi="Verdana"/>
          <w:sz w:val="19"/>
          <w:szCs w:val="19"/>
          <w:lang w:val="fr-FR"/>
        </w:rPr>
      </w:pPr>
    </w:p>
    <w:p w:rsidR="00430E6E" w:rsidRPr="00F4341F" w:rsidRDefault="00F4341F" w:rsidP="00586F88">
      <w:pPr>
        <w:numPr>
          <w:ilvl w:val="0"/>
          <w:numId w:val="8"/>
        </w:numPr>
        <w:tabs>
          <w:tab w:val="num" w:pos="567"/>
        </w:tabs>
        <w:ind w:left="567" w:hanging="567"/>
        <w:jc w:val="both"/>
        <w:rPr>
          <w:rFonts w:ascii="Verdana" w:hAnsi="Verdana"/>
          <w:b/>
          <w:sz w:val="19"/>
          <w:szCs w:val="19"/>
          <w:u w:val="single"/>
          <w:lang w:val="fr-FR"/>
        </w:rPr>
      </w:pPr>
      <w:r w:rsidRPr="00C53528">
        <w:rPr>
          <w:rFonts w:ascii="Verdana" w:hAnsi="Verdana"/>
          <w:b/>
          <w:sz w:val="19"/>
          <w:szCs w:val="19"/>
          <w:u w:val="single"/>
          <w:lang w:val="fr-FR"/>
        </w:rPr>
        <w:t>Droit de visite / droit d’entretenir un contact transfrontière</w:t>
      </w:r>
      <w:r w:rsidRPr="00C53528">
        <w:rPr>
          <w:rStyle w:val="FootnoteReference"/>
          <w:rFonts w:ascii="Verdana" w:hAnsi="Verdana"/>
          <w:sz w:val="19"/>
          <w:szCs w:val="19"/>
          <w:lang w:val="fr-FR"/>
        </w:rPr>
        <w:footnoteReference w:id="16"/>
      </w:r>
    </w:p>
    <w:p w:rsidR="00430E6E" w:rsidRPr="00F4341F" w:rsidRDefault="00430E6E" w:rsidP="00586F88">
      <w:pPr>
        <w:tabs>
          <w:tab w:val="left" w:pos="567"/>
        </w:tabs>
        <w:jc w:val="both"/>
        <w:rPr>
          <w:rFonts w:ascii="Verdana" w:hAnsi="Verdana"/>
          <w:sz w:val="19"/>
          <w:szCs w:val="19"/>
          <w:lang w:val="fr-FR"/>
        </w:rPr>
      </w:pPr>
    </w:p>
    <w:p w:rsidR="00586F88" w:rsidRPr="00F4341F" w:rsidRDefault="00586F88" w:rsidP="00586F88">
      <w:pPr>
        <w:tabs>
          <w:tab w:val="left" w:pos="567"/>
        </w:tabs>
        <w:jc w:val="both"/>
        <w:rPr>
          <w:rFonts w:ascii="Verdana" w:hAnsi="Verdana"/>
          <w:sz w:val="19"/>
          <w:szCs w:val="19"/>
          <w:lang w:val="fr-FR"/>
        </w:rPr>
      </w:pPr>
      <w:r w:rsidRPr="00F4341F">
        <w:rPr>
          <w:rFonts w:ascii="Verdana" w:hAnsi="Verdana"/>
          <w:sz w:val="19"/>
          <w:szCs w:val="19"/>
          <w:lang w:val="fr-FR"/>
        </w:rPr>
        <w:t>10.1</w:t>
      </w:r>
      <w:r w:rsidRPr="00F4341F">
        <w:rPr>
          <w:rFonts w:ascii="Verdana" w:hAnsi="Verdana"/>
          <w:sz w:val="19"/>
          <w:szCs w:val="19"/>
          <w:lang w:val="fr-FR"/>
        </w:rPr>
        <w:tab/>
      </w:r>
      <w:r w:rsidR="00F4341F" w:rsidRPr="00C53528">
        <w:rPr>
          <w:rFonts w:ascii="Verdana" w:hAnsi="Verdana"/>
          <w:sz w:val="19"/>
          <w:szCs w:val="19"/>
          <w:lang w:val="fr-FR"/>
        </w:rPr>
        <w:t>Depuis la Commission spéciale de 2011/2012, des changements importants sont</w:t>
      </w:r>
      <w:r w:rsidR="00F4341F" w:rsidRPr="00C53528">
        <w:rPr>
          <w:rFonts w:ascii="Verdana" w:hAnsi="Verdana"/>
          <w:sz w:val="19"/>
          <w:szCs w:val="19"/>
          <w:lang w:val="fr-FR"/>
        </w:rPr>
        <w:noBreakHyphen/>
        <w:t>ils intervenus dans votre État concernant les pratiques de l’Autorité centrale, la législation, les règles procédurales ou la jurisprudence applicables aux affaires transfrontières portant sur le droit de visite / droit d’entretenir un contact ?</w:t>
      </w:r>
    </w:p>
    <w:p w:rsidR="00586F88" w:rsidRDefault="00586F88" w:rsidP="00586F88">
      <w:pPr>
        <w:tabs>
          <w:tab w:val="left" w:pos="1134"/>
        </w:tabs>
        <w:ind w:firstLine="567"/>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F4341F">
        <w:rPr>
          <w:rFonts w:ascii="Verdana" w:hAnsi="Verdana"/>
          <w:sz w:val="19"/>
          <w:szCs w:val="19"/>
        </w:rPr>
        <w:t>n</w:t>
      </w:r>
    </w:p>
    <w:p w:rsidR="00586F88" w:rsidRPr="00C93109" w:rsidRDefault="00586F88" w:rsidP="00586F88">
      <w:pPr>
        <w:tabs>
          <w:tab w:val="left" w:pos="1134"/>
        </w:tabs>
        <w:ind w:firstLine="567"/>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F4341F" w:rsidRPr="00C53528">
        <w:rPr>
          <w:rFonts w:ascii="Verdana" w:hAnsi="Verdana"/>
          <w:sz w:val="19"/>
          <w:szCs w:val="19"/>
          <w:lang w:val="fr-FR"/>
        </w:rPr>
        <w:t>Oui, veuillez pr</w:t>
      </w:r>
      <w:r w:rsidR="00F4341F" w:rsidRPr="00C53528">
        <w:rPr>
          <w:rFonts w:ascii="Verdana" w:hAnsi="Verdana" w:cs="Verdana"/>
          <w:sz w:val="19"/>
          <w:szCs w:val="19"/>
          <w:lang w:val="fr-FR"/>
        </w:rPr>
        <w:t>é</w:t>
      </w:r>
      <w:r w:rsidR="00F4341F"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jc w:val="both"/>
        <w:rPr>
          <w:rFonts w:ascii="Verdana" w:hAnsi="Verdana"/>
          <w:sz w:val="19"/>
          <w:szCs w:val="19"/>
          <w:lang w:val="fr-FR"/>
        </w:rPr>
      </w:pPr>
    </w:p>
    <w:p w:rsidR="00586F88" w:rsidRPr="00F4341F" w:rsidRDefault="00586F88" w:rsidP="00586F88">
      <w:pPr>
        <w:tabs>
          <w:tab w:val="left" w:pos="567"/>
        </w:tabs>
        <w:jc w:val="both"/>
        <w:rPr>
          <w:rFonts w:ascii="Verdana" w:hAnsi="Verdana"/>
          <w:sz w:val="19"/>
          <w:szCs w:val="19"/>
          <w:lang w:val="fr-FR"/>
        </w:rPr>
      </w:pPr>
      <w:r w:rsidRPr="00F4341F">
        <w:rPr>
          <w:rFonts w:ascii="Verdana" w:hAnsi="Verdana"/>
          <w:sz w:val="19"/>
          <w:szCs w:val="19"/>
          <w:lang w:val="fr-FR"/>
        </w:rPr>
        <w:lastRenderedPageBreak/>
        <w:t>10.2</w:t>
      </w:r>
      <w:r w:rsidRPr="00F4341F">
        <w:rPr>
          <w:rFonts w:ascii="Verdana" w:hAnsi="Verdana"/>
          <w:sz w:val="19"/>
          <w:szCs w:val="19"/>
          <w:lang w:val="fr-FR"/>
        </w:rPr>
        <w:tab/>
      </w:r>
      <w:r w:rsidR="00F4341F" w:rsidRPr="00C53528">
        <w:rPr>
          <w:rFonts w:ascii="Verdana" w:hAnsi="Verdana"/>
          <w:sz w:val="19"/>
          <w:szCs w:val="19"/>
          <w:lang w:val="fr-FR"/>
        </w:rPr>
        <w:t>Veuillez évoquer tout changement important survenu dans votre État, depuis la Commission spéciale de 2011/2012, quant à l’interprétation de l’</w:t>
      </w:r>
      <w:r w:rsidR="00F4341F" w:rsidRPr="00C53528">
        <w:rPr>
          <w:rFonts w:ascii="Verdana" w:hAnsi="Verdana"/>
          <w:b/>
          <w:sz w:val="19"/>
          <w:szCs w:val="19"/>
          <w:lang w:val="fr-FR"/>
        </w:rPr>
        <w:t>article 21</w:t>
      </w:r>
      <w:r w:rsidR="00F4341F" w:rsidRPr="00C53528">
        <w:rPr>
          <w:rFonts w:ascii="Verdana" w:hAnsi="Verdana"/>
          <w:sz w:val="19"/>
          <w:szCs w:val="19"/>
          <w:lang w:val="fr-FR"/>
        </w:rPr>
        <w:t xml:space="preserve"> de la Convention </w:t>
      </w:r>
      <w:r w:rsidR="00423573">
        <w:rPr>
          <w:rFonts w:ascii="Verdana" w:hAnsi="Verdana"/>
          <w:sz w:val="19"/>
          <w:szCs w:val="19"/>
          <w:lang w:val="fr-FR"/>
        </w:rPr>
        <w:t xml:space="preserve">de </w:t>
      </w:r>
      <w:r w:rsidR="00F4341F" w:rsidRPr="00C53528">
        <w:rPr>
          <w:rFonts w:ascii="Verdana" w:hAnsi="Verdana"/>
          <w:sz w:val="19"/>
          <w:szCs w:val="19"/>
          <w:lang w:val="fr-FR"/>
        </w:rPr>
        <w:t>1980.</w:t>
      </w:r>
    </w:p>
    <w:p w:rsidR="00586F88" w:rsidRPr="00F4341F" w:rsidRDefault="00586F88" w:rsidP="00586F88">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tabs>
          <w:tab w:val="left" w:pos="567"/>
        </w:tabs>
        <w:jc w:val="both"/>
        <w:rPr>
          <w:rFonts w:ascii="Verdana" w:hAnsi="Verdana"/>
          <w:sz w:val="19"/>
          <w:szCs w:val="19"/>
          <w:lang w:val="fr-FR"/>
        </w:rPr>
      </w:pPr>
    </w:p>
    <w:p w:rsidR="00586F88" w:rsidRPr="00F4341F" w:rsidRDefault="00586F88" w:rsidP="00586F88">
      <w:pPr>
        <w:tabs>
          <w:tab w:val="left" w:pos="567"/>
        </w:tabs>
        <w:jc w:val="both"/>
        <w:rPr>
          <w:rFonts w:ascii="Verdana" w:hAnsi="Verdana"/>
          <w:sz w:val="19"/>
          <w:szCs w:val="19"/>
          <w:lang w:val="fr-FR"/>
        </w:rPr>
      </w:pPr>
      <w:r w:rsidRPr="00F4341F">
        <w:rPr>
          <w:rFonts w:ascii="Verdana" w:hAnsi="Verdana"/>
          <w:sz w:val="19"/>
          <w:szCs w:val="19"/>
          <w:lang w:val="fr-FR"/>
        </w:rPr>
        <w:t>10.3</w:t>
      </w:r>
      <w:r w:rsidRPr="00F4341F">
        <w:rPr>
          <w:rFonts w:ascii="Verdana" w:hAnsi="Verdana"/>
          <w:sz w:val="19"/>
          <w:szCs w:val="19"/>
          <w:lang w:val="fr-FR"/>
        </w:rPr>
        <w:tab/>
      </w:r>
      <w:r w:rsidR="00F4341F" w:rsidRPr="00C53528">
        <w:rPr>
          <w:rFonts w:ascii="Verdana" w:hAnsi="Verdana"/>
          <w:sz w:val="19"/>
          <w:szCs w:val="19"/>
          <w:lang w:val="fr-FR"/>
        </w:rPr>
        <w:t>À quels problèmes avez-vous été confrontés, le cas échéant, en matière de coopération avec d’autres États eu égard à :</w:t>
      </w:r>
    </w:p>
    <w:p w:rsidR="00586F88" w:rsidRPr="00F4341F" w:rsidRDefault="00586F88" w:rsidP="00586F88">
      <w:pPr>
        <w:tabs>
          <w:tab w:val="left" w:pos="567"/>
        </w:tabs>
        <w:jc w:val="both"/>
        <w:rPr>
          <w:rFonts w:ascii="Verdana" w:hAnsi="Verdana"/>
          <w:sz w:val="19"/>
          <w:szCs w:val="19"/>
          <w:lang w:val="fr-FR"/>
        </w:rPr>
      </w:pPr>
    </w:p>
    <w:p w:rsidR="00586F88" w:rsidRPr="00F4341F" w:rsidRDefault="00586F88" w:rsidP="00586F88">
      <w:pPr>
        <w:tabs>
          <w:tab w:val="left" w:pos="1134"/>
        </w:tabs>
        <w:ind w:left="1134" w:hanging="567"/>
        <w:jc w:val="both"/>
        <w:rPr>
          <w:rFonts w:ascii="Verdana" w:hAnsi="Verdana"/>
          <w:sz w:val="19"/>
          <w:szCs w:val="19"/>
          <w:lang w:val="fr-FR"/>
        </w:rPr>
      </w:pPr>
      <w:r w:rsidRPr="00F4341F">
        <w:rPr>
          <w:rFonts w:ascii="Verdana" w:hAnsi="Verdana"/>
          <w:sz w:val="19"/>
          <w:szCs w:val="19"/>
          <w:lang w:val="fr-FR"/>
        </w:rPr>
        <w:t>a.</w:t>
      </w:r>
      <w:r w:rsidRPr="00F4341F">
        <w:rPr>
          <w:rFonts w:ascii="Verdana" w:hAnsi="Verdana"/>
          <w:sz w:val="19"/>
          <w:szCs w:val="19"/>
          <w:lang w:val="fr-FR"/>
        </w:rPr>
        <w:tab/>
      </w:r>
      <w:r w:rsidR="00F4341F" w:rsidRPr="00C53528">
        <w:rPr>
          <w:rFonts w:ascii="Verdana" w:hAnsi="Verdana"/>
          <w:sz w:val="19"/>
          <w:szCs w:val="19"/>
          <w:lang w:val="fr-FR"/>
        </w:rPr>
        <w:t>l’octroi ou au maintien du droit de visite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tabs>
          <w:tab w:val="left" w:pos="567"/>
        </w:tabs>
        <w:jc w:val="both"/>
        <w:rPr>
          <w:rFonts w:ascii="Verdana" w:hAnsi="Verdana"/>
          <w:sz w:val="19"/>
          <w:szCs w:val="19"/>
          <w:lang w:val="fr-FR"/>
        </w:rPr>
      </w:pPr>
    </w:p>
    <w:p w:rsidR="00586F88" w:rsidRPr="00F4341F" w:rsidRDefault="00586F88" w:rsidP="00586F88">
      <w:pPr>
        <w:tabs>
          <w:tab w:val="left" w:pos="1134"/>
        </w:tabs>
        <w:ind w:left="1134" w:hanging="567"/>
        <w:jc w:val="both"/>
        <w:rPr>
          <w:rFonts w:ascii="Verdana" w:hAnsi="Verdana"/>
          <w:sz w:val="19"/>
          <w:szCs w:val="19"/>
          <w:lang w:val="fr-FR"/>
        </w:rPr>
      </w:pPr>
      <w:r w:rsidRPr="00F4341F">
        <w:rPr>
          <w:rFonts w:ascii="Verdana" w:hAnsi="Verdana"/>
          <w:sz w:val="19"/>
          <w:szCs w:val="19"/>
          <w:lang w:val="fr-FR"/>
        </w:rPr>
        <w:t>b.</w:t>
      </w:r>
      <w:r w:rsidRPr="00F4341F">
        <w:rPr>
          <w:rFonts w:ascii="Verdana" w:hAnsi="Verdana"/>
          <w:sz w:val="19"/>
          <w:szCs w:val="19"/>
          <w:lang w:val="fr-FR"/>
        </w:rPr>
        <w:tab/>
      </w:r>
      <w:r w:rsidR="00F4341F" w:rsidRPr="00C53528">
        <w:rPr>
          <w:rFonts w:ascii="Verdana" w:hAnsi="Verdana"/>
          <w:sz w:val="19"/>
          <w:szCs w:val="19"/>
          <w:lang w:val="fr-FR"/>
        </w:rPr>
        <w:t>l’exercice effectif du droit de visite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72" w:type="dxa"/>
          </w:tcPr>
          <w:p w:rsidR="00586F88"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tabs>
          <w:tab w:val="left" w:pos="567"/>
        </w:tabs>
        <w:jc w:val="both"/>
        <w:rPr>
          <w:rFonts w:ascii="Verdana" w:hAnsi="Verdana"/>
          <w:sz w:val="19"/>
          <w:szCs w:val="19"/>
          <w:lang w:val="fr-FR"/>
        </w:rPr>
      </w:pPr>
    </w:p>
    <w:p w:rsidR="00586F88" w:rsidRPr="00F4341F" w:rsidRDefault="00586F88" w:rsidP="00586F88">
      <w:pPr>
        <w:tabs>
          <w:tab w:val="left" w:pos="1134"/>
        </w:tabs>
        <w:ind w:left="1134" w:hanging="567"/>
        <w:jc w:val="both"/>
        <w:rPr>
          <w:rFonts w:ascii="Verdana" w:hAnsi="Verdana"/>
          <w:sz w:val="19"/>
          <w:szCs w:val="19"/>
          <w:lang w:val="fr-FR"/>
        </w:rPr>
      </w:pPr>
      <w:r w:rsidRPr="00F4341F">
        <w:rPr>
          <w:rFonts w:ascii="Verdana" w:hAnsi="Verdana"/>
          <w:sz w:val="19"/>
          <w:szCs w:val="19"/>
          <w:lang w:val="fr-FR"/>
        </w:rPr>
        <w:t>c.</w:t>
      </w:r>
      <w:r w:rsidRPr="00F4341F">
        <w:rPr>
          <w:rFonts w:ascii="Verdana" w:hAnsi="Verdana"/>
          <w:sz w:val="19"/>
          <w:szCs w:val="19"/>
          <w:lang w:val="fr-FR"/>
        </w:rPr>
        <w:tab/>
      </w:r>
      <w:r w:rsidR="00D31380">
        <w:rPr>
          <w:rFonts w:ascii="Verdana" w:hAnsi="Verdana"/>
          <w:sz w:val="19"/>
          <w:szCs w:val="19"/>
          <w:lang w:val="fr-FR"/>
        </w:rPr>
        <w:t xml:space="preserve">la limitation ou la suppression </w:t>
      </w:r>
      <w:r w:rsidR="00F4341F" w:rsidRPr="00C53528">
        <w:rPr>
          <w:rFonts w:ascii="Verdana" w:hAnsi="Verdana"/>
          <w:sz w:val="19"/>
          <w:szCs w:val="19"/>
          <w:lang w:val="fr-FR"/>
        </w:rPr>
        <w:t>du droit de visite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tabs>
          <w:tab w:val="left" w:pos="1134"/>
        </w:tabs>
        <w:jc w:val="both"/>
        <w:rPr>
          <w:rFonts w:ascii="Verdana" w:hAnsi="Verdana"/>
          <w:sz w:val="19"/>
          <w:szCs w:val="19"/>
          <w:lang w:val="fr-FR"/>
        </w:rPr>
      </w:pPr>
    </w:p>
    <w:p w:rsidR="00586F88" w:rsidRPr="00F4341F" w:rsidRDefault="00F4341F" w:rsidP="00586F88">
      <w:pPr>
        <w:ind w:firstLine="1134"/>
        <w:jc w:val="both"/>
        <w:rPr>
          <w:rFonts w:ascii="Verdana" w:hAnsi="Verdana"/>
          <w:sz w:val="19"/>
          <w:szCs w:val="19"/>
          <w:lang w:val="fr-FR"/>
        </w:rPr>
      </w:pPr>
      <w:r w:rsidRPr="00C53528">
        <w:rPr>
          <w:rFonts w:ascii="Verdana" w:hAnsi="Verdana"/>
          <w:sz w:val="19"/>
          <w:szCs w:val="19"/>
          <w:lang w:val="fr-FR"/>
        </w:rPr>
        <w:t>Veuillez donner des exemples le cas échéant.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86F88" w:rsidRPr="00865770" w:rsidRDefault="00586F88" w:rsidP="00586F88">
      <w:pPr>
        <w:tabs>
          <w:tab w:val="left" w:pos="1134"/>
        </w:tabs>
        <w:jc w:val="both"/>
        <w:rPr>
          <w:rFonts w:ascii="Verdana" w:hAnsi="Verdana"/>
          <w:sz w:val="19"/>
          <w:szCs w:val="19"/>
          <w:lang w:val="fr-FR"/>
        </w:rPr>
      </w:pPr>
    </w:p>
    <w:p w:rsidR="00586F88" w:rsidRPr="00F4341F" w:rsidRDefault="00586F88" w:rsidP="00586F88">
      <w:pPr>
        <w:tabs>
          <w:tab w:val="left" w:pos="567"/>
        </w:tabs>
        <w:jc w:val="both"/>
        <w:rPr>
          <w:rFonts w:ascii="Verdana" w:hAnsi="Verdana"/>
          <w:sz w:val="19"/>
          <w:szCs w:val="19"/>
          <w:lang w:val="fr-FR"/>
        </w:rPr>
      </w:pPr>
      <w:r w:rsidRPr="00F4341F">
        <w:rPr>
          <w:rFonts w:ascii="Verdana" w:hAnsi="Verdana"/>
          <w:sz w:val="19"/>
          <w:szCs w:val="19"/>
          <w:lang w:val="fr-FR"/>
        </w:rPr>
        <w:t>10.4</w:t>
      </w:r>
      <w:r w:rsidRPr="00F4341F">
        <w:rPr>
          <w:rFonts w:ascii="Verdana" w:hAnsi="Verdana"/>
          <w:sz w:val="19"/>
          <w:szCs w:val="19"/>
          <w:lang w:val="fr-FR"/>
        </w:rPr>
        <w:tab/>
      </w:r>
      <w:r w:rsidR="00F4341F" w:rsidRPr="00C53528">
        <w:rPr>
          <w:rFonts w:ascii="Verdana" w:hAnsi="Verdana"/>
          <w:sz w:val="19"/>
          <w:szCs w:val="19"/>
          <w:lang w:val="fr-FR"/>
        </w:rPr>
        <w:t>De quelle manière avez-vous utilisé les « Principes généraux et le Guide de bonnes pratiques sur les contacts transfrontières relatifs aux enfants »</w:t>
      </w:r>
      <w:r w:rsidR="00F4341F" w:rsidRPr="00C53528">
        <w:rPr>
          <w:rStyle w:val="FootnoteReference"/>
          <w:rFonts w:ascii="Verdana" w:hAnsi="Verdana"/>
          <w:sz w:val="19"/>
          <w:szCs w:val="19"/>
          <w:lang w:val="fr-FR"/>
        </w:rPr>
        <w:footnoteReference w:id="17"/>
      </w:r>
      <w:r w:rsidR="00F4341F" w:rsidRPr="00C53528">
        <w:rPr>
          <w:rFonts w:ascii="Verdana" w:hAnsi="Verdana"/>
          <w:sz w:val="19"/>
          <w:szCs w:val="19"/>
          <w:lang w:val="fr-FR"/>
        </w:rPr>
        <w:t xml:space="preserve"> pour faciliter le règlement des affaires de droit de visite / droit d’entretenir un contact dans votre État ? Avez-vous des propositions de principes de bonnes pratiques supplémentaires ?</w:t>
      </w:r>
    </w:p>
    <w:p w:rsidR="00586F88" w:rsidRPr="00F4341F" w:rsidRDefault="00586F88" w:rsidP="00586F88">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86F88" w:rsidRPr="00A4145E" w:rsidTr="00586F88">
        <w:tc>
          <w:tcPr>
            <w:tcW w:w="9061" w:type="dxa"/>
          </w:tcPr>
          <w:p w:rsidR="00586F88" w:rsidRPr="00865770" w:rsidRDefault="00865770" w:rsidP="00586F88">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D4733B" w:rsidRPr="00865770" w:rsidRDefault="00D4733B" w:rsidP="00430E6E">
      <w:pPr>
        <w:jc w:val="both"/>
        <w:rPr>
          <w:rFonts w:ascii="Verdana" w:hAnsi="Verdana"/>
          <w:sz w:val="19"/>
          <w:szCs w:val="19"/>
          <w:lang w:val="fr-FR"/>
        </w:rPr>
      </w:pPr>
    </w:p>
    <w:p w:rsidR="00430E6E" w:rsidRPr="0047607E" w:rsidRDefault="00F4341F" w:rsidP="00586F88">
      <w:pPr>
        <w:numPr>
          <w:ilvl w:val="0"/>
          <w:numId w:val="8"/>
        </w:numPr>
        <w:tabs>
          <w:tab w:val="clear" w:pos="1620"/>
          <w:tab w:val="num" w:pos="567"/>
        </w:tabs>
        <w:ind w:left="567" w:hanging="567"/>
        <w:jc w:val="both"/>
        <w:rPr>
          <w:rFonts w:ascii="Verdana" w:hAnsi="Verdana"/>
          <w:b/>
          <w:sz w:val="19"/>
          <w:szCs w:val="19"/>
          <w:u w:val="single"/>
          <w:lang w:val="en-US"/>
        </w:rPr>
      </w:pPr>
      <w:r w:rsidRPr="00C53528">
        <w:rPr>
          <w:rFonts w:ascii="Verdana" w:hAnsi="Verdana"/>
          <w:b/>
          <w:sz w:val="19"/>
          <w:szCs w:val="19"/>
          <w:u w:val="single"/>
          <w:lang w:val="fr-FR"/>
        </w:rPr>
        <w:t>Déménagement familial international</w:t>
      </w:r>
      <w:r w:rsidRPr="00C53528">
        <w:rPr>
          <w:rStyle w:val="FootnoteReference"/>
          <w:rFonts w:ascii="Verdana" w:hAnsi="Verdana"/>
          <w:sz w:val="19"/>
          <w:szCs w:val="19"/>
          <w:lang w:val="fr-FR"/>
        </w:rPr>
        <w:footnoteReference w:id="18"/>
      </w:r>
    </w:p>
    <w:p w:rsidR="00430E6E" w:rsidRDefault="00430E6E" w:rsidP="00430E6E">
      <w:pPr>
        <w:jc w:val="both"/>
        <w:rPr>
          <w:rFonts w:ascii="Verdana" w:hAnsi="Verdana"/>
          <w:sz w:val="19"/>
          <w:szCs w:val="19"/>
          <w:lang w:val="en-US"/>
        </w:rPr>
      </w:pPr>
    </w:p>
    <w:p w:rsidR="005E4B4D" w:rsidRPr="00F4341F" w:rsidRDefault="005E4B4D" w:rsidP="005E4B4D">
      <w:pPr>
        <w:tabs>
          <w:tab w:val="left" w:pos="567"/>
        </w:tabs>
        <w:jc w:val="both"/>
        <w:rPr>
          <w:rFonts w:ascii="Verdana" w:hAnsi="Verdana"/>
          <w:sz w:val="19"/>
          <w:szCs w:val="19"/>
          <w:lang w:val="fr-FR"/>
        </w:rPr>
      </w:pPr>
      <w:r w:rsidRPr="00F4341F">
        <w:rPr>
          <w:rFonts w:ascii="Verdana" w:hAnsi="Verdana"/>
          <w:sz w:val="19"/>
          <w:szCs w:val="19"/>
          <w:lang w:val="fr-FR"/>
        </w:rPr>
        <w:t>11.1</w:t>
      </w:r>
      <w:r w:rsidRPr="00F4341F">
        <w:rPr>
          <w:rFonts w:ascii="Verdana" w:hAnsi="Verdana"/>
          <w:sz w:val="19"/>
          <w:szCs w:val="19"/>
          <w:lang w:val="fr-FR"/>
        </w:rPr>
        <w:tab/>
      </w:r>
      <w:r w:rsidR="00F4341F" w:rsidRPr="00C53528">
        <w:rPr>
          <w:rFonts w:ascii="Verdana" w:hAnsi="Verdana"/>
          <w:sz w:val="19"/>
          <w:szCs w:val="19"/>
          <w:lang w:val="fr-FR"/>
        </w:rPr>
        <w:t>Depuis la Commission spéciale de 2011/2012, des changements importants sont</w:t>
      </w:r>
      <w:r w:rsidR="00F4341F" w:rsidRPr="00C53528">
        <w:rPr>
          <w:rFonts w:ascii="Verdana" w:hAnsi="Verdana"/>
          <w:sz w:val="19"/>
          <w:szCs w:val="19"/>
          <w:lang w:val="fr-FR"/>
        </w:rPr>
        <w:noBreakHyphen/>
        <w:t>ils intervenus dans votre État concernant la législation, les règles procédurales ou la jurisprudence applicables aux déménagements familiaux internationaux ? Le cas échéant, veuillez expliquer ces changements de législation, de règles procédurales ou de jurisprudence :</w:t>
      </w:r>
    </w:p>
    <w:p w:rsidR="005E4B4D" w:rsidRPr="00F4341F" w:rsidRDefault="005E4B4D" w:rsidP="00430E6E">
      <w:pPr>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E4B4D" w:rsidRPr="00A4145E" w:rsidTr="00DB45AB">
        <w:tc>
          <w:tcPr>
            <w:tcW w:w="9061" w:type="dxa"/>
          </w:tcPr>
          <w:p w:rsidR="005E4B4D" w:rsidRPr="00865770" w:rsidRDefault="00865770" w:rsidP="00DB45AB">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430E6E" w:rsidRPr="00865770" w:rsidRDefault="00430E6E" w:rsidP="00430E6E">
      <w:pPr>
        <w:jc w:val="both"/>
        <w:rPr>
          <w:rFonts w:ascii="Verdana" w:hAnsi="Verdana"/>
          <w:sz w:val="19"/>
          <w:szCs w:val="19"/>
          <w:lang w:val="fr-FR"/>
        </w:rPr>
      </w:pPr>
    </w:p>
    <w:p w:rsidR="00430E6E" w:rsidRPr="00F4341F" w:rsidRDefault="00F4341F" w:rsidP="00430E6E">
      <w:pPr>
        <w:pBdr>
          <w:top w:val="single" w:sz="4" w:space="1" w:color="auto" w:shadow="1"/>
          <w:left w:val="single" w:sz="4" w:space="4" w:color="auto" w:shadow="1"/>
          <w:bottom w:val="single" w:sz="4" w:space="1" w:color="auto" w:shadow="1"/>
          <w:right w:val="single" w:sz="4" w:space="4" w:color="auto" w:shadow="1"/>
        </w:pBdr>
        <w:jc w:val="center"/>
        <w:rPr>
          <w:rFonts w:ascii="Verdana" w:hAnsi="Verdana"/>
          <w:b/>
          <w:sz w:val="19"/>
          <w:szCs w:val="19"/>
          <w:lang w:val="fr-FR"/>
        </w:rPr>
      </w:pPr>
      <w:r w:rsidRPr="00C53528">
        <w:rPr>
          <w:rFonts w:ascii="Verdana" w:hAnsi="Verdana"/>
          <w:b/>
          <w:sz w:val="19"/>
          <w:szCs w:val="19"/>
          <w:lang w:val="fr-FR"/>
        </w:rPr>
        <w:t>PARTIE V : AFFAIRES NE RELEVANT PAS DE LA CONVENTION ET ÉTATS NON PARTIES À LA CONVENTION</w:t>
      </w:r>
    </w:p>
    <w:p w:rsidR="001E1741" w:rsidRPr="00F4341F" w:rsidRDefault="001E1741" w:rsidP="00430E6E">
      <w:pPr>
        <w:jc w:val="both"/>
        <w:rPr>
          <w:rFonts w:ascii="Verdana" w:hAnsi="Verdana"/>
          <w:sz w:val="19"/>
          <w:szCs w:val="19"/>
          <w:lang w:val="fr-FR"/>
        </w:rPr>
      </w:pPr>
    </w:p>
    <w:p w:rsidR="00430E6E" w:rsidRPr="00F4341F" w:rsidRDefault="00F4341F" w:rsidP="00430E6E">
      <w:pPr>
        <w:numPr>
          <w:ilvl w:val="0"/>
          <w:numId w:val="8"/>
        </w:numPr>
        <w:tabs>
          <w:tab w:val="num" w:pos="720"/>
        </w:tabs>
        <w:ind w:left="720"/>
        <w:jc w:val="both"/>
        <w:rPr>
          <w:rFonts w:ascii="Verdana" w:hAnsi="Verdana"/>
          <w:b/>
          <w:sz w:val="19"/>
          <w:szCs w:val="19"/>
          <w:u w:val="single"/>
          <w:lang w:val="fr-FR"/>
        </w:rPr>
      </w:pPr>
      <w:r w:rsidRPr="00C53528">
        <w:rPr>
          <w:rFonts w:ascii="Verdana" w:hAnsi="Verdana"/>
          <w:b/>
          <w:sz w:val="19"/>
          <w:szCs w:val="19"/>
          <w:u w:val="single"/>
          <w:lang w:val="fr-FR"/>
        </w:rPr>
        <w:t>Affaires ne relevant pas de la Convention et États non parties à la Convention</w:t>
      </w:r>
    </w:p>
    <w:p w:rsidR="00430E6E" w:rsidRPr="00F4341F" w:rsidRDefault="00430E6E" w:rsidP="00430E6E">
      <w:pPr>
        <w:jc w:val="both"/>
        <w:rPr>
          <w:rFonts w:ascii="Verdana" w:hAnsi="Verdana"/>
          <w:sz w:val="19"/>
          <w:szCs w:val="19"/>
          <w:lang w:val="fr-FR"/>
        </w:rPr>
      </w:pPr>
    </w:p>
    <w:p w:rsidR="005E4B4D" w:rsidRPr="00F4341F" w:rsidRDefault="00F4341F" w:rsidP="005E4B4D">
      <w:pPr>
        <w:pStyle w:val="Default"/>
        <w:numPr>
          <w:ilvl w:val="1"/>
          <w:numId w:val="8"/>
        </w:numPr>
        <w:tabs>
          <w:tab w:val="clear" w:pos="1080"/>
          <w:tab w:val="num" w:pos="567"/>
        </w:tabs>
        <w:ind w:left="0" w:firstLine="0"/>
        <w:jc w:val="both"/>
        <w:rPr>
          <w:sz w:val="19"/>
          <w:szCs w:val="19"/>
          <w:lang w:val="fr-FR"/>
        </w:rPr>
      </w:pPr>
      <w:bookmarkStart w:id="4" w:name="_Ref275860933"/>
      <w:r w:rsidRPr="00C53528">
        <w:rPr>
          <w:sz w:val="19"/>
          <w:szCs w:val="19"/>
          <w:lang w:val="fr-FR"/>
        </w:rPr>
        <w:t>Votre État souhaite-t-il voir certains États en particulier devenir Parties à la Convention de 1980 ? Dans l’affirmative, quelles mesures devraient selon vous être prises afin de promouvoir la Convention et d’encourager ces États à ratifier la Convention ou à y adhérer ?</w:t>
      </w:r>
      <w:bookmarkEnd w:id="4"/>
      <w:r w:rsidR="005E4B4D" w:rsidRPr="00F4341F">
        <w:rPr>
          <w:sz w:val="19"/>
          <w:szCs w:val="19"/>
          <w:lang w:val="fr-FR"/>
        </w:rPr>
        <w:t xml:space="preserve"> </w:t>
      </w:r>
      <w:r w:rsidRPr="00C53528">
        <w:rPr>
          <w:sz w:val="19"/>
          <w:szCs w:val="19"/>
          <w:lang w:val="fr-FR"/>
        </w:rPr>
        <w:t>Veuillez préciser :</w:t>
      </w:r>
    </w:p>
    <w:p w:rsidR="005E4B4D" w:rsidRPr="00F4341F" w:rsidRDefault="005E4B4D" w:rsidP="005E4B4D">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E4B4D" w:rsidRPr="00A4145E" w:rsidTr="00DB45AB">
        <w:tc>
          <w:tcPr>
            <w:tcW w:w="9061" w:type="dxa"/>
          </w:tcPr>
          <w:p w:rsidR="005E4B4D" w:rsidRPr="00865770" w:rsidRDefault="00865770" w:rsidP="00DB45AB">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E4B4D" w:rsidRPr="00865770" w:rsidRDefault="005E4B4D" w:rsidP="005E4B4D">
      <w:pPr>
        <w:tabs>
          <w:tab w:val="left" w:pos="567"/>
        </w:tabs>
        <w:jc w:val="both"/>
        <w:rPr>
          <w:rFonts w:ascii="Verdana" w:hAnsi="Verdana"/>
          <w:sz w:val="19"/>
          <w:szCs w:val="19"/>
          <w:lang w:val="fr-FR"/>
        </w:rPr>
      </w:pPr>
    </w:p>
    <w:p w:rsidR="005E4B4D" w:rsidRPr="002F7DE4" w:rsidRDefault="005E4B4D" w:rsidP="005E4B4D">
      <w:pPr>
        <w:tabs>
          <w:tab w:val="left" w:pos="567"/>
        </w:tabs>
        <w:jc w:val="both"/>
        <w:rPr>
          <w:rFonts w:ascii="Verdana" w:hAnsi="Verdana"/>
          <w:sz w:val="19"/>
          <w:szCs w:val="19"/>
          <w:lang w:val="fr-FR"/>
        </w:rPr>
      </w:pPr>
      <w:r w:rsidRPr="002F7DE4">
        <w:rPr>
          <w:rFonts w:ascii="Verdana" w:hAnsi="Verdana"/>
          <w:sz w:val="19"/>
          <w:szCs w:val="19"/>
          <w:lang w:val="fr-FR"/>
        </w:rPr>
        <w:t>12.2</w:t>
      </w:r>
      <w:r w:rsidRPr="002F7DE4">
        <w:rPr>
          <w:rFonts w:ascii="Verdana" w:hAnsi="Verdana"/>
          <w:sz w:val="19"/>
          <w:szCs w:val="19"/>
          <w:lang w:val="fr-FR"/>
        </w:rPr>
        <w:tab/>
      </w:r>
      <w:bookmarkStart w:id="5" w:name="_Ref275962622"/>
      <w:r w:rsidR="002F7DE4" w:rsidRPr="002F7DE4">
        <w:rPr>
          <w:rFonts w:ascii="Verdana" w:hAnsi="Verdana"/>
          <w:sz w:val="19"/>
          <w:szCs w:val="19"/>
          <w:lang w:val="fr-FR"/>
        </w:rPr>
        <w:t>Souhaiteriez-vous que certains États non parties à la Convention de 1980 ou non</w:t>
      </w:r>
      <w:r w:rsidR="002F7DE4" w:rsidRPr="002F7DE4">
        <w:rPr>
          <w:rFonts w:ascii="Verdana" w:hAnsi="Verdana"/>
          <w:sz w:val="19"/>
          <w:szCs w:val="19"/>
          <w:lang w:val="fr-FR"/>
        </w:rPr>
        <w:noBreakHyphen/>
        <w:t>Membres de la Conférence de La Haye soient invités à la réunion de la Commission spéciale qui se tiendra en 2017 ?</w:t>
      </w:r>
      <w:bookmarkEnd w:id="5"/>
    </w:p>
    <w:p w:rsidR="005E4B4D" w:rsidRPr="002F7DE4" w:rsidRDefault="005E4B4D" w:rsidP="005E4B4D">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E4B4D" w:rsidRPr="00A4145E" w:rsidTr="00DB45AB">
        <w:tc>
          <w:tcPr>
            <w:tcW w:w="9061" w:type="dxa"/>
          </w:tcPr>
          <w:p w:rsidR="005E4B4D" w:rsidRPr="00865770" w:rsidRDefault="00865770" w:rsidP="00DB45AB">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5E4B4D" w:rsidRPr="00865770" w:rsidRDefault="005E4B4D" w:rsidP="005E4B4D">
      <w:pPr>
        <w:tabs>
          <w:tab w:val="left" w:pos="567"/>
        </w:tabs>
        <w:jc w:val="both"/>
        <w:rPr>
          <w:rFonts w:ascii="Verdana" w:hAnsi="Verdana"/>
          <w:sz w:val="19"/>
          <w:szCs w:val="19"/>
          <w:lang w:val="fr-FR"/>
        </w:rPr>
      </w:pPr>
    </w:p>
    <w:p w:rsidR="00430E6E" w:rsidRPr="00427C3D" w:rsidRDefault="002F7DE4" w:rsidP="00430E6E">
      <w:pPr>
        <w:pStyle w:val="Default"/>
        <w:jc w:val="both"/>
        <w:rPr>
          <w:sz w:val="19"/>
          <w:szCs w:val="19"/>
          <w:lang w:val="fr-FR"/>
        </w:rPr>
      </w:pPr>
      <w:r w:rsidRPr="00C53528">
        <w:rPr>
          <w:i/>
          <w:sz w:val="19"/>
          <w:szCs w:val="19"/>
          <w:lang w:val="fr-FR"/>
        </w:rPr>
        <w:t>Le « Processus de Malte »</w:t>
      </w:r>
      <w:r w:rsidRPr="00C53528">
        <w:rPr>
          <w:rStyle w:val="FootnoteReference"/>
          <w:sz w:val="19"/>
          <w:szCs w:val="19"/>
          <w:lang w:val="fr-FR"/>
        </w:rPr>
        <w:footnoteReference w:id="19"/>
      </w:r>
    </w:p>
    <w:p w:rsidR="00DB45AB" w:rsidRPr="00427C3D" w:rsidRDefault="00DB45AB" w:rsidP="00DB45AB">
      <w:pPr>
        <w:pStyle w:val="Default"/>
        <w:tabs>
          <w:tab w:val="num" w:pos="567"/>
        </w:tabs>
        <w:jc w:val="both"/>
        <w:rPr>
          <w:sz w:val="19"/>
          <w:szCs w:val="19"/>
          <w:lang w:val="fr-FR"/>
        </w:rPr>
      </w:pPr>
    </w:p>
    <w:p w:rsidR="00430E6E" w:rsidRPr="002F7DE4" w:rsidRDefault="00DB45AB" w:rsidP="00DB45AB">
      <w:pPr>
        <w:pStyle w:val="Default"/>
        <w:tabs>
          <w:tab w:val="num" w:pos="567"/>
        </w:tabs>
        <w:jc w:val="both"/>
        <w:rPr>
          <w:sz w:val="19"/>
          <w:szCs w:val="19"/>
          <w:lang w:val="fr-FR"/>
        </w:rPr>
      </w:pPr>
      <w:r w:rsidRPr="002F7DE4">
        <w:rPr>
          <w:sz w:val="19"/>
          <w:szCs w:val="19"/>
          <w:lang w:val="fr-FR"/>
        </w:rPr>
        <w:t>12.</w:t>
      </w:r>
      <w:r w:rsidR="0096423B" w:rsidRPr="002F7DE4">
        <w:rPr>
          <w:sz w:val="19"/>
          <w:szCs w:val="19"/>
          <w:lang w:val="fr-FR"/>
        </w:rPr>
        <w:t>3</w:t>
      </w:r>
      <w:r w:rsidRPr="002F7DE4">
        <w:rPr>
          <w:sz w:val="19"/>
          <w:szCs w:val="19"/>
          <w:lang w:val="fr-FR"/>
        </w:rPr>
        <w:tab/>
      </w:r>
      <w:r w:rsidR="002F7DE4" w:rsidRPr="00C53528">
        <w:rPr>
          <w:sz w:val="19"/>
          <w:szCs w:val="19"/>
          <w:lang w:val="fr-FR"/>
        </w:rPr>
        <w:t>Eu égard au « Processus de Malte » :</w:t>
      </w:r>
    </w:p>
    <w:p w:rsidR="007E6A25" w:rsidRPr="002F7DE4" w:rsidRDefault="007E6A25" w:rsidP="00DB45AB">
      <w:pPr>
        <w:pStyle w:val="Default"/>
        <w:tabs>
          <w:tab w:val="num" w:pos="567"/>
        </w:tabs>
        <w:jc w:val="both"/>
        <w:rPr>
          <w:sz w:val="19"/>
          <w:szCs w:val="19"/>
          <w:lang w:val="fr-FR"/>
        </w:rPr>
      </w:pPr>
    </w:p>
    <w:p w:rsidR="007E6A25" w:rsidRPr="002F7DE4" w:rsidRDefault="007E6A25" w:rsidP="007E6A25">
      <w:pPr>
        <w:pStyle w:val="Default"/>
        <w:tabs>
          <w:tab w:val="num" w:pos="1134"/>
        </w:tabs>
        <w:ind w:left="1134" w:hanging="567"/>
        <w:jc w:val="both"/>
        <w:rPr>
          <w:sz w:val="19"/>
          <w:szCs w:val="19"/>
          <w:lang w:val="fr-FR"/>
        </w:rPr>
      </w:pPr>
      <w:r w:rsidRPr="002F7DE4">
        <w:rPr>
          <w:sz w:val="19"/>
          <w:szCs w:val="19"/>
          <w:lang w:val="fr-FR"/>
        </w:rPr>
        <w:t>a.</w:t>
      </w:r>
      <w:r w:rsidRPr="002F7DE4">
        <w:rPr>
          <w:sz w:val="19"/>
          <w:szCs w:val="19"/>
          <w:lang w:val="fr-FR"/>
        </w:rPr>
        <w:tab/>
      </w:r>
      <w:r w:rsidR="002F7DE4" w:rsidRPr="00C53528">
        <w:rPr>
          <w:sz w:val="19"/>
          <w:szCs w:val="19"/>
          <w:lang w:val="fr-FR"/>
        </w:rPr>
        <w:t>Avez-vous des commentaires à exprimer concernant les « Principes pour la mise en œuvre de structures de médiation dans le cadre du Processus de Malte » et le « Mémoire explicatif » y afférent</w:t>
      </w:r>
      <w:r w:rsidR="002F7DE4" w:rsidRPr="00C53528">
        <w:rPr>
          <w:rStyle w:val="FootnoteReference"/>
          <w:sz w:val="19"/>
          <w:szCs w:val="19"/>
          <w:lang w:val="fr-FR"/>
        </w:rPr>
        <w:footnoteReference w:id="20"/>
      </w:r>
      <w:r w:rsidR="002F7DE4" w:rsidRPr="00C53528">
        <w:rPr>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E6A25" w:rsidRPr="00A4145E" w:rsidTr="007E6A25">
        <w:tc>
          <w:tcPr>
            <w:tcW w:w="9061" w:type="dxa"/>
          </w:tcPr>
          <w:p w:rsidR="007E6A25" w:rsidRPr="00865770" w:rsidRDefault="00865770" w:rsidP="007E6A25">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7E6A25" w:rsidRPr="00865770" w:rsidRDefault="007E6A25" w:rsidP="007E6A25">
      <w:pPr>
        <w:pStyle w:val="Default"/>
        <w:tabs>
          <w:tab w:val="num" w:pos="1134"/>
        </w:tabs>
        <w:ind w:left="567"/>
        <w:jc w:val="both"/>
        <w:rPr>
          <w:sz w:val="19"/>
          <w:szCs w:val="19"/>
          <w:lang w:val="fr-FR"/>
        </w:rPr>
      </w:pPr>
    </w:p>
    <w:p w:rsidR="007E6A25" w:rsidRPr="002F7DE4" w:rsidRDefault="007E6A25" w:rsidP="007E6A25">
      <w:pPr>
        <w:pStyle w:val="Default"/>
        <w:tabs>
          <w:tab w:val="num" w:pos="1134"/>
        </w:tabs>
        <w:ind w:left="567"/>
        <w:jc w:val="both"/>
        <w:rPr>
          <w:sz w:val="19"/>
          <w:szCs w:val="19"/>
          <w:lang w:val="fr-FR"/>
        </w:rPr>
      </w:pPr>
      <w:r w:rsidRPr="002F7DE4">
        <w:rPr>
          <w:sz w:val="19"/>
          <w:szCs w:val="19"/>
          <w:lang w:val="fr-FR"/>
        </w:rPr>
        <w:t>b.</w:t>
      </w:r>
      <w:r w:rsidRPr="002F7DE4">
        <w:rPr>
          <w:sz w:val="19"/>
          <w:szCs w:val="19"/>
          <w:lang w:val="fr-FR"/>
        </w:rPr>
        <w:tab/>
      </w:r>
      <w:r w:rsidR="002F7DE4" w:rsidRPr="00C53528">
        <w:rPr>
          <w:sz w:val="19"/>
          <w:szCs w:val="19"/>
          <w:lang w:val="fr-FR"/>
        </w:rPr>
        <w:t>Des mesures ont-elles été prises dans votre État aux fins de la mise en œuvre des Principes de Malte et de la désignation d’un Point de contact central dans l’optique de répondre au mieux aux différends familiaux transfrontières impliquant des enfants et intervenant dans des États qui ne sont pas Parties aux Conventions de 1980 et de 1996 ?</w:t>
      </w:r>
    </w:p>
    <w:p w:rsidR="007E6A25" w:rsidRDefault="007E6A25" w:rsidP="007E6A25">
      <w:pPr>
        <w:tabs>
          <w:tab w:val="left" w:pos="1701"/>
        </w:tabs>
        <w:ind w:left="1134"/>
        <w:jc w:val="both"/>
        <w:rPr>
          <w:rFonts w:ascii="Verdana" w:hAnsi="Verdana"/>
          <w:sz w:val="19"/>
          <w:szCs w:val="19"/>
        </w:rPr>
      </w:pPr>
      <w:r>
        <w:rPr>
          <w:rFonts w:ascii="Verdana" w:hAnsi="Verdana"/>
          <w:sz w:val="19"/>
          <w:szCs w:val="19"/>
        </w:rPr>
        <w:fldChar w:fldCharType="begin">
          <w:ffData>
            <w:name w:val="Check1"/>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Pr="00C93109">
        <w:rPr>
          <w:rFonts w:ascii="Verdana" w:hAnsi="Verdana"/>
          <w:sz w:val="19"/>
          <w:szCs w:val="19"/>
        </w:rPr>
        <w:t>No</w:t>
      </w:r>
      <w:r w:rsidR="002F7DE4">
        <w:rPr>
          <w:rFonts w:ascii="Verdana" w:hAnsi="Verdana"/>
          <w:sz w:val="19"/>
          <w:szCs w:val="19"/>
        </w:rPr>
        <w:t>n</w:t>
      </w:r>
    </w:p>
    <w:p w:rsidR="007E6A25" w:rsidRPr="00C93109" w:rsidRDefault="007E6A25" w:rsidP="007E6A25">
      <w:pPr>
        <w:tabs>
          <w:tab w:val="left" w:pos="1701"/>
        </w:tabs>
        <w:ind w:left="1134"/>
        <w:jc w:val="both"/>
        <w:rPr>
          <w:rFonts w:ascii="Verdana" w:hAnsi="Verdana"/>
          <w:sz w:val="19"/>
          <w:szCs w:val="19"/>
        </w:rPr>
      </w:pPr>
      <w:r>
        <w:rPr>
          <w:rFonts w:ascii="Verdana" w:hAnsi="Verdana"/>
          <w:sz w:val="19"/>
          <w:szCs w:val="19"/>
        </w:rPr>
        <w:fldChar w:fldCharType="begin">
          <w:ffData>
            <w:name w:val="Check2"/>
            <w:enabled/>
            <w:calcOnExit w:val="0"/>
            <w:checkBox>
              <w:sizeAuto/>
              <w:default w:val="0"/>
            </w:checkBox>
          </w:ffData>
        </w:fldChar>
      </w:r>
      <w:r>
        <w:rPr>
          <w:rFonts w:ascii="Verdana" w:hAnsi="Verdana"/>
          <w:sz w:val="19"/>
          <w:szCs w:val="19"/>
        </w:rPr>
        <w:instrText xml:space="preserve"> FORMCHECKBOX </w:instrText>
      </w:r>
      <w:r w:rsidR="000820E4">
        <w:rPr>
          <w:rFonts w:ascii="Verdana" w:hAnsi="Verdana"/>
          <w:sz w:val="19"/>
          <w:szCs w:val="19"/>
        </w:rPr>
      </w:r>
      <w:r w:rsidR="000820E4">
        <w:rPr>
          <w:rFonts w:ascii="Verdana" w:hAnsi="Verdana"/>
          <w:sz w:val="19"/>
          <w:szCs w:val="19"/>
        </w:rPr>
        <w:fldChar w:fldCharType="separate"/>
      </w:r>
      <w:r>
        <w:rPr>
          <w:rFonts w:ascii="Verdana" w:hAnsi="Verdana"/>
          <w:sz w:val="19"/>
          <w:szCs w:val="19"/>
        </w:rPr>
        <w:fldChar w:fldCharType="end"/>
      </w:r>
      <w:r>
        <w:rPr>
          <w:rFonts w:ascii="Verdana" w:hAnsi="Verdana"/>
          <w:sz w:val="19"/>
          <w:szCs w:val="19"/>
        </w:rPr>
        <w:tab/>
      </w:r>
      <w:r w:rsidR="002F7DE4" w:rsidRPr="00C53528">
        <w:rPr>
          <w:rFonts w:ascii="Verdana" w:hAnsi="Verdana"/>
          <w:sz w:val="19"/>
          <w:szCs w:val="19"/>
          <w:lang w:val="fr-FR"/>
        </w:rPr>
        <w:t>Oui, veuillez pr</w:t>
      </w:r>
      <w:r w:rsidR="002F7DE4" w:rsidRPr="00C53528">
        <w:rPr>
          <w:rFonts w:ascii="Verdana" w:hAnsi="Verdana" w:cs="Verdana"/>
          <w:sz w:val="19"/>
          <w:szCs w:val="19"/>
          <w:lang w:val="fr-FR"/>
        </w:rPr>
        <w:t>é</w:t>
      </w:r>
      <w:r w:rsidR="002F7DE4" w:rsidRPr="00C53528">
        <w:rPr>
          <w:rFonts w:ascii="Verdana" w:hAnsi="Verdana"/>
          <w:sz w:val="19"/>
          <w:szCs w:val="19"/>
          <w:lang w:val="fr-FR"/>
        </w:rPr>
        <w:t>ciser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E6A25" w:rsidRPr="00A4145E" w:rsidTr="007E6A25">
        <w:tc>
          <w:tcPr>
            <w:tcW w:w="9061" w:type="dxa"/>
          </w:tcPr>
          <w:p w:rsidR="007E6A25" w:rsidRPr="00865770" w:rsidRDefault="00865770" w:rsidP="007E6A25">
            <w:pPr>
              <w:tabs>
                <w:tab w:val="left" w:pos="1701"/>
              </w:tabs>
              <w:ind w:left="1134"/>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E1741" w:rsidRPr="00865770" w:rsidRDefault="001E1741" w:rsidP="007E6A25">
      <w:pPr>
        <w:tabs>
          <w:tab w:val="left" w:pos="1701"/>
        </w:tabs>
        <w:ind w:left="1134"/>
        <w:jc w:val="both"/>
        <w:rPr>
          <w:rFonts w:ascii="Verdana" w:hAnsi="Verdana"/>
          <w:sz w:val="19"/>
          <w:szCs w:val="19"/>
          <w:lang w:val="fr-FR"/>
        </w:rPr>
      </w:pPr>
    </w:p>
    <w:p w:rsidR="007E6A25" w:rsidRPr="002F7DE4" w:rsidRDefault="007E6A25" w:rsidP="007E6A25">
      <w:pPr>
        <w:pStyle w:val="Default"/>
        <w:tabs>
          <w:tab w:val="num" w:pos="1134"/>
        </w:tabs>
        <w:ind w:left="567"/>
        <w:jc w:val="both"/>
        <w:rPr>
          <w:sz w:val="19"/>
          <w:szCs w:val="19"/>
          <w:lang w:val="fr-FR"/>
        </w:rPr>
      </w:pPr>
      <w:r w:rsidRPr="002F7DE4">
        <w:rPr>
          <w:sz w:val="19"/>
          <w:szCs w:val="19"/>
          <w:lang w:val="fr-FR"/>
        </w:rPr>
        <w:t>c.</w:t>
      </w:r>
      <w:r w:rsidRPr="002F7DE4">
        <w:rPr>
          <w:sz w:val="19"/>
          <w:szCs w:val="19"/>
          <w:lang w:val="fr-FR"/>
        </w:rPr>
        <w:tab/>
      </w:r>
      <w:r w:rsidR="002F7DE4" w:rsidRPr="00C53528">
        <w:rPr>
          <w:sz w:val="19"/>
          <w:szCs w:val="19"/>
          <w:lang w:val="fr-FR"/>
        </w:rPr>
        <w:t>Quel est votre avis sur l’avenir du « Processus de Malte »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E6A25" w:rsidRPr="00A4145E" w:rsidTr="007E6A25">
        <w:tc>
          <w:tcPr>
            <w:tcW w:w="9061" w:type="dxa"/>
          </w:tcPr>
          <w:p w:rsidR="007E6A25" w:rsidRPr="00865770" w:rsidRDefault="00865770" w:rsidP="007E6A25">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7E6A25" w:rsidRPr="00865770" w:rsidRDefault="007E6A25" w:rsidP="007E6A25">
      <w:pPr>
        <w:pStyle w:val="Default"/>
        <w:tabs>
          <w:tab w:val="num" w:pos="1134"/>
        </w:tabs>
        <w:ind w:left="567"/>
        <w:jc w:val="both"/>
        <w:rPr>
          <w:sz w:val="19"/>
          <w:szCs w:val="19"/>
          <w:lang w:val="fr-FR"/>
        </w:rPr>
      </w:pPr>
    </w:p>
    <w:p w:rsidR="00430E6E" w:rsidRPr="002F7DE4" w:rsidRDefault="002F7DE4" w:rsidP="00430E6E">
      <w:pPr>
        <w:pBdr>
          <w:top w:val="single" w:sz="4" w:space="1" w:color="auto" w:shadow="1"/>
          <w:left w:val="single" w:sz="4" w:space="4" w:color="auto" w:shadow="1"/>
          <w:bottom w:val="single" w:sz="4" w:space="1" w:color="auto" w:shadow="1"/>
          <w:right w:val="single" w:sz="4" w:space="4" w:color="auto" w:shadow="1"/>
        </w:pBdr>
        <w:jc w:val="center"/>
        <w:rPr>
          <w:rFonts w:ascii="Verdana" w:hAnsi="Verdana"/>
          <w:b/>
          <w:sz w:val="19"/>
          <w:szCs w:val="19"/>
          <w:lang w:val="fr-FR"/>
        </w:rPr>
      </w:pPr>
      <w:r w:rsidRPr="00C53528">
        <w:rPr>
          <w:rFonts w:ascii="Verdana" w:hAnsi="Verdana"/>
          <w:b/>
          <w:sz w:val="19"/>
          <w:szCs w:val="19"/>
          <w:lang w:val="fr-FR"/>
        </w:rPr>
        <w:t>PARTIE VI : FORMATION, OUTILS, SERVICES ET APPUI FOURNIS PAR LE BUREAU PERMANENT</w:t>
      </w:r>
    </w:p>
    <w:p w:rsidR="00430E6E" w:rsidRPr="002F7DE4" w:rsidRDefault="00430E6E" w:rsidP="00430E6E">
      <w:pPr>
        <w:jc w:val="both"/>
        <w:rPr>
          <w:rFonts w:ascii="Verdana" w:hAnsi="Verdana"/>
          <w:sz w:val="19"/>
          <w:szCs w:val="19"/>
          <w:lang w:val="fr-FR"/>
        </w:rPr>
      </w:pPr>
    </w:p>
    <w:p w:rsidR="00430E6E" w:rsidRPr="0047607E" w:rsidRDefault="002F7DE4" w:rsidP="001E1741">
      <w:pPr>
        <w:numPr>
          <w:ilvl w:val="0"/>
          <w:numId w:val="8"/>
        </w:numPr>
        <w:tabs>
          <w:tab w:val="clear" w:pos="1620"/>
          <w:tab w:val="num" w:pos="567"/>
        </w:tabs>
        <w:ind w:left="567" w:hanging="567"/>
        <w:jc w:val="both"/>
        <w:rPr>
          <w:rFonts w:ascii="Verdana" w:hAnsi="Verdana"/>
          <w:b/>
          <w:sz w:val="19"/>
          <w:szCs w:val="19"/>
          <w:u w:val="single"/>
          <w:lang w:val="en-US"/>
        </w:rPr>
      </w:pPr>
      <w:r w:rsidRPr="00C53528">
        <w:rPr>
          <w:rFonts w:ascii="Verdana" w:hAnsi="Verdana"/>
          <w:b/>
          <w:sz w:val="19"/>
          <w:szCs w:val="19"/>
          <w:u w:val="single"/>
          <w:lang w:val="fr-FR"/>
        </w:rPr>
        <w:t>Formation</w:t>
      </w:r>
    </w:p>
    <w:p w:rsidR="00430E6E" w:rsidRDefault="00430E6E" w:rsidP="00430E6E">
      <w:pPr>
        <w:jc w:val="both"/>
        <w:rPr>
          <w:rFonts w:ascii="Verdana" w:hAnsi="Verdana"/>
          <w:sz w:val="19"/>
          <w:szCs w:val="19"/>
          <w:lang w:val="en-US"/>
        </w:rPr>
      </w:pPr>
    </w:p>
    <w:p w:rsidR="001E1741" w:rsidRPr="002F7DE4" w:rsidRDefault="001E1741" w:rsidP="001E1741">
      <w:pPr>
        <w:tabs>
          <w:tab w:val="left" w:pos="567"/>
        </w:tabs>
        <w:jc w:val="both"/>
        <w:rPr>
          <w:rFonts w:ascii="Verdana" w:hAnsi="Verdana"/>
          <w:sz w:val="19"/>
          <w:szCs w:val="19"/>
          <w:lang w:val="fr-FR"/>
        </w:rPr>
      </w:pPr>
      <w:r w:rsidRPr="002F7DE4">
        <w:rPr>
          <w:rFonts w:ascii="Verdana" w:hAnsi="Verdana"/>
          <w:sz w:val="19"/>
          <w:szCs w:val="19"/>
          <w:lang w:val="fr-FR"/>
        </w:rPr>
        <w:t>13.1</w:t>
      </w:r>
      <w:r w:rsidRPr="002F7DE4">
        <w:rPr>
          <w:rFonts w:ascii="Verdana" w:hAnsi="Verdana"/>
          <w:sz w:val="19"/>
          <w:szCs w:val="19"/>
          <w:lang w:val="fr-FR"/>
        </w:rPr>
        <w:tab/>
      </w:r>
      <w:r w:rsidR="002F7DE4" w:rsidRPr="00C53528">
        <w:rPr>
          <w:rFonts w:ascii="Verdana" w:hAnsi="Verdana"/>
          <w:sz w:val="19"/>
          <w:szCs w:val="19"/>
          <w:lang w:val="fr-FR"/>
        </w:rPr>
        <w:t>Pouvez-vous présenter en détail toute séance de formation ou conférence organisée dans votre État en vue d’assurer le fonctionnement effectif de la Convention de 1980 et leur impact, le cas échéant ?</w:t>
      </w:r>
    </w:p>
    <w:p w:rsidR="001E1741" w:rsidRPr="002F7DE4" w:rsidRDefault="001E1741" w:rsidP="00430E6E">
      <w:pPr>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E1741" w:rsidRPr="00A4145E" w:rsidTr="001E1741">
        <w:tc>
          <w:tcPr>
            <w:tcW w:w="9061" w:type="dxa"/>
          </w:tcPr>
          <w:p w:rsidR="001E1741" w:rsidRPr="00865770" w:rsidRDefault="00865770" w:rsidP="001E1741">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430E6E" w:rsidRPr="00865770" w:rsidRDefault="00430E6E" w:rsidP="00430E6E">
      <w:pPr>
        <w:jc w:val="both"/>
        <w:rPr>
          <w:rFonts w:ascii="Verdana" w:hAnsi="Verdana"/>
          <w:sz w:val="19"/>
          <w:szCs w:val="19"/>
          <w:lang w:val="fr-FR"/>
        </w:rPr>
      </w:pPr>
    </w:p>
    <w:p w:rsidR="00430E6E" w:rsidRPr="002F7DE4" w:rsidRDefault="002F7DE4" w:rsidP="0092241F">
      <w:pPr>
        <w:numPr>
          <w:ilvl w:val="0"/>
          <w:numId w:val="8"/>
        </w:numPr>
        <w:tabs>
          <w:tab w:val="clear" w:pos="1620"/>
          <w:tab w:val="num" w:pos="567"/>
        </w:tabs>
        <w:ind w:left="567" w:hanging="567"/>
        <w:jc w:val="both"/>
        <w:rPr>
          <w:rFonts w:ascii="Verdana" w:hAnsi="Verdana"/>
          <w:b/>
          <w:sz w:val="19"/>
          <w:szCs w:val="19"/>
          <w:u w:val="single"/>
          <w:lang w:val="fr-FR"/>
        </w:rPr>
      </w:pPr>
      <w:r w:rsidRPr="00C53528">
        <w:rPr>
          <w:rFonts w:ascii="Verdana" w:hAnsi="Verdana"/>
          <w:b/>
          <w:sz w:val="19"/>
          <w:szCs w:val="19"/>
          <w:u w:val="single"/>
          <w:lang w:val="fr-FR"/>
        </w:rPr>
        <w:t>Les outils, services et appui fournis par le Bureau Permanent</w:t>
      </w:r>
      <w:r w:rsidR="00430E6E" w:rsidRPr="002F7DE4">
        <w:rPr>
          <w:rFonts w:ascii="Verdana" w:hAnsi="Verdana"/>
          <w:b/>
          <w:sz w:val="19"/>
          <w:szCs w:val="19"/>
          <w:u w:val="single"/>
          <w:lang w:val="fr-FR"/>
        </w:rPr>
        <w:t xml:space="preserve"> </w:t>
      </w:r>
    </w:p>
    <w:p w:rsidR="00430E6E" w:rsidRPr="002F7DE4" w:rsidRDefault="00430E6E" w:rsidP="00430E6E">
      <w:pPr>
        <w:jc w:val="both"/>
        <w:rPr>
          <w:rFonts w:ascii="Verdana" w:hAnsi="Verdana"/>
          <w:sz w:val="19"/>
          <w:szCs w:val="19"/>
          <w:lang w:val="fr-FR"/>
        </w:rPr>
      </w:pPr>
    </w:p>
    <w:p w:rsidR="00430E6E" w:rsidRPr="002F7DE4" w:rsidRDefault="002F7DE4" w:rsidP="00430E6E">
      <w:pPr>
        <w:jc w:val="both"/>
        <w:rPr>
          <w:rFonts w:ascii="Verdana" w:hAnsi="Verdana"/>
          <w:i/>
          <w:sz w:val="19"/>
          <w:szCs w:val="19"/>
          <w:lang w:val="fr-FR"/>
        </w:rPr>
      </w:pPr>
      <w:r w:rsidRPr="00C53528">
        <w:rPr>
          <w:rFonts w:ascii="Verdana" w:hAnsi="Verdana"/>
          <w:i/>
          <w:sz w:val="19"/>
          <w:szCs w:val="19"/>
          <w:lang w:val="fr-FR"/>
        </w:rPr>
        <w:t>De manière générale</w:t>
      </w:r>
    </w:p>
    <w:p w:rsidR="00430E6E" w:rsidRPr="002F7DE4" w:rsidRDefault="00430E6E" w:rsidP="00430E6E">
      <w:pPr>
        <w:jc w:val="both"/>
        <w:rPr>
          <w:rFonts w:ascii="Verdana" w:hAnsi="Verdana"/>
          <w:sz w:val="19"/>
          <w:szCs w:val="19"/>
          <w:lang w:val="fr-FR"/>
        </w:rPr>
      </w:pPr>
    </w:p>
    <w:p w:rsidR="001E1741" w:rsidRPr="002F7DE4" w:rsidRDefault="001E1741" w:rsidP="001E1741">
      <w:pPr>
        <w:tabs>
          <w:tab w:val="left" w:pos="567"/>
        </w:tabs>
        <w:jc w:val="both"/>
        <w:rPr>
          <w:rFonts w:ascii="Verdana" w:hAnsi="Verdana"/>
          <w:sz w:val="19"/>
          <w:szCs w:val="19"/>
          <w:lang w:val="fr-FR"/>
        </w:rPr>
      </w:pPr>
      <w:r w:rsidRPr="002F7DE4">
        <w:rPr>
          <w:rFonts w:ascii="Verdana" w:hAnsi="Verdana"/>
          <w:sz w:val="19"/>
          <w:szCs w:val="19"/>
          <w:lang w:val="fr-FR"/>
        </w:rPr>
        <w:t>14.1</w:t>
      </w:r>
      <w:r w:rsidRPr="002F7DE4">
        <w:rPr>
          <w:rFonts w:ascii="Verdana" w:hAnsi="Verdana"/>
          <w:sz w:val="19"/>
          <w:szCs w:val="19"/>
          <w:lang w:val="fr-FR"/>
        </w:rPr>
        <w:tab/>
      </w:r>
      <w:r w:rsidR="002F7DE4" w:rsidRPr="00C53528">
        <w:rPr>
          <w:rFonts w:ascii="Verdana" w:hAnsi="Verdana"/>
          <w:sz w:val="19"/>
          <w:szCs w:val="19"/>
          <w:lang w:val="fr-FR"/>
        </w:rPr>
        <w:t>Veuillez analyser ou exprimer votre point de vue quant aux outils, services et à l’appui spécifiques apportés par le Bureau Permanent pour assurer le fonctionnement pratique des Conventions de 1980 et de 1996, y compris :</w:t>
      </w:r>
    </w:p>
    <w:p w:rsidR="001E1741" w:rsidRPr="002F7DE4" w:rsidRDefault="001E1741" w:rsidP="001E1741">
      <w:pPr>
        <w:tabs>
          <w:tab w:val="left" w:pos="1134"/>
        </w:tabs>
        <w:ind w:left="1134" w:hanging="567"/>
        <w:jc w:val="both"/>
        <w:rPr>
          <w:rFonts w:ascii="Verdana" w:hAnsi="Verdana"/>
          <w:sz w:val="19"/>
          <w:szCs w:val="19"/>
          <w:lang w:val="fr-FR"/>
        </w:rPr>
      </w:pPr>
      <w:r w:rsidRPr="002F7DE4">
        <w:rPr>
          <w:rFonts w:ascii="Verdana" w:hAnsi="Verdana"/>
          <w:sz w:val="19"/>
          <w:szCs w:val="19"/>
          <w:lang w:val="fr-FR"/>
        </w:rPr>
        <w:t>a.</w:t>
      </w:r>
      <w:r w:rsidRPr="002F7DE4">
        <w:rPr>
          <w:rFonts w:ascii="Verdana" w:hAnsi="Verdana"/>
          <w:sz w:val="19"/>
          <w:szCs w:val="19"/>
          <w:lang w:val="fr-FR"/>
        </w:rPr>
        <w:tab/>
      </w:r>
      <w:r w:rsidR="002F7DE4" w:rsidRPr="00C53528">
        <w:rPr>
          <w:rFonts w:ascii="Verdana" w:hAnsi="Verdana"/>
          <w:sz w:val="19"/>
          <w:szCs w:val="19"/>
          <w:lang w:val="fr-FR"/>
        </w:rPr>
        <w:t>Le Profil d’État disponible dans l’Espace Enlèvement d’enfants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E1741" w:rsidRPr="00A4145E" w:rsidTr="001E1741">
        <w:tc>
          <w:tcPr>
            <w:tcW w:w="9061" w:type="dxa"/>
          </w:tcPr>
          <w:p w:rsidR="001E1741" w:rsidRPr="00865770" w:rsidRDefault="00865770" w:rsidP="001E1741">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E1741" w:rsidRPr="00865770" w:rsidRDefault="001E1741" w:rsidP="001E1741">
      <w:pPr>
        <w:tabs>
          <w:tab w:val="left" w:pos="1701"/>
        </w:tabs>
        <w:ind w:left="1701" w:hanging="567"/>
        <w:jc w:val="both"/>
        <w:rPr>
          <w:rFonts w:ascii="Verdana" w:hAnsi="Verdana"/>
          <w:sz w:val="19"/>
          <w:szCs w:val="19"/>
          <w:lang w:val="fr-FR"/>
        </w:rPr>
      </w:pPr>
    </w:p>
    <w:p w:rsidR="001E1741" w:rsidRPr="002F7DE4" w:rsidRDefault="001E1741" w:rsidP="001E1741">
      <w:pPr>
        <w:tabs>
          <w:tab w:val="left" w:pos="1134"/>
        </w:tabs>
        <w:ind w:left="1134" w:hanging="567"/>
        <w:jc w:val="both"/>
        <w:rPr>
          <w:rFonts w:ascii="Verdana" w:hAnsi="Verdana"/>
          <w:sz w:val="19"/>
          <w:szCs w:val="19"/>
          <w:lang w:val="fr-FR"/>
        </w:rPr>
      </w:pPr>
      <w:r w:rsidRPr="002F7DE4">
        <w:rPr>
          <w:rFonts w:ascii="Verdana" w:hAnsi="Verdana"/>
          <w:sz w:val="19"/>
          <w:szCs w:val="19"/>
          <w:lang w:val="fr-FR"/>
        </w:rPr>
        <w:t>b.</w:t>
      </w:r>
      <w:r w:rsidRPr="002F7DE4">
        <w:rPr>
          <w:rFonts w:ascii="Verdana" w:hAnsi="Verdana"/>
          <w:sz w:val="19"/>
          <w:szCs w:val="19"/>
          <w:lang w:val="fr-FR"/>
        </w:rPr>
        <w:tab/>
      </w:r>
      <w:r w:rsidR="002F7DE4" w:rsidRPr="00C53528">
        <w:rPr>
          <w:rFonts w:ascii="Verdana" w:hAnsi="Verdana"/>
          <w:sz w:val="19"/>
          <w:szCs w:val="19"/>
          <w:lang w:val="fr-FR"/>
        </w:rPr>
        <w:t>INCADAT (la base de données sur l’enlèvement international d’enfants, disponible à l’adresse suivante : &lt; www.incadat.com &gt;)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61" w:type="dxa"/>
          </w:tcPr>
          <w:p w:rsidR="0092241F" w:rsidRPr="00865770" w:rsidRDefault="00865770" w:rsidP="00DC2AC7">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92241F" w:rsidRPr="00865770" w:rsidRDefault="0092241F" w:rsidP="001E1741">
      <w:pPr>
        <w:tabs>
          <w:tab w:val="left" w:pos="1134"/>
        </w:tabs>
        <w:ind w:left="1134" w:hanging="567"/>
        <w:jc w:val="both"/>
        <w:rPr>
          <w:rFonts w:ascii="Verdana" w:hAnsi="Verdana"/>
          <w:sz w:val="19"/>
          <w:szCs w:val="19"/>
          <w:lang w:val="fr-FR"/>
        </w:rPr>
      </w:pPr>
    </w:p>
    <w:p w:rsidR="001E1741" w:rsidRPr="002F7DE4" w:rsidRDefault="001E1741" w:rsidP="001E1741">
      <w:pPr>
        <w:tabs>
          <w:tab w:val="left" w:pos="1134"/>
        </w:tabs>
        <w:ind w:left="1134" w:hanging="567"/>
        <w:jc w:val="both"/>
        <w:rPr>
          <w:rFonts w:ascii="Verdana" w:hAnsi="Verdana"/>
          <w:sz w:val="19"/>
          <w:szCs w:val="19"/>
          <w:lang w:val="fr-FR"/>
        </w:rPr>
      </w:pPr>
      <w:r w:rsidRPr="002F7DE4">
        <w:rPr>
          <w:rFonts w:ascii="Verdana" w:hAnsi="Verdana"/>
          <w:sz w:val="19"/>
          <w:szCs w:val="19"/>
          <w:lang w:val="fr-FR"/>
        </w:rPr>
        <w:lastRenderedPageBreak/>
        <w:t>c.</w:t>
      </w:r>
      <w:r w:rsidRPr="002F7DE4">
        <w:rPr>
          <w:rFonts w:ascii="Verdana" w:hAnsi="Verdana"/>
          <w:sz w:val="19"/>
          <w:szCs w:val="19"/>
          <w:lang w:val="fr-FR"/>
        </w:rPr>
        <w:tab/>
      </w:r>
      <w:r w:rsidR="002F7DE4" w:rsidRPr="00C53528">
        <w:rPr>
          <w:rFonts w:ascii="Verdana" w:hAnsi="Verdana"/>
          <w:sz w:val="19"/>
          <w:szCs w:val="19"/>
          <w:lang w:val="fr-FR"/>
        </w:rPr>
        <w:t>La</w:t>
      </w:r>
      <w:r w:rsidR="002F7DE4" w:rsidRPr="00C53528">
        <w:rPr>
          <w:rFonts w:ascii="Verdana" w:hAnsi="Verdana"/>
          <w:i/>
          <w:sz w:val="19"/>
          <w:szCs w:val="19"/>
          <w:lang w:val="fr-FR"/>
        </w:rPr>
        <w:t xml:space="preserve"> Lettre des juges</w:t>
      </w:r>
      <w:r w:rsidR="002F7DE4" w:rsidRPr="00C53528">
        <w:rPr>
          <w:rFonts w:ascii="Verdana" w:hAnsi="Verdana"/>
          <w:sz w:val="19"/>
          <w:szCs w:val="19"/>
          <w:lang w:val="fr-FR"/>
        </w:rPr>
        <w:t xml:space="preserve"> sur la Protection internationale de l’enfant – publication de la Conférence de La Haye de droit international privé disponible en ligne gratuitement</w:t>
      </w:r>
      <w:r w:rsidR="002F7DE4" w:rsidRPr="00C53528">
        <w:rPr>
          <w:rStyle w:val="FootnoteReference"/>
          <w:rFonts w:ascii="Verdana" w:hAnsi="Verdana"/>
          <w:sz w:val="19"/>
          <w:szCs w:val="19"/>
          <w:lang w:val="fr-FR"/>
        </w:rPr>
        <w:footnoteReference w:id="21"/>
      </w:r>
      <w:r w:rsidR="002F7DE4" w:rsidRPr="00C53528">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61" w:type="dxa"/>
          </w:tcPr>
          <w:p w:rsidR="0092241F" w:rsidRPr="00865770" w:rsidRDefault="00865770" w:rsidP="00DC2AC7">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92241F" w:rsidRPr="00865770" w:rsidRDefault="0092241F" w:rsidP="001E1741">
      <w:pPr>
        <w:tabs>
          <w:tab w:val="left" w:pos="1134"/>
        </w:tabs>
        <w:ind w:left="1134" w:hanging="567"/>
        <w:jc w:val="both"/>
        <w:rPr>
          <w:rFonts w:ascii="Verdana" w:hAnsi="Verdana"/>
          <w:sz w:val="19"/>
          <w:szCs w:val="19"/>
          <w:lang w:val="fr-FR"/>
        </w:rPr>
      </w:pPr>
    </w:p>
    <w:p w:rsidR="0092241F" w:rsidRPr="002F7DE4" w:rsidRDefault="0092241F" w:rsidP="001E1741">
      <w:pPr>
        <w:tabs>
          <w:tab w:val="left" w:pos="1134"/>
        </w:tabs>
        <w:ind w:left="1134" w:hanging="567"/>
        <w:jc w:val="both"/>
        <w:rPr>
          <w:rFonts w:ascii="Verdana" w:hAnsi="Verdana"/>
          <w:sz w:val="19"/>
          <w:szCs w:val="19"/>
          <w:lang w:val="fr-FR"/>
        </w:rPr>
      </w:pPr>
      <w:r w:rsidRPr="002F7DE4">
        <w:rPr>
          <w:rFonts w:ascii="Verdana" w:hAnsi="Verdana"/>
          <w:sz w:val="19"/>
          <w:szCs w:val="19"/>
          <w:lang w:val="fr-FR"/>
        </w:rPr>
        <w:t>d.</w:t>
      </w:r>
      <w:r w:rsidRPr="002F7DE4">
        <w:rPr>
          <w:rFonts w:ascii="Verdana" w:hAnsi="Verdana"/>
          <w:sz w:val="19"/>
          <w:szCs w:val="19"/>
          <w:lang w:val="fr-FR"/>
        </w:rPr>
        <w:tab/>
      </w:r>
      <w:r w:rsidR="002F7DE4" w:rsidRPr="00C53528">
        <w:rPr>
          <w:rFonts w:ascii="Verdana" w:hAnsi="Verdana"/>
          <w:sz w:val="19"/>
          <w:szCs w:val="19"/>
          <w:lang w:val="fr-FR"/>
        </w:rPr>
        <w:t>L’</w:t>
      </w:r>
      <w:r w:rsidR="007F65D7">
        <w:rPr>
          <w:rFonts w:ascii="Verdana" w:hAnsi="Verdana"/>
          <w:sz w:val="19"/>
          <w:szCs w:val="19"/>
          <w:lang w:val="fr-FR"/>
        </w:rPr>
        <w:t> « </w:t>
      </w:r>
      <w:r w:rsidR="002F7DE4" w:rsidRPr="00C53528">
        <w:rPr>
          <w:rFonts w:ascii="Verdana" w:hAnsi="Verdana"/>
          <w:sz w:val="19"/>
          <w:szCs w:val="19"/>
          <w:lang w:val="fr-FR"/>
        </w:rPr>
        <w:t>Espace</w:t>
      </w:r>
      <w:r w:rsidR="007F65D7">
        <w:rPr>
          <w:rFonts w:ascii="Verdana" w:hAnsi="Verdana"/>
          <w:sz w:val="19"/>
          <w:szCs w:val="19"/>
          <w:lang w:val="fr-FR"/>
        </w:rPr>
        <w:t xml:space="preserve"> </w:t>
      </w:r>
      <w:r w:rsidR="002F7DE4" w:rsidRPr="00C53528">
        <w:rPr>
          <w:rFonts w:ascii="Verdana" w:hAnsi="Verdana"/>
          <w:sz w:val="19"/>
          <w:szCs w:val="19"/>
          <w:lang w:val="fr-FR"/>
        </w:rPr>
        <w:t>Enlèvement d’enfants »</w:t>
      </w:r>
      <w:r w:rsidR="007F65D7">
        <w:rPr>
          <w:rFonts w:ascii="Verdana" w:hAnsi="Verdana"/>
          <w:sz w:val="19"/>
          <w:szCs w:val="19"/>
          <w:lang w:val="fr-FR"/>
        </w:rPr>
        <w:t>, section spécialisée</w:t>
      </w:r>
      <w:r w:rsidR="002F7DE4" w:rsidRPr="00C53528">
        <w:rPr>
          <w:rFonts w:ascii="Verdana" w:hAnsi="Verdana"/>
          <w:sz w:val="19"/>
          <w:szCs w:val="19"/>
          <w:lang w:val="fr-FR"/>
        </w:rPr>
        <w:t xml:space="preserve"> du site web de la Conférence de La Haye (&lt; www.hcch.net &gt;)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61" w:type="dxa"/>
          </w:tcPr>
          <w:p w:rsidR="0092241F" w:rsidRPr="00865770" w:rsidRDefault="00865770" w:rsidP="00DC2AC7">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92241F" w:rsidRPr="00865770" w:rsidRDefault="0092241F" w:rsidP="001E1741">
      <w:pPr>
        <w:tabs>
          <w:tab w:val="left" w:pos="1134"/>
        </w:tabs>
        <w:ind w:left="1134" w:hanging="567"/>
        <w:jc w:val="both"/>
        <w:rPr>
          <w:rFonts w:ascii="Verdana" w:hAnsi="Verdana"/>
          <w:sz w:val="19"/>
          <w:szCs w:val="19"/>
          <w:lang w:val="fr-FR"/>
        </w:rPr>
      </w:pPr>
    </w:p>
    <w:p w:rsidR="0092241F" w:rsidRPr="002F7DE4" w:rsidRDefault="0092241F" w:rsidP="001E1741">
      <w:pPr>
        <w:tabs>
          <w:tab w:val="left" w:pos="1134"/>
        </w:tabs>
        <w:ind w:left="1134" w:hanging="567"/>
        <w:jc w:val="both"/>
        <w:rPr>
          <w:rFonts w:ascii="Verdana" w:hAnsi="Verdana"/>
          <w:sz w:val="19"/>
          <w:szCs w:val="19"/>
          <w:lang w:val="fr-FR"/>
        </w:rPr>
      </w:pPr>
      <w:r w:rsidRPr="002F7DE4">
        <w:rPr>
          <w:rFonts w:ascii="Verdana" w:hAnsi="Verdana"/>
          <w:sz w:val="19"/>
          <w:szCs w:val="19"/>
          <w:lang w:val="fr-FR"/>
        </w:rPr>
        <w:t>e.</w:t>
      </w:r>
      <w:r w:rsidRPr="002F7DE4">
        <w:rPr>
          <w:rFonts w:ascii="Verdana" w:hAnsi="Verdana"/>
          <w:sz w:val="19"/>
          <w:szCs w:val="19"/>
          <w:lang w:val="fr-FR"/>
        </w:rPr>
        <w:tab/>
      </w:r>
      <w:r w:rsidR="002F7DE4" w:rsidRPr="00C53528">
        <w:rPr>
          <w:rFonts w:ascii="Verdana" w:hAnsi="Verdana"/>
          <w:sz w:val="19"/>
          <w:szCs w:val="19"/>
          <w:lang w:val="fr-FR"/>
        </w:rPr>
        <w:t>INCASTAT (la base électronique de données statistiques concernant l’enlèvement international d’enfants)</w:t>
      </w:r>
      <w:r w:rsidR="002F7DE4" w:rsidRPr="00C53528">
        <w:rPr>
          <w:rStyle w:val="FootnoteReference"/>
          <w:rFonts w:ascii="Verdana" w:hAnsi="Verdana"/>
          <w:sz w:val="19"/>
          <w:szCs w:val="19"/>
          <w:lang w:val="fr-FR"/>
        </w:rPr>
        <w:footnoteReference w:id="22"/>
      </w:r>
      <w:r w:rsidR="002F7DE4" w:rsidRPr="00C53528">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61" w:type="dxa"/>
          </w:tcPr>
          <w:p w:rsidR="0092241F" w:rsidRPr="00865770" w:rsidRDefault="00865770" w:rsidP="00DC2AC7">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92241F" w:rsidRPr="00865770" w:rsidRDefault="0092241F" w:rsidP="001E1741">
      <w:pPr>
        <w:tabs>
          <w:tab w:val="left" w:pos="1134"/>
        </w:tabs>
        <w:ind w:left="1134" w:hanging="567"/>
        <w:jc w:val="both"/>
        <w:rPr>
          <w:rFonts w:ascii="Verdana" w:hAnsi="Verdana"/>
          <w:sz w:val="19"/>
          <w:szCs w:val="19"/>
          <w:lang w:val="fr-FR"/>
        </w:rPr>
      </w:pPr>
    </w:p>
    <w:p w:rsidR="0092241F" w:rsidRPr="002F7DE4" w:rsidRDefault="0092241F" w:rsidP="001E1741">
      <w:pPr>
        <w:tabs>
          <w:tab w:val="left" w:pos="1134"/>
        </w:tabs>
        <w:ind w:left="1134" w:hanging="567"/>
        <w:jc w:val="both"/>
        <w:rPr>
          <w:rFonts w:ascii="Verdana" w:hAnsi="Verdana"/>
          <w:sz w:val="19"/>
          <w:szCs w:val="19"/>
          <w:lang w:val="fr-FR"/>
        </w:rPr>
      </w:pPr>
      <w:r w:rsidRPr="002F7DE4">
        <w:rPr>
          <w:rFonts w:ascii="Verdana" w:hAnsi="Verdana"/>
          <w:sz w:val="19"/>
          <w:szCs w:val="19"/>
          <w:lang w:val="fr-FR"/>
        </w:rPr>
        <w:t>f.</w:t>
      </w:r>
      <w:r w:rsidRPr="002F7DE4">
        <w:rPr>
          <w:rFonts w:ascii="Verdana" w:hAnsi="Verdana"/>
          <w:sz w:val="19"/>
          <w:szCs w:val="19"/>
          <w:lang w:val="fr-FR"/>
        </w:rPr>
        <w:tab/>
      </w:r>
      <w:r w:rsidR="002F7DE4" w:rsidRPr="00C53528">
        <w:rPr>
          <w:rFonts w:ascii="Verdana" w:hAnsi="Verdana"/>
          <w:sz w:val="19"/>
          <w:szCs w:val="19"/>
          <w:lang w:val="fr-FR"/>
        </w:rPr>
        <w:t>L’apport d’une assistance technique et de formations aux États parties quant au fonctionnement pratique des Conventions de 1980 et de 1996</w:t>
      </w:r>
      <w:r w:rsidR="002F7DE4" w:rsidRPr="00C53528">
        <w:rPr>
          <w:rStyle w:val="FootnoteReference"/>
          <w:rFonts w:ascii="Verdana" w:hAnsi="Verdana"/>
          <w:sz w:val="19"/>
          <w:szCs w:val="19"/>
          <w:lang w:val="fr-FR"/>
        </w:rPr>
        <w:footnoteReference w:id="23"/>
      </w:r>
      <w:r w:rsidR="002F7DE4" w:rsidRPr="00C53528">
        <w:rPr>
          <w:rFonts w:ascii="Verdana" w:hAnsi="Verdana"/>
          <w:sz w:val="19"/>
          <w:szCs w:val="19"/>
          <w:lang w:val="fr-FR"/>
        </w:rPr>
        <w:t>. L’assistance technique fournie et les formations offertes peuvent comprendre des visites au Bureau Permanent ou, à défaut, l’organisation, par le Bureau Permanent ou avec l’aide de celui-ci, de conférences ou séminaires judiciaires ou autres, au niveau national ou international, portant sur la ou les Convention(s), ainsi que la participation du Bureau Permanent à ces conférences et séminaires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61" w:type="dxa"/>
          </w:tcPr>
          <w:p w:rsidR="0092241F" w:rsidRPr="00865770" w:rsidRDefault="00865770" w:rsidP="00DC2AC7">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92241F" w:rsidRPr="00865770" w:rsidRDefault="0092241F" w:rsidP="001E1741">
      <w:pPr>
        <w:tabs>
          <w:tab w:val="left" w:pos="1134"/>
        </w:tabs>
        <w:ind w:left="1134" w:hanging="567"/>
        <w:jc w:val="both"/>
        <w:rPr>
          <w:rFonts w:ascii="Verdana" w:hAnsi="Verdana"/>
          <w:sz w:val="19"/>
          <w:szCs w:val="19"/>
          <w:lang w:val="fr-FR"/>
        </w:rPr>
      </w:pPr>
    </w:p>
    <w:p w:rsidR="0092241F" w:rsidRPr="002F7DE4" w:rsidRDefault="0092241F" w:rsidP="001E1741">
      <w:pPr>
        <w:tabs>
          <w:tab w:val="left" w:pos="1134"/>
        </w:tabs>
        <w:ind w:left="1134" w:hanging="567"/>
        <w:jc w:val="both"/>
        <w:rPr>
          <w:rFonts w:ascii="Verdana" w:hAnsi="Verdana"/>
          <w:sz w:val="19"/>
          <w:szCs w:val="19"/>
          <w:lang w:val="fr-FR"/>
        </w:rPr>
      </w:pPr>
      <w:r w:rsidRPr="002F7DE4">
        <w:rPr>
          <w:rFonts w:ascii="Verdana" w:hAnsi="Verdana"/>
          <w:sz w:val="19"/>
          <w:szCs w:val="19"/>
          <w:lang w:val="fr-FR"/>
        </w:rPr>
        <w:t>g.</w:t>
      </w:r>
      <w:r w:rsidRPr="002F7DE4">
        <w:rPr>
          <w:rFonts w:ascii="Verdana" w:hAnsi="Verdana"/>
          <w:sz w:val="19"/>
          <w:szCs w:val="19"/>
          <w:lang w:val="fr-FR"/>
        </w:rPr>
        <w:tab/>
      </w:r>
      <w:r w:rsidR="007F65D7">
        <w:rPr>
          <w:rFonts w:ascii="Verdana" w:hAnsi="Verdana"/>
          <w:sz w:val="19"/>
          <w:szCs w:val="19"/>
          <w:lang w:val="fr-FR"/>
        </w:rPr>
        <w:t>Les a</w:t>
      </w:r>
      <w:r w:rsidR="007F65D7" w:rsidRPr="00C53528">
        <w:rPr>
          <w:rFonts w:ascii="Verdana" w:hAnsi="Verdana"/>
          <w:sz w:val="19"/>
          <w:szCs w:val="19"/>
          <w:lang w:val="fr-FR"/>
        </w:rPr>
        <w:t xml:space="preserve">ctions </w:t>
      </w:r>
      <w:r w:rsidR="002F7DE4" w:rsidRPr="00C53528">
        <w:rPr>
          <w:rFonts w:ascii="Verdana" w:hAnsi="Verdana"/>
          <w:sz w:val="19"/>
          <w:szCs w:val="19"/>
          <w:lang w:val="fr-FR"/>
        </w:rPr>
        <w:t>visant à inciter les États à ratifier la ou les Convention(s) ou à y adhérer, notamment au moyen de formations adressées aux personnes n’en possédant pas une bonne connaissance</w:t>
      </w:r>
      <w:r w:rsidR="002F7DE4" w:rsidRPr="00C53528">
        <w:rPr>
          <w:rStyle w:val="FootnoteReference"/>
          <w:rFonts w:ascii="Verdana" w:hAnsi="Verdana"/>
          <w:sz w:val="19"/>
          <w:szCs w:val="19"/>
          <w:lang w:val="fr-FR"/>
        </w:rPr>
        <w:footnoteReference w:id="24"/>
      </w:r>
      <w:r w:rsidR="002F7DE4" w:rsidRPr="00C53528">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A530C5">
        <w:trPr>
          <w:trHeight w:val="126"/>
        </w:trPr>
        <w:tc>
          <w:tcPr>
            <w:tcW w:w="9072" w:type="dxa"/>
          </w:tcPr>
          <w:p w:rsidR="0092241F" w:rsidRPr="00A530C5" w:rsidRDefault="00865770" w:rsidP="00DC2AC7">
            <w:pPr>
              <w:ind w:firstLine="1026"/>
              <w:jc w:val="both"/>
              <w:rPr>
                <w:rFonts w:ascii="Verdana" w:hAnsi="Verdana"/>
                <w:color w:val="0069B4"/>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p w:rsidR="007F65D7" w:rsidRPr="00865770" w:rsidRDefault="007F65D7" w:rsidP="00DC2AC7">
            <w:pPr>
              <w:ind w:firstLine="1026"/>
              <w:jc w:val="both"/>
              <w:rPr>
                <w:rFonts w:ascii="Verdana" w:hAnsi="Verdana"/>
                <w:sz w:val="19"/>
                <w:szCs w:val="19"/>
                <w:lang w:val="fr-FR"/>
              </w:rPr>
            </w:pPr>
          </w:p>
        </w:tc>
      </w:tr>
    </w:tbl>
    <w:p w:rsidR="0092241F" w:rsidRPr="002F7DE4" w:rsidRDefault="0092241F" w:rsidP="001E1741">
      <w:pPr>
        <w:tabs>
          <w:tab w:val="left" w:pos="1134"/>
        </w:tabs>
        <w:ind w:left="1134" w:hanging="567"/>
        <w:jc w:val="both"/>
        <w:rPr>
          <w:rFonts w:ascii="Verdana" w:hAnsi="Verdana"/>
          <w:sz w:val="19"/>
          <w:szCs w:val="19"/>
          <w:lang w:val="fr-FR"/>
        </w:rPr>
      </w:pPr>
      <w:r w:rsidRPr="002F7DE4">
        <w:rPr>
          <w:rFonts w:ascii="Verdana" w:hAnsi="Verdana"/>
          <w:sz w:val="19"/>
          <w:szCs w:val="19"/>
          <w:lang w:val="fr-FR"/>
        </w:rPr>
        <w:t>h.</w:t>
      </w:r>
      <w:r w:rsidRPr="002F7DE4">
        <w:rPr>
          <w:rFonts w:ascii="Verdana" w:hAnsi="Verdana"/>
          <w:sz w:val="19"/>
          <w:szCs w:val="19"/>
          <w:lang w:val="fr-FR"/>
        </w:rPr>
        <w:tab/>
      </w:r>
      <w:r w:rsidR="007F65D7">
        <w:rPr>
          <w:rFonts w:ascii="Verdana" w:hAnsi="Verdana"/>
          <w:sz w:val="19"/>
          <w:szCs w:val="19"/>
          <w:lang w:val="fr-FR"/>
        </w:rPr>
        <w:t>Les a</w:t>
      </w:r>
      <w:r w:rsidR="007F65D7" w:rsidRPr="00C53528">
        <w:rPr>
          <w:rFonts w:ascii="Verdana" w:hAnsi="Verdana"/>
          <w:sz w:val="19"/>
          <w:szCs w:val="19"/>
          <w:lang w:val="fr-FR"/>
        </w:rPr>
        <w:t xml:space="preserve">ctions </w:t>
      </w:r>
      <w:r w:rsidR="002F7DE4" w:rsidRPr="00C53528">
        <w:rPr>
          <w:rFonts w:ascii="Verdana" w:hAnsi="Verdana"/>
          <w:sz w:val="19"/>
          <w:szCs w:val="19"/>
          <w:lang w:val="fr-FR"/>
        </w:rPr>
        <w:t>visant à promouvoir la communication entre les Autorités centrales, notamment en tenant à jour, sur le site web de la Conférence de La Haye, les coordonnées de ces dernières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72" w:type="dxa"/>
          </w:tcPr>
          <w:p w:rsidR="0092241F" w:rsidRPr="00865770" w:rsidRDefault="00865770" w:rsidP="00DC2AC7">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1E1741" w:rsidRPr="00865770" w:rsidRDefault="001E1741" w:rsidP="001E1741">
      <w:pPr>
        <w:tabs>
          <w:tab w:val="left" w:pos="567"/>
        </w:tabs>
        <w:jc w:val="both"/>
        <w:rPr>
          <w:rFonts w:ascii="Verdana" w:hAnsi="Verdana"/>
          <w:sz w:val="19"/>
          <w:szCs w:val="19"/>
          <w:lang w:val="fr-FR"/>
        </w:rPr>
      </w:pPr>
    </w:p>
    <w:p w:rsidR="0092241F" w:rsidRPr="002F7DE4" w:rsidRDefault="0092241F" w:rsidP="0092241F">
      <w:pPr>
        <w:tabs>
          <w:tab w:val="left" w:pos="1134"/>
        </w:tabs>
        <w:ind w:left="1134" w:hanging="567"/>
        <w:jc w:val="both"/>
        <w:rPr>
          <w:rFonts w:ascii="Verdana" w:hAnsi="Verdana"/>
          <w:sz w:val="19"/>
          <w:szCs w:val="19"/>
          <w:lang w:val="fr-FR"/>
        </w:rPr>
      </w:pPr>
      <w:r w:rsidRPr="002F7DE4">
        <w:rPr>
          <w:rFonts w:ascii="Verdana" w:hAnsi="Verdana"/>
          <w:sz w:val="19"/>
          <w:szCs w:val="19"/>
          <w:lang w:val="fr-FR"/>
        </w:rPr>
        <w:t>i.</w:t>
      </w:r>
      <w:r w:rsidRPr="002F7DE4">
        <w:rPr>
          <w:rFonts w:ascii="Verdana" w:hAnsi="Verdana"/>
          <w:sz w:val="19"/>
          <w:szCs w:val="19"/>
          <w:lang w:val="fr-FR"/>
        </w:rPr>
        <w:tab/>
      </w:r>
      <w:r w:rsidR="007F65D7">
        <w:rPr>
          <w:rFonts w:ascii="Verdana" w:hAnsi="Verdana"/>
          <w:sz w:val="19"/>
          <w:szCs w:val="19"/>
          <w:lang w:val="fr-FR"/>
        </w:rPr>
        <w:t>Les a</w:t>
      </w:r>
      <w:r w:rsidR="007F65D7" w:rsidRPr="00C53528">
        <w:rPr>
          <w:rFonts w:ascii="Verdana" w:hAnsi="Verdana"/>
          <w:sz w:val="19"/>
          <w:szCs w:val="19"/>
          <w:lang w:val="fr-FR"/>
        </w:rPr>
        <w:t xml:space="preserve">ctions </w:t>
      </w:r>
      <w:r w:rsidR="002F7DE4" w:rsidRPr="00C53528">
        <w:rPr>
          <w:rFonts w:ascii="Verdana" w:hAnsi="Verdana"/>
          <w:sz w:val="19"/>
          <w:szCs w:val="19"/>
          <w:lang w:val="fr-FR"/>
        </w:rPr>
        <w:t>visant à promouvoir la communication entre les membres du Réseau international de juges de La Haye et avec les Autorités centrales, y compris au moyen de la tenue à jour d’une base de données confidentielles et des coordonnées des membres du Réseau international de juges de La Haye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72" w:type="dxa"/>
          </w:tcPr>
          <w:p w:rsidR="0092241F" w:rsidRPr="00865770" w:rsidRDefault="00865770" w:rsidP="00DC2AC7">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92241F" w:rsidRPr="00865770" w:rsidRDefault="0092241F" w:rsidP="0092241F">
      <w:pPr>
        <w:tabs>
          <w:tab w:val="left" w:pos="1134"/>
        </w:tabs>
        <w:jc w:val="both"/>
        <w:rPr>
          <w:rFonts w:ascii="Verdana" w:hAnsi="Verdana"/>
          <w:sz w:val="19"/>
          <w:szCs w:val="19"/>
          <w:lang w:val="fr-FR"/>
        </w:rPr>
      </w:pPr>
    </w:p>
    <w:p w:rsidR="00430E6E" w:rsidRPr="00427C3D" w:rsidRDefault="002F7DE4" w:rsidP="00430E6E">
      <w:pPr>
        <w:jc w:val="both"/>
        <w:rPr>
          <w:rFonts w:ascii="Verdana" w:hAnsi="Verdana"/>
          <w:i/>
          <w:sz w:val="19"/>
          <w:szCs w:val="19"/>
          <w:lang w:val="fr-FR"/>
        </w:rPr>
      </w:pPr>
      <w:r w:rsidRPr="00C53528">
        <w:rPr>
          <w:rFonts w:ascii="Verdana" w:hAnsi="Verdana"/>
          <w:i/>
          <w:sz w:val="19"/>
          <w:szCs w:val="19"/>
          <w:lang w:val="fr-FR"/>
        </w:rPr>
        <w:t>Autre</w:t>
      </w:r>
    </w:p>
    <w:p w:rsidR="00430E6E" w:rsidRPr="00427C3D" w:rsidRDefault="00430E6E" w:rsidP="00430E6E">
      <w:pPr>
        <w:jc w:val="both"/>
        <w:rPr>
          <w:rFonts w:ascii="Verdana" w:hAnsi="Verdana"/>
          <w:sz w:val="19"/>
          <w:szCs w:val="19"/>
          <w:lang w:val="fr-FR"/>
        </w:rPr>
      </w:pPr>
    </w:p>
    <w:p w:rsidR="0092241F" w:rsidRPr="002F7DE4" w:rsidRDefault="0092241F" w:rsidP="0092241F">
      <w:pPr>
        <w:tabs>
          <w:tab w:val="left" w:pos="567"/>
        </w:tabs>
        <w:jc w:val="both"/>
        <w:rPr>
          <w:rFonts w:ascii="Verdana" w:hAnsi="Verdana"/>
          <w:sz w:val="19"/>
          <w:szCs w:val="19"/>
          <w:lang w:val="fr-FR"/>
        </w:rPr>
      </w:pPr>
      <w:r w:rsidRPr="002F7DE4">
        <w:rPr>
          <w:rFonts w:ascii="Verdana" w:hAnsi="Verdana"/>
          <w:sz w:val="19"/>
          <w:szCs w:val="19"/>
          <w:lang w:val="fr-FR"/>
        </w:rPr>
        <w:t>14.2</w:t>
      </w:r>
      <w:r w:rsidRPr="002F7DE4">
        <w:rPr>
          <w:rFonts w:ascii="Verdana" w:hAnsi="Verdana"/>
          <w:sz w:val="19"/>
          <w:szCs w:val="19"/>
          <w:lang w:val="fr-FR"/>
        </w:rPr>
        <w:tab/>
      </w:r>
      <w:r w:rsidR="002F7DE4" w:rsidRPr="00C53528">
        <w:rPr>
          <w:rFonts w:ascii="Verdana" w:hAnsi="Verdana"/>
          <w:sz w:val="19"/>
          <w:szCs w:val="19"/>
          <w:lang w:val="fr-FR"/>
        </w:rPr>
        <w:t>Quels autres mesures ou mécanismes recommanderiez-vous pour :</w:t>
      </w:r>
    </w:p>
    <w:p w:rsidR="0092241F" w:rsidRPr="002F7DE4" w:rsidRDefault="0092241F" w:rsidP="002F7DE4">
      <w:pPr>
        <w:tabs>
          <w:tab w:val="left" w:pos="1100"/>
          <w:tab w:val="left" w:pos="1134"/>
        </w:tabs>
        <w:ind w:left="1134" w:hanging="567"/>
        <w:jc w:val="both"/>
        <w:rPr>
          <w:rFonts w:ascii="Verdana" w:hAnsi="Verdana"/>
          <w:sz w:val="19"/>
          <w:szCs w:val="19"/>
          <w:lang w:val="fr-FR"/>
        </w:rPr>
      </w:pPr>
      <w:r w:rsidRPr="002F7DE4">
        <w:rPr>
          <w:rFonts w:ascii="Verdana" w:hAnsi="Verdana"/>
          <w:sz w:val="19"/>
          <w:szCs w:val="19"/>
          <w:lang w:val="fr-FR"/>
        </w:rPr>
        <w:t>a.</w:t>
      </w:r>
      <w:r w:rsidRPr="002F7DE4">
        <w:rPr>
          <w:rFonts w:ascii="Verdana" w:hAnsi="Verdana"/>
          <w:sz w:val="19"/>
          <w:szCs w:val="19"/>
          <w:lang w:val="fr-FR"/>
        </w:rPr>
        <w:tab/>
      </w:r>
      <w:r w:rsidR="002F7DE4" w:rsidRPr="00C53528">
        <w:rPr>
          <w:rFonts w:ascii="Verdana" w:hAnsi="Verdana"/>
          <w:sz w:val="19"/>
          <w:szCs w:val="19"/>
          <w:lang w:val="fr-FR"/>
        </w:rPr>
        <w:t>améliorer le suivi du fonctionnement des Conventions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72" w:type="dxa"/>
          </w:tcPr>
          <w:p w:rsidR="0092241F" w:rsidRPr="00865770" w:rsidRDefault="00865770" w:rsidP="00DC2AC7">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92241F" w:rsidRPr="00865770" w:rsidRDefault="0092241F" w:rsidP="0092241F">
      <w:pPr>
        <w:tabs>
          <w:tab w:val="left" w:pos="1134"/>
        </w:tabs>
        <w:jc w:val="both"/>
        <w:rPr>
          <w:rFonts w:ascii="Verdana" w:hAnsi="Verdana"/>
          <w:sz w:val="19"/>
          <w:szCs w:val="19"/>
          <w:lang w:val="fr-FR"/>
        </w:rPr>
      </w:pPr>
    </w:p>
    <w:p w:rsidR="0092241F" w:rsidRPr="002F7DE4" w:rsidRDefault="0092241F" w:rsidP="0092241F">
      <w:pPr>
        <w:tabs>
          <w:tab w:val="left" w:pos="1134"/>
        </w:tabs>
        <w:ind w:left="1134" w:hanging="567"/>
        <w:jc w:val="both"/>
        <w:rPr>
          <w:rFonts w:ascii="Verdana" w:hAnsi="Verdana"/>
          <w:sz w:val="19"/>
          <w:szCs w:val="19"/>
          <w:lang w:val="fr-FR"/>
        </w:rPr>
      </w:pPr>
      <w:r w:rsidRPr="002F7DE4">
        <w:rPr>
          <w:rFonts w:ascii="Verdana" w:hAnsi="Verdana"/>
          <w:sz w:val="19"/>
          <w:szCs w:val="19"/>
          <w:lang w:val="fr-FR"/>
        </w:rPr>
        <w:t>b.</w:t>
      </w:r>
      <w:r w:rsidRPr="002F7DE4">
        <w:rPr>
          <w:rFonts w:ascii="Verdana" w:hAnsi="Verdana"/>
          <w:sz w:val="19"/>
          <w:szCs w:val="19"/>
          <w:lang w:val="fr-FR"/>
        </w:rPr>
        <w:tab/>
      </w:r>
      <w:r w:rsidR="002F7DE4" w:rsidRPr="00C53528">
        <w:rPr>
          <w:rFonts w:ascii="Verdana" w:hAnsi="Verdana"/>
          <w:sz w:val="19"/>
          <w:szCs w:val="19"/>
          <w:lang w:val="fr-FR"/>
        </w:rPr>
        <w:t>aider les États à satisfaire à leurs obligations en vertu de la Convention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72" w:type="dxa"/>
          </w:tcPr>
          <w:p w:rsidR="0092241F" w:rsidRPr="00865770" w:rsidRDefault="00865770" w:rsidP="00DC2AC7">
            <w:pPr>
              <w:ind w:firstLine="1026"/>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92241F" w:rsidRPr="00865770" w:rsidRDefault="0092241F" w:rsidP="0092241F">
      <w:pPr>
        <w:tabs>
          <w:tab w:val="left" w:pos="1134"/>
        </w:tabs>
        <w:ind w:left="1134" w:hanging="567"/>
        <w:jc w:val="both"/>
        <w:rPr>
          <w:rFonts w:ascii="Verdana" w:hAnsi="Verdana"/>
          <w:sz w:val="19"/>
          <w:szCs w:val="19"/>
          <w:lang w:val="fr-FR"/>
        </w:rPr>
      </w:pPr>
    </w:p>
    <w:p w:rsidR="0092241F" w:rsidRPr="002F7DE4" w:rsidRDefault="0092241F" w:rsidP="0092241F">
      <w:pPr>
        <w:tabs>
          <w:tab w:val="left" w:pos="1134"/>
        </w:tabs>
        <w:ind w:left="1134" w:hanging="567"/>
        <w:jc w:val="both"/>
        <w:rPr>
          <w:rFonts w:ascii="Verdana" w:hAnsi="Verdana"/>
          <w:sz w:val="19"/>
          <w:szCs w:val="19"/>
          <w:lang w:val="fr-FR"/>
        </w:rPr>
      </w:pPr>
      <w:r w:rsidRPr="002F7DE4">
        <w:rPr>
          <w:rFonts w:ascii="Verdana" w:hAnsi="Verdana"/>
          <w:sz w:val="19"/>
          <w:szCs w:val="19"/>
          <w:lang w:val="fr-FR"/>
        </w:rPr>
        <w:t>c.</w:t>
      </w:r>
      <w:r w:rsidRPr="002F7DE4">
        <w:rPr>
          <w:rFonts w:ascii="Verdana" w:hAnsi="Verdana"/>
          <w:sz w:val="19"/>
          <w:szCs w:val="19"/>
          <w:lang w:val="fr-FR"/>
        </w:rPr>
        <w:tab/>
      </w:r>
      <w:r w:rsidR="002F7DE4" w:rsidRPr="00C53528">
        <w:rPr>
          <w:rFonts w:ascii="Verdana" w:hAnsi="Verdana"/>
          <w:sz w:val="19"/>
          <w:szCs w:val="19"/>
          <w:lang w:val="fr-FR"/>
        </w:rPr>
        <w:t>établir si des manquements sérieux aux obligations de la Convention ont eu lieu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72" w:type="dxa"/>
          </w:tcPr>
          <w:p w:rsidR="0092241F" w:rsidRPr="00A530C5" w:rsidRDefault="00865770" w:rsidP="00DC2AC7">
            <w:pPr>
              <w:ind w:firstLine="1026"/>
              <w:jc w:val="both"/>
              <w:rPr>
                <w:rFonts w:ascii="Verdana" w:hAnsi="Verdana"/>
                <w:color w:val="0069B4"/>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p w:rsidR="007F65D7" w:rsidRPr="00865770" w:rsidRDefault="007F65D7" w:rsidP="00DC2AC7">
            <w:pPr>
              <w:ind w:firstLine="1026"/>
              <w:jc w:val="both"/>
              <w:rPr>
                <w:rFonts w:ascii="Verdana" w:hAnsi="Verdana"/>
                <w:sz w:val="19"/>
                <w:szCs w:val="19"/>
                <w:lang w:val="fr-FR"/>
              </w:rPr>
            </w:pPr>
          </w:p>
        </w:tc>
      </w:tr>
    </w:tbl>
    <w:p w:rsidR="00430E6E" w:rsidRPr="00865770" w:rsidRDefault="00430E6E" w:rsidP="00430E6E">
      <w:pPr>
        <w:jc w:val="both"/>
        <w:rPr>
          <w:rFonts w:ascii="Verdana" w:hAnsi="Verdana"/>
          <w:sz w:val="19"/>
          <w:szCs w:val="19"/>
          <w:lang w:val="fr-FR"/>
        </w:rPr>
      </w:pPr>
    </w:p>
    <w:p w:rsidR="00430E6E" w:rsidRPr="002F7DE4" w:rsidRDefault="002F7DE4" w:rsidP="00430E6E">
      <w:pPr>
        <w:pBdr>
          <w:top w:val="single" w:sz="4" w:space="1" w:color="auto" w:shadow="1"/>
          <w:left w:val="single" w:sz="4" w:space="4" w:color="auto" w:shadow="1"/>
          <w:bottom w:val="single" w:sz="4" w:space="1" w:color="auto" w:shadow="1"/>
          <w:right w:val="single" w:sz="4" w:space="4" w:color="auto" w:shadow="1"/>
        </w:pBdr>
        <w:jc w:val="center"/>
        <w:rPr>
          <w:rFonts w:ascii="Verdana" w:hAnsi="Verdana"/>
          <w:b/>
          <w:sz w:val="19"/>
          <w:szCs w:val="19"/>
          <w:lang w:val="fr-FR"/>
        </w:rPr>
      </w:pPr>
      <w:r w:rsidRPr="00C53528">
        <w:rPr>
          <w:rFonts w:ascii="Verdana" w:hAnsi="Verdana"/>
          <w:b/>
          <w:sz w:val="19"/>
          <w:szCs w:val="19"/>
          <w:lang w:val="fr-FR"/>
        </w:rPr>
        <w:lastRenderedPageBreak/>
        <w:t xml:space="preserve">PARTIE VII : PRIORITÉS </w:t>
      </w:r>
      <w:r w:rsidR="007F65D7">
        <w:rPr>
          <w:rFonts w:ascii="Verdana" w:hAnsi="Verdana"/>
          <w:b/>
          <w:sz w:val="19"/>
          <w:szCs w:val="19"/>
          <w:lang w:val="fr-FR"/>
        </w:rPr>
        <w:t xml:space="preserve">ET </w:t>
      </w:r>
      <w:r w:rsidR="007F65D7" w:rsidRPr="00C53528">
        <w:rPr>
          <w:rFonts w:ascii="Verdana" w:hAnsi="Verdana"/>
          <w:b/>
          <w:sz w:val="19"/>
          <w:szCs w:val="19"/>
          <w:lang w:val="fr-FR"/>
        </w:rPr>
        <w:t xml:space="preserve">RECOMMANDATIONS </w:t>
      </w:r>
      <w:r w:rsidR="007F65D7">
        <w:rPr>
          <w:rFonts w:ascii="Verdana" w:hAnsi="Verdana"/>
          <w:b/>
          <w:sz w:val="19"/>
          <w:szCs w:val="19"/>
          <w:lang w:val="fr-FR"/>
        </w:rPr>
        <w:t xml:space="preserve">POUR </w:t>
      </w:r>
      <w:r w:rsidRPr="00C53528">
        <w:rPr>
          <w:rFonts w:ascii="Verdana" w:hAnsi="Verdana"/>
          <w:b/>
          <w:sz w:val="19"/>
          <w:szCs w:val="19"/>
          <w:lang w:val="fr-FR"/>
        </w:rPr>
        <w:t>LA COMMISSION SPÉCIALE</w:t>
      </w:r>
      <w:r w:rsidR="007F65D7">
        <w:rPr>
          <w:rFonts w:ascii="Verdana" w:hAnsi="Verdana"/>
          <w:b/>
          <w:sz w:val="19"/>
          <w:szCs w:val="19"/>
          <w:lang w:val="fr-FR"/>
        </w:rPr>
        <w:t xml:space="preserve"> </w:t>
      </w:r>
      <w:r w:rsidRPr="00C53528">
        <w:rPr>
          <w:rFonts w:ascii="Verdana" w:hAnsi="Verdana"/>
          <w:b/>
          <w:sz w:val="19"/>
          <w:szCs w:val="19"/>
          <w:lang w:val="fr-FR"/>
        </w:rPr>
        <w:t>ET AUTRES QUESTIONS</w:t>
      </w:r>
    </w:p>
    <w:p w:rsidR="00430E6E" w:rsidRPr="002F7DE4" w:rsidRDefault="00430E6E" w:rsidP="00430E6E">
      <w:pPr>
        <w:jc w:val="both"/>
        <w:rPr>
          <w:rFonts w:ascii="Verdana" w:hAnsi="Verdana"/>
          <w:sz w:val="19"/>
          <w:szCs w:val="19"/>
          <w:lang w:val="fr-FR"/>
        </w:rPr>
      </w:pPr>
    </w:p>
    <w:p w:rsidR="00430E6E" w:rsidRPr="002F7DE4" w:rsidRDefault="002F7DE4" w:rsidP="0092241F">
      <w:pPr>
        <w:numPr>
          <w:ilvl w:val="0"/>
          <w:numId w:val="8"/>
        </w:numPr>
        <w:tabs>
          <w:tab w:val="clear" w:pos="1620"/>
          <w:tab w:val="num" w:pos="567"/>
        </w:tabs>
        <w:ind w:left="567" w:hanging="567"/>
        <w:jc w:val="both"/>
        <w:rPr>
          <w:rFonts w:ascii="Verdana" w:hAnsi="Verdana"/>
          <w:b/>
          <w:sz w:val="19"/>
          <w:szCs w:val="19"/>
          <w:u w:val="single"/>
          <w:lang w:val="fr-FR"/>
        </w:rPr>
      </w:pPr>
      <w:r w:rsidRPr="00C53528">
        <w:rPr>
          <w:rFonts w:ascii="Verdana" w:hAnsi="Verdana"/>
          <w:b/>
          <w:sz w:val="19"/>
          <w:szCs w:val="19"/>
          <w:u w:val="single"/>
          <w:lang w:val="fr-FR"/>
        </w:rPr>
        <w:t xml:space="preserve">Avis quant aux priorités </w:t>
      </w:r>
      <w:r w:rsidR="007F65D7">
        <w:rPr>
          <w:rFonts w:ascii="Verdana" w:hAnsi="Verdana"/>
          <w:b/>
          <w:sz w:val="19"/>
          <w:szCs w:val="19"/>
          <w:u w:val="single"/>
          <w:lang w:val="fr-FR"/>
        </w:rPr>
        <w:t xml:space="preserve">et recommandations pour </w:t>
      </w:r>
      <w:r w:rsidRPr="00C53528">
        <w:rPr>
          <w:rFonts w:ascii="Verdana" w:hAnsi="Verdana"/>
          <w:b/>
          <w:sz w:val="19"/>
          <w:szCs w:val="19"/>
          <w:u w:val="single"/>
          <w:lang w:val="fr-FR"/>
        </w:rPr>
        <w:t>la Commission spéciale</w:t>
      </w:r>
    </w:p>
    <w:p w:rsidR="00430E6E" w:rsidRPr="002F7DE4" w:rsidRDefault="00430E6E" w:rsidP="00430E6E">
      <w:pPr>
        <w:jc w:val="both"/>
        <w:rPr>
          <w:rFonts w:ascii="Verdana" w:hAnsi="Verdana"/>
          <w:sz w:val="19"/>
          <w:szCs w:val="19"/>
          <w:lang w:val="fr-FR"/>
        </w:rPr>
      </w:pPr>
    </w:p>
    <w:p w:rsidR="0092241F" w:rsidRDefault="0092241F" w:rsidP="0092241F">
      <w:pPr>
        <w:tabs>
          <w:tab w:val="left" w:pos="567"/>
        </w:tabs>
        <w:jc w:val="both"/>
        <w:rPr>
          <w:rFonts w:ascii="Verdana" w:hAnsi="Verdana"/>
          <w:sz w:val="19"/>
          <w:szCs w:val="19"/>
          <w:lang w:val="fr-FR"/>
        </w:rPr>
      </w:pPr>
      <w:r w:rsidRPr="002F7DE4">
        <w:rPr>
          <w:rFonts w:ascii="Verdana" w:hAnsi="Verdana"/>
          <w:sz w:val="19"/>
          <w:szCs w:val="19"/>
          <w:lang w:val="fr-FR"/>
        </w:rPr>
        <w:t>15.1</w:t>
      </w:r>
      <w:r w:rsidRPr="002F7DE4">
        <w:rPr>
          <w:rFonts w:ascii="Verdana" w:hAnsi="Verdana"/>
          <w:sz w:val="19"/>
          <w:szCs w:val="19"/>
          <w:lang w:val="fr-FR"/>
        </w:rPr>
        <w:tab/>
      </w:r>
      <w:r w:rsidR="002F7DE4" w:rsidRPr="00C53528">
        <w:rPr>
          <w:rFonts w:ascii="Verdana" w:hAnsi="Verdana"/>
          <w:sz w:val="19"/>
          <w:szCs w:val="19"/>
          <w:lang w:val="fr-FR"/>
        </w:rPr>
        <w:t>Selon votre État, quels sujets méritent d’être abordés en priorité dans le cadre de l’ordre du jour de la Commission spéciale ? Veuillez donner une brève explication étayant votre réponse.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427C3D">
        <w:tc>
          <w:tcPr>
            <w:tcW w:w="9072" w:type="dxa"/>
          </w:tcPr>
          <w:p w:rsidR="0092241F" w:rsidRPr="00865770" w:rsidRDefault="00865770" w:rsidP="00DC2AC7">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92241F" w:rsidRPr="00865770" w:rsidRDefault="0092241F" w:rsidP="0092241F">
      <w:pPr>
        <w:tabs>
          <w:tab w:val="left" w:pos="567"/>
        </w:tabs>
        <w:jc w:val="both"/>
        <w:rPr>
          <w:rFonts w:ascii="Verdana" w:hAnsi="Verdana"/>
          <w:sz w:val="19"/>
          <w:szCs w:val="19"/>
          <w:lang w:val="fr-FR"/>
        </w:rPr>
      </w:pPr>
    </w:p>
    <w:p w:rsidR="0092241F" w:rsidRDefault="0092241F" w:rsidP="0092241F">
      <w:pPr>
        <w:tabs>
          <w:tab w:val="left" w:pos="567"/>
        </w:tabs>
        <w:jc w:val="both"/>
        <w:rPr>
          <w:rFonts w:ascii="Verdana" w:hAnsi="Verdana"/>
          <w:sz w:val="19"/>
          <w:szCs w:val="19"/>
          <w:lang w:val="fr-FR"/>
        </w:rPr>
      </w:pPr>
      <w:r w:rsidRPr="002F7DE4">
        <w:rPr>
          <w:rFonts w:ascii="Verdana" w:hAnsi="Verdana"/>
          <w:sz w:val="19"/>
          <w:szCs w:val="19"/>
          <w:lang w:val="fr-FR"/>
        </w:rPr>
        <w:t>15.2</w:t>
      </w:r>
      <w:r w:rsidRPr="002F7DE4">
        <w:rPr>
          <w:rFonts w:ascii="Verdana" w:hAnsi="Verdana"/>
          <w:sz w:val="19"/>
          <w:szCs w:val="19"/>
          <w:lang w:val="fr-FR"/>
        </w:rPr>
        <w:tab/>
      </w:r>
      <w:r w:rsidR="002F7DE4" w:rsidRPr="00C53528">
        <w:rPr>
          <w:rFonts w:ascii="Verdana" w:hAnsi="Verdana"/>
          <w:sz w:val="19"/>
          <w:szCs w:val="19"/>
          <w:lang w:val="fr-FR"/>
        </w:rPr>
        <w:t>Les États sont invités à faire des propositions concernant toute recommandation particulière qui devrait, selon eux, être adoptée par la Commission spéciale.</w:t>
      </w:r>
    </w:p>
    <w:p w:rsidR="00427C3D" w:rsidRPr="002F7DE4" w:rsidRDefault="00427C3D" w:rsidP="0092241F">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61" w:type="dxa"/>
          </w:tcPr>
          <w:p w:rsidR="0092241F" w:rsidRPr="00865770" w:rsidRDefault="00865770" w:rsidP="00DC2AC7">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92241F" w:rsidRPr="00865770" w:rsidRDefault="0092241F" w:rsidP="0092241F">
      <w:pPr>
        <w:ind w:left="720"/>
        <w:jc w:val="both"/>
        <w:rPr>
          <w:rFonts w:ascii="Verdana" w:hAnsi="Verdana"/>
          <w:b/>
          <w:sz w:val="19"/>
          <w:szCs w:val="19"/>
          <w:u w:val="single"/>
          <w:lang w:val="fr-FR"/>
        </w:rPr>
      </w:pPr>
    </w:p>
    <w:p w:rsidR="00430E6E" w:rsidRPr="0047607E" w:rsidRDefault="002F7DE4" w:rsidP="0092241F">
      <w:pPr>
        <w:numPr>
          <w:ilvl w:val="0"/>
          <w:numId w:val="8"/>
        </w:numPr>
        <w:tabs>
          <w:tab w:val="clear" w:pos="1620"/>
          <w:tab w:val="num" w:pos="567"/>
        </w:tabs>
        <w:ind w:left="567" w:hanging="567"/>
        <w:jc w:val="both"/>
        <w:rPr>
          <w:rFonts w:ascii="Verdana" w:hAnsi="Verdana"/>
          <w:b/>
          <w:sz w:val="19"/>
          <w:szCs w:val="19"/>
          <w:u w:val="single"/>
          <w:lang w:val="en-US"/>
        </w:rPr>
      </w:pPr>
      <w:r w:rsidRPr="00C53528">
        <w:rPr>
          <w:rFonts w:ascii="Verdana" w:hAnsi="Verdana"/>
          <w:b/>
          <w:sz w:val="19"/>
          <w:szCs w:val="19"/>
          <w:u w:val="single"/>
          <w:lang w:val="fr-FR"/>
        </w:rPr>
        <w:t>Autres questions</w:t>
      </w:r>
    </w:p>
    <w:p w:rsidR="00430E6E" w:rsidRDefault="00430E6E" w:rsidP="00430E6E">
      <w:pPr>
        <w:jc w:val="both"/>
        <w:rPr>
          <w:rFonts w:ascii="Verdana" w:hAnsi="Verdana"/>
          <w:sz w:val="19"/>
          <w:szCs w:val="19"/>
          <w:lang w:val="en-US"/>
        </w:rPr>
      </w:pPr>
    </w:p>
    <w:p w:rsidR="0092241F" w:rsidRPr="002F7DE4" w:rsidRDefault="0092241F" w:rsidP="0092241F">
      <w:pPr>
        <w:tabs>
          <w:tab w:val="left" w:pos="567"/>
        </w:tabs>
        <w:jc w:val="both"/>
        <w:rPr>
          <w:rFonts w:ascii="Verdana" w:hAnsi="Verdana"/>
          <w:sz w:val="19"/>
          <w:szCs w:val="19"/>
          <w:lang w:val="fr-FR"/>
        </w:rPr>
      </w:pPr>
      <w:r w:rsidRPr="002F7DE4">
        <w:rPr>
          <w:rFonts w:ascii="Verdana" w:hAnsi="Verdana"/>
          <w:sz w:val="19"/>
          <w:szCs w:val="19"/>
          <w:lang w:val="fr-FR"/>
        </w:rPr>
        <w:t>16.1</w:t>
      </w:r>
      <w:r w:rsidRPr="002F7DE4">
        <w:rPr>
          <w:rFonts w:ascii="Verdana" w:hAnsi="Verdana"/>
          <w:sz w:val="19"/>
          <w:szCs w:val="19"/>
          <w:lang w:val="fr-FR"/>
        </w:rPr>
        <w:tab/>
      </w:r>
      <w:r w:rsidR="002F7DE4" w:rsidRPr="00C53528">
        <w:rPr>
          <w:rFonts w:ascii="Verdana" w:hAnsi="Verdana"/>
          <w:sz w:val="19"/>
          <w:szCs w:val="19"/>
          <w:lang w:val="fr-FR"/>
        </w:rPr>
        <w:t>Les États sont invités à faire des commentaires sur tout autre sujet qu’ils souhaitent soulever eu égard au fonctionnement pratique de la Convention de 1980.</w:t>
      </w:r>
    </w:p>
    <w:p w:rsidR="0092241F" w:rsidRPr="002F7DE4" w:rsidRDefault="0092241F" w:rsidP="00430E6E">
      <w:pPr>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2241F" w:rsidRPr="00A4145E" w:rsidTr="00DC2AC7">
        <w:tc>
          <w:tcPr>
            <w:tcW w:w="9061" w:type="dxa"/>
          </w:tcPr>
          <w:p w:rsidR="0092241F" w:rsidRPr="00865770" w:rsidRDefault="00865770" w:rsidP="00DC2AC7">
            <w:pPr>
              <w:ind w:firstLine="459"/>
              <w:jc w:val="both"/>
              <w:rPr>
                <w:rFonts w:ascii="Verdana" w:hAnsi="Verdana"/>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r w:rsidRPr="00865770">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865770">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rsidR="0092241F" w:rsidRPr="00865770" w:rsidRDefault="0092241F" w:rsidP="00430E6E">
      <w:pPr>
        <w:jc w:val="both"/>
        <w:rPr>
          <w:rFonts w:ascii="Verdana" w:hAnsi="Verdana"/>
          <w:sz w:val="19"/>
          <w:szCs w:val="19"/>
          <w:lang w:val="fr-FR"/>
        </w:rPr>
      </w:pPr>
    </w:p>
    <w:sectPr w:rsidR="0092241F" w:rsidRPr="00865770" w:rsidSect="00962F7C">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2B" w:rsidRDefault="00BA1C2B" w:rsidP="00430E6E">
      <w:r>
        <w:separator/>
      </w:r>
    </w:p>
  </w:endnote>
  <w:endnote w:type="continuationSeparator" w:id="0">
    <w:p w:rsidR="00BA1C2B" w:rsidRDefault="00BA1C2B" w:rsidP="0043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64C000" w:usb3="00000000" w:csb0="00000001"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80" w:rsidRPr="00164B80" w:rsidRDefault="00164B80" w:rsidP="00164B80">
    <w:pPr>
      <w:widowControl w:val="0"/>
      <w:suppressAutoHyphens/>
      <w:spacing w:line="200" w:lineRule="exact"/>
      <w:rPr>
        <w:rFonts w:ascii="Verdana" w:hAnsi="Verdana" w:cs="ScalaSans-Regular"/>
        <w:color w:val="09295A"/>
        <w:sz w:val="14"/>
        <w:szCs w:val="14"/>
        <w:lang w:val="en-US" w:eastAsia="nl-NL"/>
      </w:rPr>
    </w:pPr>
    <w:r w:rsidRPr="00164B80">
      <w:rPr>
        <w:rFonts w:ascii="Verdana" w:hAnsi="Verdana" w:cs="ScalaSans-Regular"/>
        <w:color w:val="09295A"/>
        <w:sz w:val="14"/>
        <w:szCs w:val="14"/>
        <w:lang w:val="en-US" w:eastAsia="nl-NL"/>
      </w:rPr>
      <w:t xml:space="preserve">Churchillplein 6b, 2517 JW The Hague - </w:t>
    </w:r>
    <w:r w:rsidRPr="00164B80">
      <w:rPr>
        <w:rFonts w:ascii="Verdana" w:hAnsi="Verdana" w:cs="ScalaSans-Regular"/>
        <w:iCs/>
        <w:color w:val="09295A"/>
        <w:sz w:val="14"/>
        <w:szCs w:val="14"/>
        <w:lang w:val="en-US" w:eastAsia="nl-NL"/>
      </w:rPr>
      <w:t>La Haye</w:t>
    </w:r>
    <w:r w:rsidRPr="00164B80">
      <w:rPr>
        <w:rFonts w:ascii="Verdana" w:hAnsi="Verdana" w:cs="ScalaSans-Regular"/>
        <w:color w:val="09295A"/>
        <w:sz w:val="14"/>
        <w:szCs w:val="14"/>
        <w:lang w:val="en-US" w:eastAsia="nl-NL"/>
      </w:rPr>
      <w:t xml:space="preserve"> | The Netherlands - </w:t>
    </w:r>
    <w:r w:rsidRPr="00164B80">
      <w:rPr>
        <w:rFonts w:ascii="Verdana" w:hAnsi="Verdana" w:cs="ScalaSans-Regular"/>
        <w:iCs/>
        <w:color w:val="09295A"/>
        <w:sz w:val="14"/>
        <w:szCs w:val="14"/>
        <w:lang w:val="en-US" w:eastAsia="nl-NL"/>
      </w:rPr>
      <w:t>Pays-Bas</w:t>
    </w:r>
  </w:p>
  <w:p w:rsidR="00164B80" w:rsidRPr="00164B80" w:rsidRDefault="00164B80" w:rsidP="00164B80">
    <w:pPr>
      <w:widowControl w:val="0"/>
      <w:suppressAutoHyphens/>
      <w:spacing w:line="200" w:lineRule="exact"/>
      <w:rPr>
        <w:rFonts w:ascii="Verdana" w:hAnsi="Verdana" w:cs="ScalaSans-Regular"/>
        <w:color w:val="09295A"/>
        <w:sz w:val="14"/>
        <w:szCs w:val="14"/>
        <w:lang w:val="en-US" w:eastAsia="nl-NL"/>
      </w:rPr>
    </w:pPr>
    <w:r w:rsidRPr="00164B80">
      <w:rPr>
        <w:rFonts w:ascii="Palatino" w:hAnsi="Palatino"/>
        <w:noProof/>
        <w:color w:val="09295A"/>
        <w:sz w:val="22"/>
        <w:szCs w:val="20"/>
        <w:lang w:eastAsia="en-GB"/>
      </w:rPr>
      <w:drawing>
        <wp:anchor distT="0" distB="0" distL="114300" distR="114300" simplePos="0" relativeHeight="251660288" behindDoc="0" locked="0" layoutInCell="1" allowOverlap="1" wp14:anchorId="07DED6C7" wp14:editId="0AE2480B">
          <wp:simplePos x="0" y="0"/>
          <wp:positionH relativeFrom="column">
            <wp:posOffset>1028539</wp:posOffset>
          </wp:positionH>
          <wp:positionV relativeFrom="paragraph">
            <wp:posOffset>8890</wp:posOffset>
          </wp:positionV>
          <wp:extent cx="114935" cy="1257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4B80">
      <w:rPr>
        <w:rFonts w:ascii="Palatino" w:hAnsi="Palatino"/>
        <w:noProof/>
        <w:color w:val="09295A"/>
        <w:sz w:val="22"/>
        <w:szCs w:val="20"/>
        <w:lang w:eastAsia="en-GB"/>
      </w:rPr>
      <w:drawing>
        <wp:anchor distT="0" distB="0" distL="114300" distR="114300" simplePos="0" relativeHeight="251659264" behindDoc="0" locked="0" layoutInCell="1" allowOverlap="1" wp14:anchorId="25F286DE" wp14:editId="642CC751">
          <wp:simplePos x="0" y="0"/>
          <wp:positionH relativeFrom="column">
            <wp:posOffset>8890</wp:posOffset>
          </wp:positionH>
          <wp:positionV relativeFrom="paragraph">
            <wp:posOffset>5080</wp:posOffset>
          </wp:positionV>
          <wp:extent cx="114935" cy="1263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164B80">
      <w:rPr>
        <w:rFonts w:ascii="Verdana" w:hAnsi="Verdana" w:cs="ScalaSans-Regular"/>
        <w:color w:val="09295A"/>
        <w:sz w:val="14"/>
        <w:szCs w:val="14"/>
        <w:lang w:val="en-US" w:eastAsia="nl-NL"/>
      </w:rPr>
      <w:t xml:space="preserve">    +31 (70) 363 3303      +31 (70) 360 4867 | secretariat@hcch.net | www.hcch.net </w:t>
    </w:r>
  </w:p>
  <w:p w:rsidR="00164B80" w:rsidRPr="00164B80" w:rsidRDefault="00164B80" w:rsidP="00164B80">
    <w:pPr>
      <w:widowControl w:val="0"/>
      <w:autoSpaceDE w:val="0"/>
      <w:autoSpaceDN w:val="0"/>
      <w:adjustRightInd w:val="0"/>
      <w:spacing w:line="200" w:lineRule="exact"/>
      <w:rPr>
        <w:rFonts w:ascii="Verdana" w:hAnsi="Verdana" w:cs="Verdana"/>
        <w:color w:val="09295A"/>
        <w:sz w:val="14"/>
        <w:szCs w:val="14"/>
        <w:lang w:val="en-US" w:eastAsia="ja-JP"/>
      </w:rPr>
    </w:pPr>
  </w:p>
  <w:p w:rsidR="00164B80" w:rsidRPr="00164B80" w:rsidRDefault="00164B80" w:rsidP="00164B80">
    <w:pPr>
      <w:widowControl w:val="0"/>
      <w:tabs>
        <w:tab w:val="left" w:pos="6521"/>
      </w:tabs>
      <w:autoSpaceDE w:val="0"/>
      <w:autoSpaceDN w:val="0"/>
      <w:adjustRightInd w:val="0"/>
      <w:spacing w:line="200" w:lineRule="exact"/>
      <w:rPr>
        <w:rFonts w:ascii="Verdana" w:hAnsi="Verdana" w:cs="Verdana"/>
        <w:color w:val="09295A"/>
        <w:sz w:val="12"/>
        <w:szCs w:val="12"/>
        <w:lang w:val="en-US" w:eastAsia="ja-JP"/>
      </w:rPr>
    </w:pPr>
    <w:r w:rsidRPr="00164B80">
      <w:rPr>
        <w:rFonts w:ascii="Verdana" w:hAnsi="Verdana"/>
        <w:noProof/>
        <w:color w:val="09295A"/>
        <w:sz w:val="12"/>
        <w:szCs w:val="12"/>
        <w:lang w:eastAsia="en-GB"/>
      </w:rPr>
      <w:drawing>
        <wp:anchor distT="0" distB="0" distL="114300" distR="114300" simplePos="0" relativeHeight="251661312" behindDoc="0" locked="0" layoutInCell="1" allowOverlap="1" wp14:anchorId="24E75202" wp14:editId="5941D990">
          <wp:simplePos x="0" y="0"/>
          <wp:positionH relativeFrom="column">
            <wp:posOffset>4119245</wp:posOffset>
          </wp:positionH>
          <wp:positionV relativeFrom="paragraph">
            <wp:posOffset>137795</wp:posOffset>
          </wp:positionV>
          <wp:extent cx="107950" cy="12573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164B80">
      <w:rPr>
        <w:rFonts w:ascii="Verdana" w:hAnsi="Verdana"/>
        <w:noProof/>
        <w:color w:val="09295A"/>
        <w:sz w:val="12"/>
        <w:szCs w:val="12"/>
        <w:lang w:eastAsia="en-GB"/>
      </w:rPr>
      <w:t>Regional Office for Asia and the Pacific (ROAP) - Bureau régional pour l’Asie et le Pacifique (BRAP)</w:t>
    </w:r>
    <w:r w:rsidRPr="00164B80">
      <w:rPr>
        <w:rFonts w:ascii="Verdana" w:hAnsi="Verdana" w:cs="Verdana"/>
        <w:i/>
        <w:iCs/>
        <w:color w:val="09295A"/>
        <w:sz w:val="12"/>
        <w:szCs w:val="12"/>
        <w:lang w:val="en-US" w:eastAsia="ja-JP"/>
      </w:rPr>
      <w:t xml:space="preserve"> </w:t>
    </w:r>
    <w:r w:rsidRPr="00164B80">
      <w:rPr>
        <w:rFonts w:ascii="Verdana" w:hAnsi="Verdana" w:cs="Verdana"/>
        <w:i/>
        <w:iCs/>
        <w:color w:val="09295A"/>
        <w:sz w:val="12"/>
        <w:szCs w:val="12"/>
        <w:lang w:val="en-US" w:eastAsia="ja-JP"/>
      </w:rPr>
      <w:br/>
    </w:r>
    <w:r w:rsidRPr="00164B80">
      <w:rPr>
        <w:rFonts w:ascii="Verdana" w:hAnsi="Verdana" w:cs="Verdana"/>
        <w:color w:val="09295A"/>
        <w:sz w:val="12"/>
        <w:szCs w:val="12"/>
        <w:lang w:val="en-US" w:eastAsia="ja-JP"/>
      </w:rPr>
      <w:t>S.A.R. of Hong Kong</w:t>
    </w:r>
    <w:r w:rsidRPr="00164B80">
      <w:rPr>
        <w:rFonts w:ascii="Verdana" w:hAnsi="Verdana" w:cs="Verdana"/>
        <w:i/>
        <w:iCs/>
        <w:color w:val="09295A"/>
        <w:sz w:val="12"/>
        <w:szCs w:val="12"/>
        <w:lang w:val="en-US" w:eastAsia="ja-JP"/>
      </w:rPr>
      <w:t xml:space="preserve"> - </w:t>
    </w:r>
    <w:r w:rsidRPr="00164B80">
      <w:rPr>
        <w:rFonts w:ascii="Verdana" w:hAnsi="Verdana" w:cs="Verdana"/>
        <w:iCs/>
        <w:color w:val="09295A"/>
        <w:sz w:val="12"/>
        <w:szCs w:val="12"/>
        <w:lang w:val="en-US" w:eastAsia="ja-JP"/>
      </w:rPr>
      <w:t xml:space="preserve">R.A.S. de Hong Kong </w:t>
    </w:r>
    <w:r w:rsidRPr="00164B80">
      <w:rPr>
        <w:rFonts w:ascii="Verdana" w:hAnsi="Verdana" w:cs="Verdana"/>
        <w:color w:val="09295A"/>
        <w:sz w:val="12"/>
        <w:szCs w:val="12"/>
        <w:lang w:val="en-US" w:eastAsia="ja-JP"/>
      </w:rPr>
      <w:t>| People's Republic of China – République populaire de Chine |</w:t>
    </w:r>
    <w:r w:rsidRPr="00164B80">
      <w:rPr>
        <w:rFonts w:ascii="Verdana" w:hAnsi="Verdana" w:cs="Verdana"/>
        <w:iCs/>
        <w:color w:val="09295A"/>
        <w:sz w:val="12"/>
        <w:szCs w:val="12"/>
        <w:lang w:val="en-US" w:eastAsia="ja-JP"/>
      </w:rPr>
      <w:t xml:space="preserve"> </w:t>
    </w:r>
    <w:r w:rsidRPr="00164B80">
      <w:rPr>
        <w:rFonts w:ascii="Verdana" w:hAnsi="Verdana" w:cs="ScalaSans-Regular"/>
        <w:color w:val="09295A"/>
        <w:sz w:val="12"/>
        <w:szCs w:val="12"/>
        <w:lang w:val="en-US" w:eastAsia="nl-NL"/>
      </w:rPr>
      <w:t xml:space="preserve">    </w:t>
    </w:r>
    <w:r w:rsidRPr="00164B80">
      <w:rPr>
        <w:rFonts w:ascii="Verdana" w:hAnsi="Verdana" w:cs="Arial"/>
        <w:color w:val="09295A"/>
        <w:spacing w:val="-1"/>
        <w:sz w:val="12"/>
        <w:szCs w:val="12"/>
        <w:lang w:val="en-US" w:eastAsia="nl-NL"/>
      </w:rPr>
      <w:t>+852 2858 9912</w:t>
    </w:r>
  </w:p>
  <w:p w:rsidR="00A530C5" w:rsidRPr="00164B80" w:rsidRDefault="00164B80" w:rsidP="00164B80">
    <w:pPr>
      <w:widowControl w:val="0"/>
      <w:tabs>
        <w:tab w:val="left" w:pos="6521"/>
      </w:tabs>
      <w:autoSpaceDE w:val="0"/>
      <w:autoSpaceDN w:val="0"/>
      <w:adjustRightInd w:val="0"/>
      <w:spacing w:line="200" w:lineRule="exact"/>
      <w:rPr>
        <w:rFonts w:ascii="Verdana" w:eastAsia="Calibri" w:hAnsi="Verdana"/>
        <w:sz w:val="12"/>
        <w:szCs w:val="12"/>
        <w:lang w:val="fr-FR"/>
      </w:rPr>
    </w:pPr>
    <w:r w:rsidRPr="00164B80">
      <w:rPr>
        <w:rFonts w:ascii="Verdana" w:hAnsi="Verdana"/>
        <w:noProof/>
        <w:color w:val="09295A"/>
        <w:sz w:val="12"/>
        <w:szCs w:val="12"/>
        <w:lang w:eastAsia="en-GB"/>
      </w:rPr>
      <w:drawing>
        <wp:anchor distT="0" distB="0" distL="114300" distR="114300" simplePos="0" relativeHeight="251662336" behindDoc="0" locked="0" layoutInCell="1" allowOverlap="1" wp14:anchorId="4E44440D" wp14:editId="2BF37F4A">
          <wp:simplePos x="0" y="0"/>
          <wp:positionH relativeFrom="column">
            <wp:posOffset>1505111</wp:posOffset>
          </wp:positionH>
          <wp:positionV relativeFrom="paragraph">
            <wp:posOffset>139700</wp:posOffset>
          </wp:positionV>
          <wp:extent cx="107950" cy="12573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4B80">
      <w:rPr>
        <w:rFonts w:ascii="Verdana" w:hAnsi="Verdana"/>
        <w:noProof/>
        <w:color w:val="09295A"/>
        <w:sz w:val="12"/>
        <w:szCs w:val="12"/>
        <w:lang w:val="fr-FR" w:eastAsia="en-GB"/>
      </w:rPr>
      <w:t>Regional Office for Latin America and the Caribbean (ROLAC) - Bureau régional pour l’Amérique latine et les Caraïbes (BRALC)</w:t>
    </w:r>
    <w:r w:rsidRPr="00164B80">
      <w:rPr>
        <w:rFonts w:ascii="Verdana" w:hAnsi="Verdana" w:cs="Verdana"/>
        <w:color w:val="09295A"/>
        <w:sz w:val="12"/>
        <w:szCs w:val="12"/>
        <w:lang w:val="fr-FR" w:eastAsia="ja-JP"/>
      </w:rPr>
      <w:t xml:space="preserve"> </w:t>
    </w:r>
    <w:r w:rsidRPr="00164B80">
      <w:rPr>
        <w:rFonts w:ascii="Verdana" w:hAnsi="Verdana" w:cs="Verdana"/>
        <w:color w:val="09295A"/>
        <w:sz w:val="12"/>
        <w:szCs w:val="12"/>
        <w:lang w:val="fr-FR" w:eastAsia="ja-JP"/>
      </w:rPr>
      <w:br/>
      <w:t xml:space="preserve">Buenos Aires | Argentina – </w:t>
    </w:r>
    <w:r w:rsidRPr="00164B80">
      <w:rPr>
        <w:rFonts w:ascii="Verdana" w:hAnsi="Verdana" w:cs="Verdana"/>
        <w:iCs/>
        <w:color w:val="09295A"/>
        <w:sz w:val="12"/>
        <w:szCs w:val="12"/>
        <w:lang w:val="fr-FR" w:eastAsia="ja-JP"/>
      </w:rPr>
      <w:t xml:space="preserve">Argentine </w:t>
    </w:r>
    <w:r w:rsidRPr="00164B80">
      <w:rPr>
        <w:rFonts w:ascii="Verdana" w:hAnsi="Verdana" w:cs="Verdana"/>
        <w:color w:val="09295A"/>
        <w:sz w:val="12"/>
        <w:szCs w:val="12"/>
        <w:lang w:val="fr-FR" w:eastAsia="ja-JP"/>
      </w:rPr>
      <w:t>|</w:t>
    </w:r>
    <w:r w:rsidRPr="00164B80">
      <w:rPr>
        <w:rFonts w:ascii="Verdana" w:hAnsi="Verdana" w:cs="Verdana"/>
        <w:iCs/>
        <w:color w:val="09295A"/>
        <w:sz w:val="12"/>
        <w:szCs w:val="12"/>
        <w:lang w:val="fr-FR" w:eastAsia="ja-JP"/>
      </w:rPr>
      <w:t xml:space="preserve"> </w:t>
    </w:r>
    <w:r w:rsidRPr="00164B80">
      <w:rPr>
        <w:rFonts w:ascii="Verdana" w:hAnsi="Verdana" w:cs="Arial"/>
        <w:color w:val="09295A"/>
        <w:spacing w:val="-1"/>
        <w:sz w:val="12"/>
        <w:szCs w:val="12"/>
        <w:lang w:val="fr-CA" w:eastAsia="nl-NL"/>
      </w:rPr>
      <w:t xml:space="preserve">    +54 (11) 2150 6468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80" w:rsidRPr="00164B80" w:rsidRDefault="00164B80" w:rsidP="00164B80">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2B" w:rsidRDefault="00BA1C2B" w:rsidP="00430E6E">
      <w:r>
        <w:separator/>
      </w:r>
    </w:p>
  </w:footnote>
  <w:footnote w:type="continuationSeparator" w:id="0">
    <w:p w:rsidR="00BA1C2B" w:rsidRDefault="00BA1C2B" w:rsidP="00430E6E">
      <w:r>
        <w:continuationSeparator/>
      </w:r>
    </w:p>
  </w:footnote>
  <w:footnote w:id="1">
    <w:p w:rsidR="00A530C5" w:rsidRPr="00807392" w:rsidRDefault="00A530C5" w:rsidP="00EC1C2B">
      <w:pPr>
        <w:pStyle w:val="FootnoteText"/>
        <w:jc w:val="both"/>
        <w:rPr>
          <w:rFonts w:ascii="Verdana" w:hAnsi="Verdana"/>
          <w:sz w:val="16"/>
          <w:szCs w:val="16"/>
          <w:lang w:val="fr-FR"/>
        </w:rPr>
      </w:pPr>
      <w:r w:rsidRPr="00807392">
        <w:rPr>
          <w:rStyle w:val="FootnoteReference"/>
          <w:rFonts w:ascii="Verdana" w:hAnsi="Verdana"/>
          <w:sz w:val="16"/>
          <w:szCs w:val="16"/>
          <w:lang w:val="fr-FR"/>
        </w:rPr>
        <w:footnoteRef/>
      </w:r>
      <w:r w:rsidRPr="00807392">
        <w:rPr>
          <w:rFonts w:ascii="Verdana" w:hAnsi="Verdana"/>
          <w:sz w:val="16"/>
          <w:szCs w:val="16"/>
          <w:lang w:val="fr-FR"/>
        </w:rPr>
        <w:t xml:space="preserve"> Aux fins du présent Questionnaire, le terme « État » comprend, le cas échéant, les unités territoriales.</w:t>
      </w:r>
    </w:p>
  </w:footnote>
  <w:footnote w:id="2">
    <w:p w:rsidR="00A530C5" w:rsidRPr="00807392" w:rsidRDefault="00A530C5" w:rsidP="00430E6E">
      <w:pPr>
        <w:jc w:val="both"/>
        <w:rPr>
          <w:rFonts w:ascii="Verdana" w:hAnsi="Verdana"/>
          <w:sz w:val="16"/>
          <w:szCs w:val="16"/>
          <w:lang w:val="fr-FR"/>
        </w:rPr>
      </w:pPr>
      <w:r w:rsidRPr="00976CBB">
        <w:rPr>
          <w:rStyle w:val="FootnoteReference"/>
          <w:rFonts w:ascii="Verdana" w:hAnsi="Verdana"/>
          <w:sz w:val="16"/>
          <w:szCs w:val="16"/>
        </w:rPr>
        <w:footnoteRef/>
      </w:r>
      <w:r w:rsidRPr="00807392">
        <w:rPr>
          <w:rFonts w:ascii="Verdana" w:hAnsi="Verdana"/>
          <w:sz w:val="16"/>
          <w:szCs w:val="16"/>
          <w:lang w:val="fr-FR"/>
        </w:rPr>
        <w:t xml:space="preserve"> </w:t>
      </w:r>
      <w:r w:rsidRPr="0079764E">
        <w:rPr>
          <w:rFonts w:ascii="Verdana" w:hAnsi="Verdana"/>
          <w:sz w:val="16"/>
          <w:szCs w:val="16"/>
          <w:lang w:val="fr-FR"/>
        </w:rPr>
        <w:t xml:space="preserve">Cette partie du Questionnaire s’intéresse en priorité aux développements juridiques ou pratiques eu égard aux enlèvements internationaux d’enfants et à la protection internationale des enfants survenus dans votre État depuis la tenue de la Sixième réunion de la Commission spéciale sur le fonctionnement pratique de la </w:t>
      </w:r>
      <w:r w:rsidRPr="0079764E">
        <w:rPr>
          <w:rFonts w:ascii="Verdana" w:hAnsi="Verdana"/>
          <w:i/>
          <w:sz w:val="16"/>
          <w:szCs w:val="16"/>
          <w:lang w:val="fr-FR"/>
        </w:rPr>
        <w:t xml:space="preserve">Convention du </w:t>
      </w:r>
      <w:r>
        <w:rPr>
          <w:rFonts w:ascii="Verdana" w:hAnsi="Verdana"/>
          <w:i/>
          <w:sz w:val="16"/>
          <w:szCs w:val="16"/>
          <w:lang w:val="fr-FR"/>
        </w:rPr>
        <w:t>25</w:t>
      </w:r>
      <w:r w:rsidRPr="0079764E">
        <w:rPr>
          <w:rFonts w:ascii="Verdana" w:hAnsi="Verdana"/>
          <w:i/>
          <w:sz w:val="16"/>
          <w:szCs w:val="16"/>
          <w:lang w:val="fr-FR"/>
        </w:rPr>
        <w:t xml:space="preserve"> octobre 1980 sur les aspects civils de l’enlèvement international d’enfants</w:t>
      </w:r>
      <w:r w:rsidRPr="0079764E">
        <w:rPr>
          <w:rFonts w:ascii="Verdana" w:hAnsi="Verdana"/>
          <w:sz w:val="16"/>
          <w:szCs w:val="16"/>
          <w:lang w:val="fr-FR"/>
        </w:rPr>
        <w:t xml:space="preserve"> et de la </w:t>
      </w:r>
      <w:r w:rsidRPr="0079764E">
        <w:rPr>
          <w:rFonts w:ascii="Verdana" w:hAnsi="Verdana"/>
          <w:i/>
          <w:sz w:val="16"/>
          <w:szCs w:val="16"/>
          <w:lang w:val="fr-FR"/>
        </w:rPr>
        <w:t xml:space="preserve">Convention </w:t>
      </w:r>
      <w:r>
        <w:rPr>
          <w:rFonts w:ascii="Verdana" w:hAnsi="Verdana"/>
          <w:i/>
          <w:sz w:val="16"/>
          <w:szCs w:val="16"/>
          <w:lang w:val="fr-FR"/>
        </w:rPr>
        <w:t>du 19 </w:t>
      </w:r>
      <w:r w:rsidRPr="0079764E">
        <w:rPr>
          <w:rFonts w:ascii="Verdana" w:hAnsi="Verdana"/>
          <w:i/>
          <w:sz w:val="16"/>
          <w:szCs w:val="16"/>
          <w:lang w:val="fr-FR"/>
        </w:rPr>
        <w:t>octobre</w:t>
      </w:r>
      <w:r>
        <w:rPr>
          <w:rFonts w:ascii="Verdana" w:hAnsi="Verdana"/>
          <w:i/>
          <w:sz w:val="16"/>
          <w:szCs w:val="16"/>
          <w:lang w:val="fr-FR"/>
        </w:rPr>
        <w:t> </w:t>
      </w:r>
      <w:r w:rsidRPr="0079764E">
        <w:rPr>
          <w:rFonts w:ascii="Verdana" w:hAnsi="Verdana"/>
          <w:i/>
          <w:sz w:val="16"/>
          <w:szCs w:val="16"/>
          <w:lang w:val="fr-FR"/>
        </w:rPr>
        <w:t>1996 concernant la compétence, la loi applicable, la reconnaissance et la coopération en matière de responsabilité parentale et de mesures de protection des enfants</w:t>
      </w:r>
      <w:r w:rsidRPr="0079764E">
        <w:rPr>
          <w:rFonts w:ascii="Verdana" w:hAnsi="Verdana"/>
          <w:sz w:val="16"/>
          <w:szCs w:val="16"/>
          <w:lang w:val="fr-FR"/>
        </w:rPr>
        <w:t xml:space="preserve"> (du premier au 10 juin 2011 et du 25 au 31</w:t>
      </w:r>
      <w:r>
        <w:rPr>
          <w:rFonts w:ascii="Verdana" w:hAnsi="Verdana"/>
          <w:sz w:val="16"/>
          <w:szCs w:val="16"/>
          <w:lang w:val="fr-FR"/>
        </w:rPr>
        <w:t> </w:t>
      </w:r>
      <w:r w:rsidRPr="0079764E">
        <w:rPr>
          <w:rFonts w:ascii="Verdana" w:hAnsi="Verdana"/>
          <w:sz w:val="16"/>
          <w:szCs w:val="16"/>
          <w:lang w:val="fr-FR"/>
        </w:rPr>
        <w:t>janvier 2012) (ci-après, la « Commission spéciale de 2011/2012 »). Cependant, si d’autres questions importantes</w:t>
      </w:r>
      <w:r>
        <w:rPr>
          <w:rFonts w:ascii="Verdana" w:hAnsi="Verdana"/>
          <w:sz w:val="16"/>
          <w:szCs w:val="16"/>
          <w:lang w:val="fr-FR"/>
        </w:rPr>
        <w:t>,</w:t>
      </w:r>
      <w:r w:rsidRPr="0079764E">
        <w:rPr>
          <w:rFonts w:ascii="Verdana" w:hAnsi="Verdana"/>
          <w:sz w:val="16"/>
          <w:szCs w:val="16"/>
          <w:lang w:val="fr-FR"/>
        </w:rPr>
        <w:t xml:space="preserve"> </w:t>
      </w:r>
      <w:r>
        <w:rPr>
          <w:rFonts w:ascii="Verdana" w:hAnsi="Verdana"/>
          <w:i/>
          <w:sz w:val="16"/>
          <w:szCs w:val="16"/>
          <w:lang w:val="fr-FR"/>
        </w:rPr>
        <w:t>antérieures</w:t>
      </w:r>
      <w:r>
        <w:rPr>
          <w:rFonts w:ascii="Verdana" w:hAnsi="Verdana"/>
          <w:sz w:val="16"/>
          <w:szCs w:val="16"/>
          <w:lang w:val="fr-FR"/>
        </w:rPr>
        <w:t xml:space="preserve"> à</w:t>
      </w:r>
      <w:r w:rsidRPr="0079764E">
        <w:rPr>
          <w:rFonts w:ascii="Verdana" w:hAnsi="Verdana"/>
          <w:sz w:val="16"/>
          <w:szCs w:val="16"/>
          <w:lang w:val="fr-FR"/>
        </w:rPr>
        <w:t xml:space="preserve"> la Commission spéciale de 2011/2012 méritent selon vous d’être abordées, merci de bien vouloir l’indiquer dans le présent Questionnaire.</w:t>
      </w:r>
    </w:p>
  </w:footnote>
  <w:footnote w:id="3">
    <w:p w:rsidR="00A530C5" w:rsidRPr="00081E7E" w:rsidRDefault="00A530C5" w:rsidP="00807392">
      <w:pPr>
        <w:pStyle w:val="FootnoteText"/>
        <w:jc w:val="both"/>
        <w:rPr>
          <w:rFonts w:ascii="Verdana" w:hAnsi="Verdana"/>
          <w:sz w:val="16"/>
          <w:szCs w:val="16"/>
          <w:lang w:val="fr-FR"/>
        </w:rPr>
      </w:pPr>
      <w:r w:rsidRPr="00081E7E">
        <w:rPr>
          <w:rStyle w:val="FootnoteReference"/>
          <w:rFonts w:ascii="Verdana" w:hAnsi="Verdana"/>
          <w:sz w:val="16"/>
          <w:szCs w:val="16"/>
          <w:lang w:val="fr-FR"/>
        </w:rPr>
        <w:footnoteRef/>
      </w:r>
      <w:r w:rsidRPr="00081E7E">
        <w:rPr>
          <w:rFonts w:ascii="Verdana" w:hAnsi="Verdana"/>
          <w:sz w:val="16"/>
          <w:szCs w:val="16"/>
          <w:lang w:val="fr-FR"/>
        </w:rPr>
        <w:t xml:space="preserve"> Aux fins du présent Questionnaire, l’expression « autorité compétente » renvoie aux autorités judiciaires ou administratives qui disposent d’un pouvoir de décision en vertu de la Convention de 1980. Si dans la majorité des États parties à la Convention, ces « autorités » sont des tribunaux (c.-à-d. des autorités judiciaires), dans certains États, ce sont des autorités administratives qui sont chargées de statuer dans les affaires relevant de la Convention.</w:t>
      </w:r>
    </w:p>
  </w:footnote>
  <w:footnote w:id="4">
    <w:p w:rsidR="00A530C5" w:rsidRPr="0079764E" w:rsidRDefault="00A530C5" w:rsidP="00081E7E">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Voir également </w:t>
      </w:r>
      <w:r>
        <w:rPr>
          <w:rFonts w:ascii="Verdana" w:hAnsi="Verdana"/>
          <w:sz w:val="16"/>
          <w:szCs w:val="16"/>
          <w:lang w:val="fr-FR"/>
        </w:rPr>
        <w:t xml:space="preserve">la </w:t>
      </w:r>
      <w:r w:rsidR="00D31380">
        <w:rPr>
          <w:rFonts w:ascii="Verdana" w:hAnsi="Verdana"/>
          <w:sz w:val="16"/>
          <w:szCs w:val="16"/>
          <w:lang w:val="fr-FR"/>
        </w:rPr>
        <w:t>Section</w:t>
      </w:r>
      <w:r>
        <w:rPr>
          <w:rFonts w:ascii="Verdana" w:hAnsi="Verdana"/>
          <w:sz w:val="16"/>
          <w:szCs w:val="16"/>
          <w:lang w:val="fr-FR"/>
        </w:rPr>
        <w:t xml:space="preserve"> </w:t>
      </w:r>
      <w:r w:rsidR="00D31380">
        <w:rPr>
          <w:rFonts w:ascii="Verdana" w:hAnsi="Verdana"/>
          <w:sz w:val="16"/>
          <w:szCs w:val="16"/>
          <w:lang w:val="fr-FR"/>
        </w:rPr>
        <w:t>5</w:t>
      </w:r>
      <w:r w:rsidRPr="0079764E">
        <w:rPr>
          <w:rFonts w:ascii="Verdana" w:hAnsi="Verdana"/>
          <w:sz w:val="16"/>
          <w:szCs w:val="16"/>
          <w:lang w:val="fr-FR"/>
        </w:rPr>
        <w:t xml:space="preserve"> ci-dessous intitulée « </w:t>
      </w:r>
      <w:r w:rsidR="00D31380">
        <w:rPr>
          <w:rFonts w:ascii="Verdana" w:hAnsi="Verdana"/>
          <w:sz w:val="16"/>
          <w:szCs w:val="16"/>
          <w:lang w:val="fr-FR"/>
        </w:rPr>
        <w:t>Assurer</w:t>
      </w:r>
      <w:r w:rsidRPr="0079764E">
        <w:rPr>
          <w:rFonts w:ascii="Verdana" w:hAnsi="Verdana"/>
          <w:sz w:val="16"/>
          <w:szCs w:val="16"/>
          <w:lang w:val="fr-FR"/>
        </w:rPr>
        <w:t xml:space="preserve"> le retour sans danger des enfants » qui s’intéresse également aux rôle et fonctions des Autorités centrales.</w:t>
      </w:r>
    </w:p>
  </w:footnote>
  <w:footnote w:id="5">
    <w:p w:rsidR="00A530C5" w:rsidRPr="0079764E" w:rsidRDefault="00A530C5" w:rsidP="00081E7E">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Voir para. 1.1.4 à 1.1.6 des « Conclusions et Recommandations de la Cinquième réunion de la Commission spéciale sur le fonctionnement pratique de la </w:t>
      </w:r>
      <w:r w:rsidRPr="0079764E">
        <w:rPr>
          <w:rFonts w:ascii="Verdana" w:hAnsi="Verdana"/>
          <w:i/>
          <w:sz w:val="16"/>
          <w:szCs w:val="16"/>
          <w:lang w:val="fr-FR"/>
        </w:rPr>
        <w:t xml:space="preserve">Convention </w:t>
      </w:r>
      <w:r>
        <w:rPr>
          <w:rFonts w:ascii="Verdana" w:hAnsi="Verdana"/>
          <w:i/>
          <w:sz w:val="16"/>
          <w:szCs w:val="16"/>
          <w:lang w:val="fr-FR"/>
        </w:rPr>
        <w:t>du 25</w:t>
      </w:r>
      <w:r w:rsidRPr="0079764E">
        <w:rPr>
          <w:rFonts w:ascii="Verdana" w:hAnsi="Verdana"/>
          <w:i/>
          <w:sz w:val="16"/>
          <w:szCs w:val="16"/>
          <w:lang w:val="fr-FR"/>
        </w:rPr>
        <w:t xml:space="preserve"> octobre 1980 sur les aspects civils de l’enlèvement international d’enfants</w:t>
      </w:r>
      <w:r w:rsidRPr="0079764E">
        <w:rPr>
          <w:rFonts w:ascii="Verdana" w:hAnsi="Verdana"/>
          <w:sz w:val="16"/>
          <w:szCs w:val="16"/>
          <w:lang w:val="fr-FR"/>
        </w:rPr>
        <w:t xml:space="preserve"> et de la </w:t>
      </w:r>
      <w:r w:rsidRPr="0079764E">
        <w:rPr>
          <w:rFonts w:ascii="Verdana" w:hAnsi="Verdana"/>
          <w:i/>
          <w:sz w:val="16"/>
          <w:szCs w:val="16"/>
          <w:lang w:val="fr-FR"/>
        </w:rPr>
        <w:t>Convention de La Haye du 19 octobre 1996 concernant la compétence, la loi applicable, la reconnaissance et la coopération en matière de responsabilité parentale et de mesures de protection des enfants</w:t>
      </w:r>
      <w:r w:rsidRPr="0079764E">
        <w:rPr>
          <w:rFonts w:ascii="Verdana" w:hAnsi="Verdana"/>
          <w:sz w:val="16"/>
          <w:szCs w:val="16"/>
          <w:lang w:val="fr-FR"/>
        </w:rPr>
        <w:t xml:space="preserve"> (du 30 octobre au 9 novembre 2006)</w:t>
      </w:r>
      <w:r>
        <w:rPr>
          <w:rFonts w:ascii="Verdana" w:hAnsi="Verdana"/>
          <w:sz w:val="16"/>
          <w:szCs w:val="16"/>
          <w:lang w:val="fr-FR"/>
        </w:rPr>
        <w:t> »</w:t>
      </w:r>
      <w:r w:rsidRPr="0079764E">
        <w:rPr>
          <w:rFonts w:ascii="Verdana" w:hAnsi="Verdana"/>
          <w:sz w:val="16"/>
          <w:szCs w:val="16"/>
          <w:lang w:val="fr-FR"/>
        </w:rPr>
        <w:t xml:space="preserve"> (ci-après, les « </w:t>
      </w:r>
      <w:hyperlink r:id="rId1" w:history="1">
        <w:r w:rsidRPr="0079764E">
          <w:rPr>
            <w:rStyle w:val="Hyperlink"/>
            <w:rFonts w:ascii="Verdana" w:hAnsi="Verdana"/>
            <w:sz w:val="16"/>
            <w:szCs w:val="16"/>
            <w:lang w:val="fr-FR"/>
          </w:rPr>
          <w:t>C&amp;R de la Commission spéciale de 2006 </w:t>
        </w:r>
      </w:hyperlink>
      <w:r w:rsidRPr="0079764E">
        <w:rPr>
          <w:rFonts w:ascii="Verdana" w:hAnsi="Verdana"/>
          <w:sz w:val="16"/>
          <w:szCs w:val="16"/>
          <w:lang w:val="fr-FR"/>
        </w:rPr>
        <w:t xml:space="preserve">») et para. 32 à 34 des « Conclusion et Recommandations adoptées par la Commission spéciale sur le fonctionnement pratique de la </w:t>
      </w:r>
      <w:r w:rsidRPr="0079764E">
        <w:rPr>
          <w:rFonts w:ascii="Verdana" w:hAnsi="Verdana"/>
          <w:i/>
          <w:sz w:val="16"/>
          <w:szCs w:val="16"/>
          <w:lang w:val="fr-FR"/>
        </w:rPr>
        <w:t xml:space="preserve">Convention </w:t>
      </w:r>
      <w:r>
        <w:rPr>
          <w:rFonts w:ascii="Verdana" w:hAnsi="Verdana"/>
          <w:i/>
          <w:sz w:val="16"/>
          <w:szCs w:val="16"/>
          <w:lang w:val="fr-FR"/>
        </w:rPr>
        <w:t>du 25</w:t>
      </w:r>
      <w:r w:rsidRPr="0079764E">
        <w:rPr>
          <w:rFonts w:ascii="Verdana" w:hAnsi="Verdana"/>
          <w:i/>
          <w:sz w:val="16"/>
          <w:szCs w:val="16"/>
          <w:lang w:val="fr-FR"/>
        </w:rPr>
        <w:t xml:space="preserve"> octobre 1980 sur les aspects civils de l’enlèvement international d’enfants</w:t>
      </w:r>
      <w:r w:rsidRPr="0079764E">
        <w:rPr>
          <w:rFonts w:ascii="Verdana" w:hAnsi="Verdana"/>
          <w:sz w:val="16"/>
          <w:szCs w:val="16"/>
          <w:lang w:val="fr-FR"/>
        </w:rPr>
        <w:t xml:space="preserve"> et de la </w:t>
      </w:r>
      <w:r w:rsidRPr="0079764E">
        <w:rPr>
          <w:rFonts w:ascii="Verdana" w:hAnsi="Verdana"/>
          <w:i/>
          <w:sz w:val="16"/>
          <w:szCs w:val="16"/>
          <w:lang w:val="fr-FR"/>
        </w:rPr>
        <w:t>Convention de La Haye du 19 octobre 1996 concernant la compétence, la loi applicable, la reconnaissance et la coopération en matière de responsabilité parentale et de mesures de protection des enfants</w:t>
      </w:r>
      <w:r w:rsidRPr="0079764E">
        <w:rPr>
          <w:rFonts w:ascii="Verdana" w:hAnsi="Verdana"/>
          <w:sz w:val="16"/>
          <w:szCs w:val="16"/>
          <w:lang w:val="fr-FR"/>
        </w:rPr>
        <w:t xml:space="preserve"> (du premier au 10 juin 2011 et du 25 au 31 janvier 2012)</w:t>
      </w:r>
      <w:r>
        <w:rPr>
          <w:rFonts w:ascii="Verdana" w:hAnsi="Verdana"/>
          <w:sz w:val="16"/>
          <w:szCs w:val="16"/>
          <w:lang w:val="fr-FR"/>
        </w:rPr>
        <w:t> »</w:t>
      </w:r>
      <w:r w:rsidRPr="0079764E">
        <w:rPr>
          <w:rFonts w:ascii="Verdana" w:hAnsi="Verdana"/>
          <w:sz w:val="16"/>
          <w:szCs w:val="16"/>
          <w:lang w:val="fr-FR"/>
        </w:rPr>
        <w:t xml:space="preserve"> (ci-après, les « C&amp;R de la Commission spéciale de 2011/2012 »), disponibles sur le site web de la Conférence de La Haye, à l’adresse suivante : &lt; www.hcch.net &gt;, sous les rubriques « Enlèvements d’enfants » puis « réunions de Commission spéciale ».</w:t>
      </w:r>
    </w:p>
  </w:footnote>
  <w:footnote w:id="6">
    <w:p w:rsidR="00A530C5" w:rsidRPr="0079764E" w:rsidRDefault="00A530C5" w:rsidP="0000030C">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Disponible sur le site web de la Conférence de La Haye à l’adresse suivante : &lt; www.hcch.net &gt; sous les rubriques « Enlèvement d’enfants » puis « Guides de bonnes pratiques ». Voir, en particulier, le </w:t>
      </w:r>
      <w:r>
        <w:rPr>
          <w:rFonts w:ascii="Verdana" w:hAnsi="Verdana"/>
          <w:sz w:val="16"/>
          <w:szCs w:val="16"/>
          <w:lang w:val="fr-FR"/>
        </w:rPr>
        <w:t>c</w:t>
      </w:r>
      <w:r w:rsidRPr="0079764E">
        <w:rPr>
          <w:rFonts w:ascii="Verdana" w:hAnsi="Verdana"/>
          <w:sz w:val="16"/>
          <w:szCs w:val="16"/>
          <w:lang w:val="fr-FR"/>
        </w:rPr>
        <w:t>hapitre 6.5 sur les accords de jumelage.</w:t>
      </w:r>
    </w:p>
  </w:footnote>
  <w:footnote w:id="7">
    <w:p w:rsidR="00A530C5" w:rsidRPr="00427C3D" w:rsidRDefault="00A530C5" w:rsidP="0000030C">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Voir C&amp;R de la Commission spéciale de 2006</w:t>
      </w:r>
      <w:r>
        <w:rPr>
          <w:rFonts w:ascii="Verdana" w:hAnsi="Verdana"/>
          <w:sz w:val="16"/>
          <w:szCs w:val="16"/>
          <w:lang w:val="fr-FR"/>
        </w:rPr>
        <w:t xml:space="preserve"> (</w:t>
      </w:r>
      <w:r w:rsidRPr="0079764E">
        <w:rPr>
          <w:rFonts w:ascii="Verdana" w:hAnsi="Verdana"/>
          <w:i/>
          <w:sz w:val="16"/>
          <w:szCs w:val="16"/>
          <w:lang w:val="fr-FR"/>
        </w:rPr>
        <w:t>supra</w:t>
      </w:r>
      <w:r w:rsidRPr="0079764E">
        <w:rPr>
          <w:rFonts w:ascii="Verdana" w:hAnsi="Verdana"/>
          <w:sz w:val="16"/>
          <w:szCs w:val="16"/>
          <w:lang w:val="fr-FR"/>
        </w:rPr>
        <w:t>, note 5</w:t>
      </w:r>
      <w:r>
        <w:rPr>
          <w:rFonts w:ascii="Verdana" w:hAnsi="Verdana"/>
          <w:sz w:val="16"/>
          <w:szCs w:val="16"/>
          <w:lang w:val="fr-FR"/>
        </w:rPr>
        <w:t>)</w:t>
      </w:r>
      <w:r w:rsidRPr="0079764E">
        <w:rPr>
          <w:rFonts w:ascii="Verdana" w:hAnsi="Verdana"/>
          <w:sz w:val="16"/>
          <w:szCs w:val="16"/>
          <w:lang w:val="fr-FR"/>
        </w:rPr>
        <w:t xml:space="preserve">, para. </w:t>
      </w:r>
      <w:r w:rsidRPr="00427C3D">
        <w:rPr>
          <w:rFonts w:ascii="Verdana" w:hAnsi="Verdana"/>
          <w:sz w:val="16"/>
          <w:szCs w:val="16"/>
          <w:lang w:val="fr-FR"/>
        </w:rPr>
        <w:t>1.1.16 à 1.1.21.</w:t>
      </w:r>
    </w:p>
  </w:footnote>
  <w:footnote w:id="8">
    <w:p w:rsidR="00A530C5" w:rsidRPr="0079764E" w:rsidRDefault="00A530C5" w:rsidP="0000030C">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Voir, </w:t>
      </w:r>
      <w:r w:rsidRPr="006C5025">
        <w:rPr>
          <w:rFonts w:ascii="Verdana" w:hAnsi="Verdana"/>
          <w:sz w:val="16"/>
          <w:szCs w:val="16"/>
          <w:lang w:val="fr-FR"/>
        </w:rPr>
        <w:t>La</w:t>
      </w:r>
      <w:r w:rsidRPr="0079764E">
        <w:rPr>
          <w:rFonts w:ascii="Verdana" w:hAnsi="Verdana"/>
          <w:i/>
          <w:sz w:val="16"/>
          <w:szCs w:val="16"/>
          <w:lang w:val="fr-FR"/>
        </w:rPr>
        <w:t xml:space="preserve"> </w:t>
      </w:r>
      <w:hyperlink r:id="rId2" w:history="1">
        <w:r>
          <w:rPr>
            <w:rStyle w:val="Hyperlink"/>
            <w:rFonts w:ascii="Verdana" w:hAnsi="Verdana"/>
            <w:i/>
            <w:sz w:val="16"/>
            <w:szCs w:val="16"/>
            <w:lang w:val="fr-FR"/>
          </w:rPr>
          <w:t>L</w:t>
        </w:r>
        <w:r w:rsidRPr="0079764E">
          <w:rPr>
            <w:rStyle w:val="Hyperlink"/>
            <w:rFonts w:ascii="Verdana" w:hAnsi="Verdana"/>
            <w:i/>
            <w:sz w:val="16"/>
            <w:szCs w:val="16"/>
            <w:lang w:val="fr-FR"/>
          </w:rPr>
          <w:t>ettre des juges</w:t>
        </w:r>
      </w:hyperlink>
      <w:r w:rsidRPr="0079764E">
        <w:rPr>
          <w:rFonts w:ascii="Verdana" w:hAnsi="Verdana"/>
          <w:i/>
          <w:sz w:val="16"/>
          <w:szCs w:val="16"/>
          <w:lang w:val="fr-FR"/>
        </w:rPr>
        <w:t xml:space="preserve"> </w:t>
      </w:r>
      <w:r w:rsidRPr="0079764E">
        <w:rPr>
          <w:rFonts w:ascii="Verdana" w:hAnsi="Verdana"/>
          <w:sz w:val="16"/>
          <w:szCs w:val="16"/>
          <w:lang w:val="fr-FR"/>
        </w:rPr>
        <w:t xml:space="preserve">sur la Protection internationale de l’enfant – </w:t>
      </w:r>
      <w:hyperlink r:id="rId3" w:history="1">
        <w:r w:rsidRPr="0079764E">
          <w:rPr>
            <w:rStyle w:val="Hyperlink"/>
            <w:rFonts w:ascii="Verdana" w:hAnsi="Verdana"/>
            <w:sz w:val="16"/>
            <w:szCs w:val="16"/>
            <w:lang w:val="fr-FR"/>
          </w:rPr>
          <w:t>Tome XX / Été-Automne 2013</w:t>
        </w:r>
      </w:hyperlink>
      <w:r w:rsidRPr="0079764E">
        <w:rPr>
          <w:rFonts w:ascii="Verdana" w:hAnsi="Verdana"/>
          <w:sz w:val="16"/>
          <w:szCs w:val="16"/>
          <w:lang w:val="fr-FR"/>
        </w:rPr>
        <w:t xml:space="preserve"> consacré tout particulièrement à</w:t>
      </w:r>
      <w:r>
        <w:rPr>
          <w:rFonts w:ascii="Verdana" w:hAnsi="Verdana"/>
          <w:sz w:val="16"/>
          <w:szCs w:val="16"/>
          <w:lang w:val="fr-FR"/>
        </w:rPr>
        <w:t xml:space="preserve"> la</w:t>
      </w:r>
      <w:r w:rsidRPr="0079764E">
        <w:rPr>
          <w:rFonts w:ascii="Verdana" w:hAnsi="Verdana"/>
          <w:sz w:val="16"/>
          <w:szCs w:val="16"/>
          <w:lang w:val="fr-FR"/>
        </w:rPr>
        <w:t xml:space="preserve"> « Concentration des compétence</w:t>
      </w:r>
      <w:r>
        <w:rPr>
          <w:rFonts w:ascii="Verdana" w:hAnsi="Verdana"/>
          <w:sz w:val="16"/>
          <w:szCs w:val="16"/>
          <w:lang w:val="fr-FR"/>
        </w:rPr>
        <w:t>s</w:t>
      </w:r>
      <w:r w:rsidRPr="0079764E">
        <w:rPr>
          <w:rFonts w:ascii="Verdana" w:hAnsi="Verdana"/>
          <w:sz w:val="16"/>
          <w:szCs w:val="16"/>
          <w:lang w:val="fr-FR"/>
        </w:rPr>
        <w:t xml:space="preserve"> en relation avec la </w:t>
      </w:r>
      <w:r w:rsidRPr="0079764E">
        <w:rPr>
          <w:rFonts w:ascii="Verdana" w:hAnsi="Verdana"/>
          <w:i/>
          <w:sz w:val="16"/>
          <w:szCs w:val="16"/>
          <w:lang w:val="fr-FR"/>
        </w:rPr>
        <w:t>Convention du 25 octobre 1980 sur les aspects civils de l’enlèvement international d’enfants</w:t>
      </w:r>
      <w:r w:rsidRPr="0079764E">
        <w:rPr>
          <w:rFonts w:ascii="Verdana" w:hAnsi="Verdana"/>
          <w:sz w:val="16"/>
          <w:szCs w:val="16"/>
          <w:lang w:val="fr-FR"/>
        </w:rPr>
        <w:t xml:space="preserve"> et d’autres instruments internationaux en matière de protection de l’enfance ».</w:t>
      </w:r>
    </w:p>
  </w:footnote>
  <w:footnote w:id="9">
    <w:p w:rsidR="00A530C5" w:rsidRPr="0000030C" w:rsidRDefault="00A530C5" w:rsidP="0000030C">
      <w:pPr>
        <w:pStyle w:val="FootnoteText"/>
        <w:jc w:val="both"/>
        <w:rPr>
          <w:rFonts w:ascii="Verdana" w:hAnsi="Verdana"/>
          <w:sz w:val="16"/>
          <w:szCs w:val="16"/>
          <w:lang w:val="fr-FR"/>
        </w:rPr>
      </w:pPr>
      <w:r w:rsidRPr="0000030C">
        <w:rPr>
          <w:rStyle w:val="FootnoteReference"/>
          <w:rFonts w:ascii="Verdana" w:hAnsi="Verdana"/>
          <w:sz w:val="16"/>
          <w:szCs w:val="16"/>
          <w:lang w:val="fr-FR"/>
        </w:rPr>
        <w:footnoteRef/>
      </w:r>
      <w:r w:rsidRPr="0000030C">
        <w:rPr>
          <w:rFonts w:ascii="Verdana" w:hAnsi="Verdana"/>
          <w:sz w:val="16"/>
          <w:szCs w:val="16"/>
          <w:lang w:val="fr-FR"/>
        </w:rPr>
        <w:t xml:space="preserve"> Voir </w:t>
      </w:r>
      <w:r w:rsidRPr="0000030C">
        <w:rPr>
          <w:rFonts w:ascii="Verdana" w:hAnsi="Verdana"/>
          <w:b/>
          <w:sz w:val="16"/>
          <w:szCs w:val="16"/>
          <w:lang w:val="fr-FR"/>
        </w:rPr>
        <w:t>art. 7(2)(h)</w:t>
      </w:r>
      <w:r w:rsidRPr="0000030C">
        <w:rPr>
          <w:rFonts w:ascii="Verdana" w:hAnsi="Verdana"/>
          <w:sz w:val="16"/>
          <w:szCs w:val="16"/>
          <w:lang w:val="fr-FR"/>
        </w:rPr>
        <w:t xml:space="preserve"> de la Convention de 1980.</w:t>
      </w:r>
    </w:p>
  </w:footnote>
  <w:footnote w:id="10">
    <w:p w:rsidR="00A530C5" w:rsidRPr="0000030C" w:rsidRDefault="00A530C5" w:rsidP="0000030C">
      <w:pPr>
        <w:pStyle w:val="FootnoteText"/>
        <w:jc w:val="both"/>
        <w:rPr>
          <w:rFonts w:ascii="Verdana" w:hAnsi="Verdana"/>
          <w:sz w:val="16"/>
          <w:szCs w:val="16"/>
          <w:lang w:val="fr-FR"/>
        </w:rPr>
      </w:pPr>
      <w:r w:rsidRPr="0000030C">
        <w:rPr>
          <w:rStyle w:val="FootnoteReference"/>
          <w:rFonts w:ascii="Verdana" w:hAnsi="Verdana"/>
          <w:sz w:val="16"/>
          <w:szCs w:val="16"/>
          <w:lang w:val="fr-FR"/>
        </w:rPr>
        <w:footnoteRef/>
      </w:r>
      <w:r w:rsidRPr="0000030C">
        <w:rPr>
          <w:rFonts w:ascii="Verdana" w:hAnsi="Verdana"/>
          <w:sz w:val="16"/>
          <w:szCs w:val="16"/>
          <w:lang w:val="fr-FR"/>
        </w:rPr>
        <w:t xml:space="preserve"> Le cas échéant, veuillez préciser dans quelle mesure votre État recourt aux engagements, aux ordonnances miroirs, aux ordonnances de sauf-conduit et à toute autre mesure.</w:t>
      </w:r>
    </w:p>
  </w:footnote>
  <w:footnote w:id="11">
    <w:p w:rsidR="00A530C5" w:rsidRPr="00427C3D" w:rsidRDefault="00A530C5" w:rsidP="0000030C">
      <w:pPr>
        <w:pStyle w:val="FootnoteText"/>
        <w:jc w:val="both"/>
        <w:rPr>
          <w:rFonts w:ascii="Verdana" w:hAnsi="Verdana"/>
          <w:sz w:val="16"/>
          <w:szCs w:val="16"/>
          <w:lang w:val="fr-FR"/>
        </w:rPr>
      </w:pPr>
      <w:r w:rsidRPr="0000030C">
        <w:rPr>
          <w:rStyle w:val="FootnoteReference"/>
          <w:rFonts w:ascii="Verdana" w:hAnsi="Verdana"/>
          <w:sz w:val="16"/>
          <w:szCs w:val="16"/>
          <w:lang w:val="fr-FR"/>
        </w:rPr>
        <w:footnoteRef/>
      </w:r>
      <w:r w:rsidRPr="0000030C">
        <w:rPr>
          <w:rFonts w:ascii="Verdana" w:hAnsi="Verdana"/>
          <w:sz w:val="16"/>
          <w:szCs w:val="16"/>
          <w:lang w:val="fr-FR"/>
        </w:rPr>
        <w:t xml:space="preserve"> Voir C&amp;R de la Commission spéciale de 2006 (</w:t>
      </w:r>
      <w:r w:rsidRPr="0000030C">
        <w:rPr>
          <w:rFonts w:ascii="Verdana" w:hAnsi="Verdana"/>
          <w:i/>
          <w:sz w:val="16"/>
          <w:szCs w:val="16"/>
          <w:lang w:val="fr-FR"/>
        </w:rPr>
        <w:t>supra</w:t>
      </w:r>
      <w:r w:rsidRPr="0000030C">
        <w:rPr>
          <w:rFonts w:ascii="Verdana" w:hAnsi="Verdana"/>
          <w:sz w:val="16"/>
          <w:szCs w:val="16"/>
          <w:lang w:val="fr-FR"/>
        </w:rPr>
        <w:t xml:space="preserve">, note 5), para. </w:t>
      </w:r>
      <w:r w:rsidRPr="00427C3D">
        <w:rPr>
          <w:rFonts w:ascii="Verdana" w:hAnsi="Verdana"/>
          <w:sz w:val="16"/>
          <w:szCs w:val="16"/>
          <w:lang w:val="fr-FR"/>
        </w:rPr>
        <w:t>1.1.12, 1.8.1 ; 1.8.2, 1.8.4 et 1.8.5 et Annexe, para. 39 à 43.</w:t>
      </w:r>
    </w:p>
  </w:footnote>
  <w:footnote w:id="12">
    <w:p w:rsidR="00A530C5" w:rsidRPr="0079764E" w:rsidRDefault="00A530C5" w:rsidP="00B31EE7">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Disponible sur le site web de la Conférence de La Haye, à l’adresse suivante: &lt; www.hcch.net &gt;, sous les rubriques « Enlèvements d’enfants » puis « Guides de bonnes pratiques ».</w:t>
      </w:r>
    </w:p>
  </w:footnote>
  <w:footnote w:id="13">
    <w:p w:rsidR="00A530C5" w:rsidRPr="00427C3D" w:rsidRDefault="00A530C5" w:rsidP="00B31EE7">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Tout comme les États ont été invité à le faire dans le Guide de bonnes pratiques sur la médiation, </w:t>
      </w:r>
      <w:r>
        <w:rPr>
          <w:rFonts w:ascii="Verdana" w:hAnsi="Verdana"/>
          <w:sz w:val="16"/>
          <w:szCs w:val="16"/>
          <w:lang w:val="fr-FR"/>
        </w:rPr>
        <w:t>c</w:t>
      </w:r>
      <w:r w:rsidRPr="0079764E">
        <w:rPr>
          <w:rFonts w:ascii="Verdana" w:hAnsi="Verdana"/>
          <w:sz w:val="16"/>
          <w:szCs w:val="16"/>
          <w:lang w:val="fr-FR"/>
        </w:rPr>
        <w:t>hapitre 4 consacré à « l’accès à la médiation », para. 144 à 117. Voir également C&amp;R de la Commission spéciale de 2011/2012 (</w:t>
      </w:r>
      <w:r w:rsidRPr="0079764E">
        <w:rPr>
          <w:rFonts w:ascii="Verdana" w:hAnsi="Verdana"/>
          <w:i/>
          <w:sz w:val="16"/>
          <w:szCs w:val="16"/>
          <w:lang w:val="fr-FR"/>
        </w:rPr>
        <w:t>supra</w:t>
      </w:r>
      <w:r w:rsidRPr="0079764E">
        <w:rPr>
          <w:rFonts w:ascii="Verdana" w:hAnsi="Verdana"/>
          <w:sz w:val="16"/>
          <w:szCs w:val="16"/>
          <w:lang w:val="fr-FR"/>
        </w:rPr>
        <w:t xml:space="preserve">, note 5), para. </w:t>
      </w:r>
      <w:r w:rsidRPr="00427C3D">
        <w:rPr>
          <w:rFonts w:ascii="Verdana" w:hAnsi="Verdana"/>
          <w:sz w:val="16"/>
          <w:szCs w:val="16"/>
          <w:lang w:val="fr-FR"/>
        </w:rPr>
        <w:t>61.</w:t>
      </w:r>
    </w:p>
  </w:footnote>
  <w:footnote w:id="14">
    <w:p w:rsidR="00A530C5" w:rsidRPr="00427C3D" w:rsidRDefault="00A530C5" w:rsidP="00B31EE7">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Voir C&amp;R de la Commission spéciale de 2011/2012 (</w:t>
      </w:r>
      <w:r w:rsidRPr="0079764E">
        <w:rPr>
          <w:rFonts w:ascii="Verdana" w:hAnsi="Verdana"/>
          <w:i/>
          <w:sz w:val="16"/>
          <w:szCs w:val="16"/>
          <w:lang w:val="fr-FR"/>
        </w:rPr>
        <w:t>supra</w:t>
      </w:r>
      <w:r w:rsidRPr="0079764E">
        <w:rPr>
          <w:rFonts w:ascii="Verdana" w:hAnsi="Verdana"/>
          <w:sz w:val="16"/>
          <w:szCs w:val="16"/>
          <w:lang w:val="fr-FR"/>
        </w:rPr>
        <w:t xml:space="preserve">, note 5), para. </w:t>
      </w:r>
      <w:r w:rsidRPr="00427C3D">
        <w:rPr>
          <w:rFonts w:ascii="Verdana" w:hAnsi="Verdana"/>
          <w:sz w:val="16"/>
          <w:szCs w:val="16"/>
          <w:lang w:val="fr-FR"/>
        </w:rPr>
        <w:t>92.</w:t>
      </w:r>
    </w:p>
  </w:footnote>
  <w:footnote w:id="15">
    <w:p w:rsidR="00A530C5" w:rsidRPr="0079764E" w:rsidRDefault="00A530C5" w:rsidP="00B31EE7">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Toutes les parties du Guide de bonnes pratiques sur la Convention de 1980 sont disponibles sur le site web de la Conférence de La Haye, à l’adresse suivante : &lt; www.hcch.net &gt;, sous les rubriques « Enlèvement d’enfants » puis « Guides de bonnes pratiques ».</w:t>
      </w:r>
    </w:p>
  </w:footnote>
  <w:footnote w:id="16">
    <w:p w:rsidR="00A530C5" w:rsidRPr="00427C3D" w:rsidRDefault="00A530C5" w:rsidP="00F4341F">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Voir C&amp;R de la Commission spéciale de 2006 (</w:t>
      </w:r>
      <w:r w:rsidRPr="0079764E">
        <w:rPr>
          <w:rFonts w:ascii="Verdana" w:hAnsi="Verdana"/>
          <w:i/>
          <w:sz w:val="16"/>
          <w:szCs w:val="16"/>
          <w:lang w:val="fr-FR"/>
        </w:rPr>
        <w:t>supra</w:t>
      </w:r>
      <w:r w:rsidRPr="0079764E">
        <w:rPr>
          <w:rFonts w:ascii="Verdana" w:hAnsi="Verdana"/>
          <w:sz w:val="16"/>
          <w:szCs w:val="16"/>
          <w:lang w:val="fr-FR"/>
        </w:rPr>
        <w:t xml:space="preserve">, note 5), para. </w:t>
      </w:r>
      <w:r w:rsidRPr="00427C3D">
        <w:rPr>
          <w:rFonts w:ascii="Verdana" w:hAnsi="Verdana"/>
          <w:sz w:val="16"/>
          <w:szCs w:val="16"/>
          <w:lang w:val="fr-FR"/>
        </w:rPr>
        <w:t>1.7.1 à 1.7.3.</w:t>
      </w:r>
    </w:p>
  </w:footnote>
  <w:footnote w:id="17">
    <w:p w:rsidR="00A530C5" w:rsidRPr="0079764E" w:rsidRDefault="00A530C5" w:rsidP="00F4341F">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Disponible sur le site web de la Conférence de La Haye, à l’adresse suivante : &lt; www.hcch.net &gt;, sous les rubriques « Enlèvement d’enfants » puis « Guides de bonnes pratiques ».</w:t>
      </w:r>
    </w:p>
  </w:footnote>
  <w:footnote w:id="18">
    <w:p w:rsidR="00A530C5" w:rsidRPr="0079764E" w:rsidRDefault="00A530C5" w:rsidP="00F4341F">
      <w:pPr>
        <w:pStyle w:val="FootnoteText"/>
        <w:ind w:left="284" w:hanging="284"/>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Voir C&amp;R de la Commission spéciale de 2006, para. 1.7.4 et 1.7.5 : « 1.7.4 La Commission spéciale conclut que les parents devraient être encouragés, avant de se déplacer d’un pays à un autre avec leurs enfants, à ne pas agir de façon unilatérale en déplaçant illicitement un enfant mais à prendre des dispositions appropriées en matière de droit de visite et d’entretenir un contact, de préférence par le moyen d’un accord, particulièrement lorsqu’un des parents a l’intention de ne pas suivre le reste de la famille.</w:t>
      </w:r>
    </w:p>
    <w:p w:rsidR="00A530C5" w:rsidRPr="0079764E" w:rsidRDefault="00A530C5" w:rsidP="00F4341F">
      <w:pPr>
        <w:pStyle w:val="FootnoteText"/>
        <w:ind w:left="284"/>
        <w:jc w:val="both"/>
        <w:rPr>
          <w:rFonts w:ascii="Verdana" w:hAnsi="Verdana"/>
          <w:sz w:val="16"/>
          <w:szCs w:val="16"/>
          <w:lang w:val="fr-FR"/>
        </w:rPr>
      </w:pPr>
      <w:r w:rsidRPr="0079764E">
        <w:rPr>
          <w:rFonts w:ascii="Verdana" w:hAnsi="Verdana"/>
          <w:sz w:val="16"/>
          <w:szCs w:val="16"/>
          <w:lang w:val="fr-FR"/>
        </w:rPr>
        <w:t xml:space="preserve">1.7.5 La Commission spéciale encourage tous les efforts tendant à concilier les différences entre systèmes juridiques afin d’adopter, dans la mesure du possible, une approche et des critères communs quant à l’établissement dans un autre pays. » </w:t>
      </w:r>
    </w:p>
  </w:footnote>
  <w:footnote w:id="19">
    <w:p w:rsidR="00A530C5" w:rsidRPr="000E3F42" w:rsidRDefault="00A530C5" w:rsidP="002F7DE4">
      <w:pPr>
        <w:pStyle w:val="FootnoteText"/>
        <w:jc w:val="both"/>
        <w:rPr>
          <w:rFonts w:ascii="Verdana" w:hAnsi="Verdana"/>
          <w:sz w:val="16"/>
          <w:szCs w:val="16"/>
          <w:lang w:val="fr-FR"/>
        </w:rPr>
      </w:pPr>
      <w:r w:rsidRPr="0079764E">
        <w:rPr>
          <w:rStyle w:val="FootnoteReference"/>
          <w:rFonts w:ascii="Verdana" w:hAnsi="Verdana"/>
          <w:sz w:val="16"/>
          <w:szCs w:val="16"/>
          <w:lang w:val="fr-FR"/>
        </w:rPr>
        <w:footnoteRef/>
      </w:r>
      <w:r w:rsidRPr="0079764E">
        <w:rPr>
          <w:rFonts w:ascii="Verdana" w:hAnsi="Verdana"/>
          <w:sz w:val="16"/>
          <w:szCs w:val="16"/>
          <w:lang w:val="fr-FR"/>
        </w:rPr>
        <w:t xml:space="preserve"> Le </w:t>
      </w:r>
      <w:r>
        <w:rPr>
          <w:rFonts w:ascii="Verdana" w:hAnsi="Verdana"/>
          <w:sz w:val="16"/>
          <w:szCs w:val="16"/>
          <w:lang w:val="fr-FR"/>
        </w:rPr>
        <w:t xml:space="preserve">« Processus de Malte » est un dialogue, entre certains États parties aux Conventions de 1980 et de 1996 et certains États qui ne sont Parties à aucune de ces deux Conventions, visant à assurer un meilleur respect du droit d’entretenir un contact transfrontière entre les parents et leurs enfants et à s’attaquer aux problèmes découlant des enlèvements internationaux d’enfants entre les États concernés. Pour plus d’informations, veuillez consulter le site web de la Conférence de La Haye, à l’adresse suivante : </w:t>
      </w:r>
      <w:r w:rsidRPr="0079764E">
        <w:rPr>
          <w:rFonts w:ascii="Verdana" w:hAnsi="Verdana"/>
          <w:sz w:val="16"/>
          <w:szCs w:val="16"/>
          <w:lang w:val="fr-FR"/>
        </w:rPr>
        <w:t>&lt; www.hcch.net &gt;</w:t>
      </w:r>
      <w:r>
        <w:rPr>
          <w:rFonts w:ascii="Verdana" w:hAnsi="Verdana"/>
          <w:sz w:val="16"/>
          <w:szCs w:val="16"/>
          <w:lang w:val="fr-FR"/>
        </w:rPr>
        <w:t>, sous les rubriques « Enlèvement d’enfants », puis « Séminaires judiciaires et autres sur la protection internationale d’enfants ».</w:t>
      </w:r>
    </w:p>
  </w:footnote>
  <w:footnote w:id="20">
    <w:p w:rsidR="00A530C5" w:rsidRPr="0079764E" w:rsidRDefault="00A530C5" w:rsidP="002F7DE4">
      <w:pPr>
        <w:pStyle w:val="FootnoteText"/>
        <w:jc w:val="both"/>
        <w:rPr>
          <w:rFonts w:ascii="Verdana" w:hAnsi="Verdana"/>
          <w:sz w:val="16"/>
          <w:szCs w:val="16"/>
          <w:lang w:val="fr-FR"/>
        </w:rPr>
      </w:pPr>
      <w:r w:rsidRPr="0079764E">
        <w:rPr>
          <w:rStyle w:val="FootnoteReference"/>
          <w:rFonts w:ascii="Verdana" w:hAnsi="Verdana"/>
          <w:sz w:val="16"/>
          <w:szCs w:val="16"/>
        </w:rPr>
        <w:footnoteRef/>
      </w:r>
      <w:r w:rsidRPr="0079764E">
        <w:rPr>
          <w:rFonts w:ascii="Verdana" w:hAnsi="Verdana"/>
          <w:sz w:val="16"/>
          <w:szCs w:val="16"/>
          <w:lang w:val="fr-FR"/>
        </w:rPr>
        <w:t xml:space="preserve"> Les Pr</w:t>
      </w:r>
      <w:r>
        <w:rPr>
          <w:rFonts w:ascii="Verdana" w:hAnsi="Verdana"/>
          <w:sz w:val="16"/>
          <w:szCs w:val="16"/>
          <w:lang w:val="fr-FR"/>
        </w:rPr>
        <w:t>incipes et le Mémoire explicatif</w:t>
      </w:r>
      <w:r w:rsidRPr="0079764E">
        <w:rPr>
          <w:rFonts w:ascii="Verdana" w:hAnsi="Verdana"/>
          <w:sz w:val="16"/>
          <w:szCs w:val="16"/>
          <w:lang w:val="fr-FR"/>
        </w:rPr>
        <w:t xml:space="preserve"> ont été distribués à l’ensemble des</w:t>
      </w:r>
      <w:r>
        <w:rPr>
          <w:rFonts w:ascii="Verdana" w:hAnsi="Verdana"/>
          <w:sz w:val="16"/>
          <w:szCs w:val="16"/>
          <w:lang w:val="fr-FR"/>
        </w:rPr>
        <w:t xml:space="preserve"> Membres de la Conférence de La </w:t>
      </w:r>
      <w:r w:rsidRPr="0079764E">
        <w:rPr>
          <w:rFonts w:ascii="Verdana" w:hAnsi="Verdana"/>
          <w:sz w:val="16"/>
          <w:szCs w:val="16"/>
          <w:lang w:val="fr-FR"/>
        </w:rPr>
        <w:t xml:space="preserve">Haye </w:t>
      </w:r>
      <w:r>
        <w:rPr>
          <w:rFonts w:ascii="Verdana" w:hAnsi="Verdana"/>
          <w:sz w:val="16"/>
          <w:szCs w:val="16"/>
          <w:lang w:val="fr-FR"/>
        </w:rPr>
        <w:t xml:space="preserve">et à tous les États qui ont pris part au Processus de Malte en novembre 2010. Ces documents sont disponibles sur le site web de la Conférence de La Haye, à l’adresse suivante : </w:t>
      </w:r>
      <w:r w:rsidRPr="0079764E">
        <w:rPr>
          <w:rFonts w:ascii="Verdana" w:hAnsi="Verdana"/>
          <w:sz w:val="16"/>
          <w:szCs w:val="16"/>
          <w:lang w:val="fr-FR"/>
        </w:rPr>
        <w:t>&lt; www.hcch.net &gt;</w:t>
      </w:r>
      <w:r>
        <w:rPr>
          <w:rFonts w:ascii="Verdana" w:hAnsi="Verdana"/>
          <w:sz w:val="16"/>
          <w:szCs w:val="16"/>
          <w:lang w:val="fr-FR"/>
        </w:rPr>
        <w:t>, sous les rubriques « Enlèvement d’enfants », puis « Séminaires judiciaires et autres sur la protection internationale d’enfants ».</w:t>
      </w:r>
    </w:p>
  </w:footnote>
  <w:footnote w:id="21">
    <w:p w:rsidR="00A530C5" w:rsidRPr="00167718" w:rsidRDefault="00A530C5" w:rsidP="002F7DE4">
      <w:pPr>
        <w:pStyle w:val="FootnoteText"/>
        <w:jc w:val="both"/>
        <w:rPr>
          <w:rFonts w:ascii="Verdana" w:hAnsi="Verdana"/>
          <w:sz w:val="16"/>
          <w:szCs w:val="16"/>
          <w:lang w:val="fr-FR"/>
        </w:rPr>
      </w:pPr>
      <w:r w:rsidRPr="0028336D">
        <w:rPr>
          <w:rStyle w:val="FootnoteReference"/>
          <w:rFonts w:ascii="Verdana" w:hAnsi="Verdana"/>
          <w:sz w:val="16"/>
          <w:szCs w:val="16"/>
        </w:rPr>
        <w:footnoteRef/>
      </w:r>
      <w:r w:rsidRPr="0028336D">
        <w:rPr>
          <w:rFonts w:ascii="Verdana" w:hAnsi="Verdana"/>
          <w:sz w:val="16"/>
          <w:szCs w:val="16"/>
          <w:lang w:val="fr-FR"/>
        </w:rPr>
        <w:t xml:space="preserve"> Disponible sur le site web de la Conférence de La Haye, à l’adresse suivante</w:t>
      </w:r>
      <w:r>
        <w:rPr>
          <w:rFonts w:ascii="Verdana" w:hAnsi="Verdana"/>
          <w:sz w:val="16"/>
          <w:szCs w:val="16"/>
          <w:lang w:val="fr-FR"/>
        </w:rPr>
        <w:t> </w:t>
      </w:r>
      <w:r w:rsidRPr="0028336D">
        <w:rPr>
          <w:rFonts w:ascii="Verdana" w:hAnsi="Verdana"/>
          <w:sz w:val="16"/>
          <w:szCs w:val="16"/>
          <w:lang w:val="fr-FR"/>
        </w:rPr>
        <w:t>:</w:t>
      </w:r>
      <w:r>
        <w:rPr>
          <w:rFonts w:ascii="Verdana" w:hAnsi="Verdana"/>
          <w:sz w:val="16"/>
          <w:szCs w:val="16"/>
          <w:lang w:val="fr-FR"/>
        </w:rPr>
        <w:t xml:space="preserve"> </w:t>
      </w:r>
      <w:r w:rsidRPr="0028336D">
        <w:rPr>
          <w:rFonts w:ascii="Verdana" w:hAnsi="Verdana"/>
          <w:sz w:val="16"/>
          <w:szCs w:val="16"/>
          <w:lang w:val="fr-FR"/>
        </w:rPr>
        <w:t>&lt; www.hcch.net &gt;</w:t>
      </w:r>
      <w:r>
        <w:rPr>
          <w:rFonts w:ascii="Verdana" w:hAnsi="Verdana"/>
          <w:sz w:val="16"/>
          <w:szCs w:val="16"/>
          <w:lang w:val="fr-FR"/>
        </w:rPr>
        <w:t xml:space="preserve">, sous les rubriques « Enlèvement d’enfants », puis « La </w:t>
      </w:r>
      <w:r>
        <w:rPr>
          <w:rFonts w:ascii="Verdana" w:hAnsi="Verdana"/>
          <w:i/>
          <w:sz w:val="16"/>
          <w:szCs w:val="16"/>
          <w:lang w:val="fr-FR"/>
        </w:rPr>
        <w:t>Lettre des juges</w:t>
      </w:r>
      <w:r>
        <w:rPr>
          <w:rFonts w:ascii="Verdana" w:hAnsi="Verdana"/>
          <w:sz w:val="16"/>
          <w:szCs w:val="16"/>
          <w:lang w:val="fr-FR"/>
        </w:rPr>
        <w:t xml:space="preserve"> sur le Protection internationale de l’enfant ». Pour certains tomes de la </w:t>
      </w:r>
      <w:r>
        <w:rPr>
          <w:rFonts w:ascii="Verdana" w:hAnsi="Verdana"/>
          <w:i/>
          <w:sz w:val="16"/>
          <w:szCs w:val="16"/>
          <w:lang w:val="fr-FR"/>
        </w:rPr>
        <w:t>Lettre des juges</w:t>
      </w:r>
      <w:r>
        <w:rPr>
          <w:rFonts w:ascii="Verdana" w:hAnsi="Verdana"/>
          <w:sz w:val="16"/>
          <w:szCs w:val="16"/>
          <w:lang w:val="fr-FR"/>
        </w:rPr>
        <w:t>, il est possible de télécharger des articles individuels.</w:t>
      </w:r>
    </w:p>
  </w:footnote>
  <w:footnote w:id="22">
    <w:p w:rsidR="00A530C5" w:rsidRPr="00167718" w:rsidRDefault="00A530C5" w:rsidP="002F7DE4">
      <w:pPr>
        <w:pStyle w:val="FootnoteText"/>
        <w:jc w:val="both"/>
        <w:rPr>
          <w:rFonts w:ascii="Verdana" w:hAnsi="Verdana"/>
          <w:sz w:val="16"/>
          <w:szCs w:val="16"/>
          <w:lang w:val="fr-FR"/>
        </w:rPr>
      </w:pPr>
      <w:r w:rsidRPr="00167718">
        <w:rPr>
          <w:rStyle w:val="FootnoteReference"/>
          <w:rFonts w:ascii="Verdana" w:hAnsi="Verdana"/>
          <w:sz w:val="16"/>
          <w:szCs w:val="16"/>
        </w:rPr>
        <w:footnoteRef/>
      </w:r>
      <w:r w:rsidRPr="00167718">
        <w:rPr>
          <w:rFonts w:ascii="Verdana" w:hAnsi="Verdana"/>
          <w:sz w:val="16"/>
          <w:szCs w:val="16"/>
          <w:lang w:val="fr-FR"/>
        </w:rPr>
        <w:t xml:space="preserve"> De plus amples informations sont disponibles sur le site web de la Conférence de La Haye, à l’adresse suivante</w:t>
      </w:r>
      <w:r>
        <w:rPr>
          <w:rFonts w:ascii="Verdana" w:hAnsi="Verdana"/>
          <w:sz w:val="16"/>
          <w:szCs w:val="16"/>
          <w:lang w:val="fr-FR"/>
        </w:rPr>
        <w:t> </w:t>
      </w:r>
      <w:r w:rsidRPr="00167718">
        <w:rPr>
          <w:rFonts w:ascii="Verdana" w:hAnsi="Verdana"/>
          <w:sz w:val="16"/>
          <w:szCs w:val="16"/>
          <w:lang w:val="fr-FR"/>
        </w:rPr>
        <w:t>: &lt; www.hcch.net &gt;</w:t>
      </w:r>
      <w:r>
        <w:rPr>
          <w:rFonts w:ascii="Verdana" w:hAnsi="Verdana"/>
          <w:sz w:val="16"/>
          <w:szCs w:val="16"/>
          <w:lang w:val="fr-FR"/>
        </w:rPr>
        <w:t>, sous les rubriques « Enlèvement d’enfants », puis « INCASTAT ».</w:t>
      </w:r>
    </w:p>
  </w:footnote>
  <w:footnote w:id="23">
    <w:p w:rsidR="00A530C5" w:rsidRPr="00242B22" w:rsidRDefault="00A530C5" w:rsidP="002F7DE4">
      <w:pPr>
        <w:pStyle w:val="FootnoteText"/>
        <w:jc w:val="both"/>
        <w:rPr>
          <w:rFonts w:ascii="Verdana" w:hAnsi="Verdana"/>
          <w:sz w:val="16"/>
          <w:szCs w:val="16"/>
          <w:lang w:val="fr-FR"/>
        </w:rPr>
      </w:pPr>
      <w:r w:rsidRPr="00242B22">
        <w:rPr>
          <w:rStyle w:val="FootnoteReference"/>
          <w:rFonts w:ascii="Verdana" w:hAnsi="Verdana"/>
          <w:sz w:val="16"/>
          <w:szCs w:val="16"/>
        </w:rPr>
        <w:footnoteRef/>
      </w:r>
      <w:r w:rsidRPr="00242B22">
        <w:rPr>
          <w:rFonts w:ascii="Verdana" w:hAnsi="Verdana"/>
          <w:sz w:val="16"/>
          <w:szCs w:val="16"/>
          <w:lang w:val="fr-FR"/>
        </w:rPr>
        <w:t xml:space="preserve"> L’assistance technique peut être apportée aux juges, au personnel des Autorités centrales et / ou autres professionnels impliqués dans le fonctionnement pratique de ces Conventions.</w:t>
      </w:r>
    </w:p>
  </w:footnote>
  <w:footnote w:id="24">
    <w:p w:rsidR="00A530C5" w:rsidRPr="00107B2D" w:rsidRDefault="00A530C5" w:rsidP="002F7DE4">
      <w:pPr>
        <w:pStyle w:val="FootnoteText"/>
        <w:jc w:val="both"/>
        <w:rPr>
          <w:rFonts w:ascii="Verdana" w:hAnsi="Verdana"/>
          <w:sz w:val="16"/>
          <w:szCs w:val="16"/>
          <w:lang w:val="fr-FR"/>
        </w:rPr>
      </w:pPr>
      <w:r w:rsidRPr="00107B2D">
        <w:rPr>
          <w:rStyle w:val="FootnoteReference"/>
          <w:rFonts w:ascii="Verdana" w:hAnsi="Verdana"/>
          <w:sz w:val="16"/>
          <w:szCs w:val="16"/>
        </w:rPr>
        <w:footnoteRef/>
      </w:r>
      <w:r w:rsidRPr="00107B2D">
        <w:rPr>
          <w:rFonts w:ascii="Verdana" w:hAnsi="Verdana"/>
          <w:sz w:val="16"/>
          <w:szCs w:val="16"/>
          <w:lang w:val="fr-FR"/>
        </w:rPr>
        <w:t xml:space="preserve"> Ces actions peuvent ell</w:t>
      </w:r>
      <w:r>
        <w:rPr>
          <w:rFonts w:ascii="Verdana" w:hAnsi="Verdana"/>
          <w:sz w:val="16"/>
          <w:szCs w:val="16"/>
          <w:lang w:val="fr-FR"/>
        </w:rPr>
        <w:t>e</w:t>
      </w:r>
      <w:r w:rsidRPr="00107B2D">
        <w:rPr>
          <w:rFonts w:ascii="Verdana" w:hAnsi="Verdana"/>
          <w:sz w:val="16"/>
          <w:szCs w:val="16"/>
          <w:lang w:val="fr-FR"/>
        </w:rPr>
        <w:t>s aussi impliquer des visites au Bureau Permanent de représentants d’</w:t>
      </w:r>
      <w:r>
        <w:rPr>
          <w:rFonts w:ascii="Verdana" w:hAnsi="Verdana"/>
          <w:sz w:val="16"/>
          <w:szCs w:val="16"/>
          <w:lang w:val="fr-FR"/>
        </w:rPr>
        <w:t xml:space="preserve">États ou d’autres personnes, ou bien </w:t>
      </w:r>
      <w:r w:rsidRPr="00107B2D">
        <w:rPr>
          <w:rFonts w:ascii="Verdana" w:hAnsi="Verdana"/>
          <w:sz w:val="16"/>
          <w:szCs w:val="16"/>
          <w:lang w:val="fr-FR"/>
        </w:rPr>
        <w:t>l’organisation, par le Bureau Permanent ou avec l’aide de celui-ci, de conférences ou séminaires judiciaires ou autres, au niveau national ou international</w:t>
      </w:r>
      <w:r>
        <w:rPr>
          <w:rFonts w:ascii="Verdana" w:hAnsi="Verdana"/>
          <w:sz w:val="16"/>
          <w:szCs w:val="16"/>
          <w:lang w:val="fr-FR"/>
        </w:rPr>
        <w:t>,</w:t>
      </w:r>
      <w:r w:rsidRPr="00107B2D">
        <w:rPr>
          <w:rFonts w:ascii="Verdana" w:hAnsi="Verdana"/>
          <w:sz w:val="16"/>
          <w:szCs w:val="16"/>
          <w:lang w:val="fr-FR"/>
        </w:rPr>
        <w:t xml:space="preserve"> portant sur la ou les Convention(s), ou la participation du Bureau Permanent </w:t>
      </w:r>
      <w:r>
        <w:rPr>
          <w:rFonts w:ascii="Verdana" w:hAnsi="Verdana"/>
          <w:sz w:val="16"/>
          <w:szCs w:val="16"/>
          <w:lang w:val="fr-FR"/>
        </w:rPr>
        <w:t>à ces conférences et séminaires.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0C5" w:rsidRDefault="00A530C5" w:rsidP="00A55985">
    <w:pPr>
      <w:pStyle w:val="Header"/>
      <w:jc w:val="center"/>
      <w:rPr>
        <w:rStyle w:val="PageNumber"/>
        <w:rFonts w:ascii="Verdana" w:hAnsi="Verdana"/>
        <w:sz w:val="19"/>
        <w:szCs w:val="19"/>
      </w:rPr>
    </w:pPr>
    <w:r w:rsidRPr="00A55985">
      <w:rPr>
        <w:rStyle w:val="PageNumber"/>
        <w:rFonts w:ascii="Verdana" w:hAnsi="Verdana"/>
        <w:sz w:val="19"/>
        <w:szCs w:val="19"/>
      </w:rPr>
      <w:fldChar w:fldCharType="begin"/>
    </w:r>
    <w:r w:rsidRPr="00A55985">
      <w:rPr>
        <w:rStyle w:val="PageNumber"/>
        <w:rFonts w:ascii="Verdana" w:hAnsi="Verdana"/>
        <w:sz w:val="19"/>
        <w:szCs w:val="19"/>
      </w:rPr>
      <w:instrText xml:space="preserve"> PAGE </w:instrText>
    </w:r>
    <w:r w:rsidRPr="00A55985">
      <w:rPr>
        <w:rStyle w:val="PageNumber"/>
        <w:rFonts w:ascii="Verdana" w:hAnsi="Verdana"/>
        <w:sz w:val="19"/>
        <w:szCs w:val="19"/>
      </w:rPr>
      <w:fldChar w:fldCharType="separate"/>
    </w:r>
    <w:r w:rsidR="000820E4">
      <w:rPr>
        <w:rStyle w:val="PageNumber"/>
        <w:rFonts w:ascii="Verdana" w:hAnsi="Verdana"/>
        <w:noProof/>
        <w:sz w:val="19"/>
        <w:szCs w:val="19"/>
      </w:rPr>
      <w:t>14</w:t>
    </w:r>
    <w:r w:rsidRPr="00A55985">
      <w:rPr>
        <w:rStyle w:val="PageNumber"/>
        <w:rFonts w:ascii="Verdana" w:hAnsi="Verdana"/>
        <w:sz w:val="19"/>
        <w:szCs w:val="19"/>
      </w:rPr>
      <w:fldChar w:fldCharType="end"/>
    </w:r>
  </w:p>
  <w:p w:rsidR="00A530C5" w:rsidRPr="00A55985" w:rsidRDefault="00A530C5" w:rsidP="00A55985">
    <w:pPr>
      <w:pStyle w:val="Header"/>
      <w:jc w:val="center"/>
      <w:rPr>
        <w:rFonts w:ascii="Verdana" w:hAnsi="Verdana"/>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335"/>
      <w:gridCol w:w="4735"/>
    </w:tblGrid>
    <w:tr w:rsidR="00A530C5" w:rsidRPr="00C93109" w:rsidTr="00586F88">
      <w:trPr>
        <w:trHeight w:val="1850"/>
      </w:trPr>
      <w:tc>
        <w:tcPr>
          <w:tcW w:w="5148" w:type="dxa"/>
        </w:tcPr>
        <w:p w:rsidR="00A530C5" w:rsidRPr="00C93109" w:rsidRDefault="00A530C5" w:rsidP="00A55985">
          <w:pPr>
            <w:tabs>
              <w:tab w:val="center" w:pos="4703"/>
              <w:tab w:val="left" w:pos="4820"/>
              <w:tab w:val="right" w:pos="9406"/>
            </w:tabs>
            <w:rPr>
              <w:rFonts w:ascii="Verdana" w:hAnsi="Verdana"/>
              <w:bCs/>
              <w:spacing w:val="-2"/>
              <w:sz w:val="20"/>
              <w:szCs w:val="20"/>
            </w:rPr>
          </w:pPr>
        </w:p>
      </w:tc>
      <w:tc>
        <w:tcPr>
          <w:tcW w:w="5040" w:type="dxa"/>
        </w:tcPr>
        <w:p w:rsidR="00A530C5" w:rsidRPr="00C93109" w:rsidRDefault="00A530C5" w:rsidP="00A55985">
          <w:pPr>
            <w:tabs>
              <w:tab w:val="center" w:pos="4703"/>
              <w:tab w:val="right" w:pos="9406"/>
            </w:tabs>
            <w:jc w:val="right"/>
            <w:rPr>
              <w:rFonts w:ascii="Verdana" w:hAnsi="Verdana"/>
              <w:sz w:val="20"/>
              <w:szCs w:val="20"/>
            </w:rPr>
          </w:pPr>
        </w:p>
        <w:p w:rsidR="00A530C5" w:rsidRPr="00C93109" w:rsidRDefault="00A530C5" w:rsidP="00A55985">
          <w:pPr>
            <w:tabs>
              <w:tab w:val="center" w:pos="4703"/>
              <w:tab w:val="left" w:pos="4820"/>
              <w:tab w:val="right" w:pos="9406"/>
            </w:tabs>
            <w:jc w:val="right"/>
            <w:rPr>
              <w:rFonts w:ascii="Verdana" w:hAnsi="Verdana"/>
              <w:spacing w:val="-2"/>
              <w:sz w:val="20"/>
              <w:szCs w:val="20"/>
            </w:rPr>
          </w:pPr>
          <w:r w:rsidRPr="00C93109">
            <w:rPr>
              <w:rFonts w:ascii="Verdana" w:hAnsi="Verdana"/>
              <w:noProof/>
              <w:spacing w:val="-2"/>
              <w:sz w:val="20"/>
              <w:szCs w:val="20"/>
              <w:lang w:eastAsia="en-GB"/>
            </w:rPr>
            <w:drawing>
              <wp:inline distT="0" distB="0" distL="0" distR="0" wp14:anchorId="0E4B1208" wp14:editId="70FF65D0">
                <wp:extent cx="1892233" cy="1027137"/>
                <wp:effectExtent l="0" t="0" r="0" b="1905"/>
                <wp:docPr id="2" name="Picture 2" descr="logoHC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CCH"/>
                        <pic:cNvPicPr>
                          <a:picLocks noChangeAspect="1" noChangeArrowheads="1"/>
                        </pic:cNvPicPr>
                      </pic:nvPicPr>
                      <pic:blipFill>
                        <a:blip r:embed="rId1">
                          <a:extLst>
                            <a:ext uri="{28A0092B-C50C-407E-A947-70E740481C1C}">
                              <a14:useLocalDpi xmlns:a14="http://schemas.microsoft.com/office/drawing/2010/main" val="0"/>
                            </a:ext>
                          </a:extLst>
                        </a:blip>
                        <a:srcRect b="21982"/>
                        <a:stretch>
                          <a:fillRect/>
                        </a:stretch>
                      </pic:blipFill>
                      <pic:spPr bwMode="auto">
                        <a:xfrm>
                          <a:off x="0" y="0"/>
                          <a:ext cx="1906147" cy="1034690"/>
                        </a:xfrm>
                        <a:prstGeom prst="rect">
                          <a:avLst/>
                        </a:prstGeom>
                        <a:noFill/>
                        <a:ln>
                          <a:noFill/>
                        </a:ln>
                      </pic:spPr>
                    </pic:pic>
                  </a:graphicData>
                </a:graphic>
              </wp:inline>
            </w:drawing>
          </w:r>
        </w:p>
      </w:tc>
    </w:tr>
  </w:tbl>
  <w:p w:rsidR="00A530C5" w:rsidRDefault="00A53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80" w:rsidRDefault="00164B80" w:rsidP="00164B80">
    <w:pPr>
      <w:pStyle w:val="Header"/>
      <w:jc w:val="center"/>
      <w:rPr>
        <w:rStyle w:val="PageNumber"/>
        <w:rFonts w:ascii="Verdana" w:hAnsi="Verdana"/>
        <w:sz w:val="19"/>
        <w:szCs w:val="19"/>
      </w:rPr>
    </w:pPr>
    <w:r w:rsidRPr="00A55985">
      <w:rPr>
        <w:rStyle w:val="PageNumber"/>
        <w:rFonts w:ascii="Verdana" w:hAnsi="Verdana"/>
        <w:sz w:val="19"/>
        <w:szCs w:val="19"/>
      </w:rPr>
      <w:fldChar w:fldCharType="begin"/>
    </w:r>
    <w:r w:rsidRPr="00A55985">
      <w:rPr>
        <w:rStyle w:val="PageNumber"/>
        <w:rFonts w:ascii="Verdana" w:hAnsi="Verdana"/>
        <w:sz w:val="19"/>
        <w:szCs w:val="19"/>
      </w:rPr>
      <w:instrText xml:space="preserve"> PAGE </w:instrText>
    </w:r>
    <w:r w:rsidRPr="00A55985">
      <w:rPr>
        <w:rStyle w:val="PageNumber"/>
        <w:rFonts w:ascii="Verdana" w:hAnsi="Verdana"/>
        <w:sz w:val="19"/>
        <w:szCs w:val="19"/>
      </w:rPr>
      <w:fldChar w:fldCharType="separate"/>
    </w:r>
    <w:r w:rsidR="00435EF2">
      <w:rPr>
        <w:rStyle w:val="PageNumber"/>
        <w:rFonts w:ascii="Verdana" w:hAnsi="Verdana"/>
        <w:noProof/>
        <w:sz w:val="19"/>
        <w:szCs w:val="19"/>
      </w:rPr>
      <w:t>2</w:t>
    </w:r>
    <w:r w:rsidRPr="00A55985">
      <w:rPr>
        <w:rStyle w:val="PageNumber"/>
        <w:rFonts w:ascii="Verdana" w:hAnsi="Verdana"/>
        <w:sz w:val="19"/>
        <w:szCs w:val="19"/>
      </w:rPr>
      <w:fldChar w:fldCharType="end"/>
    </w:r>
  </w:p>
  <w:p w:rsidR="00164B80" w:rsidRDefault="00164B80" w:rsidP="00164B80">
    <w:pPr>
      <w:pStyle w:val="Header"/>
      <w:jc w:val="center"/>
      <w:rPr>
        <w:rStyle w:val="PageNumbe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211"/>
    <w:multiLevelType w:val="hybridMultilevel"/>
    <w:tmpl w:val="540A7B26"/>
    <w:lvl w:ilvl="0" w:tplc="484841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60DDD"/>
    <w:multiLevelType w:val="hybridMultilevel"/>
    <w:tmpl w:val="5DBE94CC"/>
    <w:lvl w:ilvl="0" w:tplc="F44460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6620C2"/>
    <w:multiLevelType w:val="hybridMultilevel"/>
    <w:tmpl w:val="9F96EA18"/>
    <w:lvl w:ilvl="0" w:tplc="5FE2FC2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270162"/>
    <w:multiLevelType w:val="hybridMultilevel"/>
    <w:tmpl w:val="6714C7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949CC5FE">
      <w:start w:val="1"/>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B4CEF"/>
    <w:multiLevelType w:val="hybridMultilevel"/>
    <w:tmpl w:val="8326E6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17749"/>
    <w:multiLevelType w:val="multilevel"/>
    <w:tmpl w:val="1174CC1A"/>
    <w:lvl w:ilvl="0">
      <w:start w:val="1"/>
      <w:numFmt w:val="decimal"/>
      <w:lvlText w:val="%1."/>
      <w:lvlJc w:val="left"/>
      <w:pPr>
        <w:tabs>
          <w:tab w:val="num" w:pos="1620"/>
        </w:tabs>
        <w:ind w:left="1620" w:hanging="720"/>
      </w:pPr>
      <w:rPr>
        <w:rFonts w:hint="default"/>
        <w:b/>
        <w:i w:val="0"/>
      </w:rPr>
    </w:lvl>
    <w:lvl w:ilvl="1">
      <w:start w:val="1"/>
      <w:numFmt w:val="decimal"/>
      <w:isLgl/>
      <w:lvlText w:val="%1.%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203A0AA6"/>
    <w:multiLevelType w:val="hybridMultilevel"/>
    <w:tmpl w:val="7BE0A5EC"/>
    <w:lvl w:ilvl="0" w:tplc="5B347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F5201"/>
    <w:multiLevelType w:val="hybridMultilevel"/>
    <w:tmpl w:val="7B422B26"/>
    <w:lvl w:ilvl="0" w:tplc="1168384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D1119"/>
    <w:multiLevelType w:val="hybridMultilevel"/>
    <w:tmpl w:val="CE588E6C"/>
    <w:lvl w:ilvl="0" w:tplc="0C09000F">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F152A5"/>
    <w:multiLevelType w:val="hybridMultilevel"/>
    <w:tmpl w:val="32460EF8"/>
    <w:lvl w:ilvl="0" w:tplc="F830E62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905074"/>
    <w:multiLevelType w:val="hybridMultilevel"/>
    <w:tmpl w:val="5E36B944"/>
    <w:lvl w:ilvl="0" w:tplc="5B347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42984"/>
    <w:multiLevelType w:val="hybridMultilevel"/>
    <w:tmpl w:val="0224805E"/>
    <w:lvl w:ilvl="0" w:tplc="F89AD7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A6F0002"/>
    <w:multiLevelType w:val="hybridMultilevel"/>
    <w:tmpl w:val="0F00C93C"/>
    <w:lvl w:ilvl="0" w:tplc="5B347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B316E"/>
    <w:multiLevelType w:val="hybridMultilevel"/>
    <w:tmpl w:val="9ED4D922"/>
    <w:lvl w:ilvl="0" w:tplc="54D265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4D019A"/>
    <w:multiLevelType w:val="hybridMultilevel"/>
    <w:tmpl w:val="34565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E311D"/>
    <w:multiLevelType w:val="hybridMultilevel"/>
    <w:tmpl w:val="3DD0C71C"/>
    <w:lvl w:ilvl="0" w:tplc="348A24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F34C42"/>
    <w:multiLevelType w:val="hybridMultilevel"/>
    <w:tmpl w:val="704816CC"/>
    <w:lvl w:ilvl="0" w:tplc="5B347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528BD"/>
    <w:multiLevelType w:val="multilevel"/>
    <w:tmpl w:val="2904C80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BB0525B"/>
    <w:multiLevelType w:val="multilevel"/>
    <w:tmpl w:val="E29C28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646AF1"/>
    <w:multiLevelType w:val="multilevel"/>
    <w:tmpl w:val="F6A49C2E"/>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E183756"/>
    <w:multiLevelType w:val="hybridMultilevel"/>
    <w:tmpl w:val="EBF25DDC"/>
    <w:lvl w:ilvl="0" w:tplc="97E83F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1A87066"/>
    <w:multiLevelType w:val="hybridMultilevel"/>
    <w:tmpl w:val="F7365794"/>
    <w:lvl w:ilvl="0" w:tplc="9A8C96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67C16EC"/>
    <w:multiLevelType w:val="hybridMultilevel"/>
    <w:tmpl w:val="62561840"/>
    <w:lvl w:ilvl="0" w:tplc="1304FC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68C71A7"/>
    <w:multiLevelType w:val="hybridMultilevel"/>
    <w:tmpl w:val="4092975A"/>
    <w:lvl w:ilvl="0" w:tplc="3DB823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6AB1BEE"/>
    <w:multiLevelType w:val="hybridMultilevel"/>
    <w:tmpl w:val="41B87B1E"/>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5" w15:restartNumberingAfterBreak="0">
    <w:nsid w:val="5A6B0DE9"/>
    <w:multiLevelType w:val="hybridMultilevel"/>
    <w:tmpl w:val="DF40268C"/>
    <w:lvl w:ilvl="0" w:tplc="2304B0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FA8769B"/>
    <w:multiLevelType w:val="hybridMultilevel"/>
    <w:tmpl w:val="BC9EA88A"/>
    <w:lvl w:ilvl="0" w:tplc="2842E8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5751482"/>
    <w:multiLevelType w:val="hybridMultilevel"/>
    <w:tmpl w:val="0400C370"/>
    <w:lvl w:ilvl="0" w:tplc="4FAE25D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F65D22"/>
    <w:multiLevelType w:val="hybridMultilevel"/>
    <w:tmpl w:val="353A3F5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F04C84"/>
    <w:multiLevelType w:val="hybridMultilevel"/>
    <w:tmpl w:val="063C87E2"/>
    <w:lvl w:ilvl="0" w:tplc="B4D269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160277"/>
    <w:multiLevelType w:val="hybridMultilevel"/>
    <w:tmpl w:val="25B86FC6"/>
    <w:lvl w:ilvl="0" w:tplc="55C60C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7357317"/>
    <w:multiLevelType w:val="hybridMultilevel"/>
    <w:tmpl w:val="A72A8B4E"/>
    <w:lvl w:ilvl="0" w:tplc="B20269B0">
      <w:start w:val="1"/>
      <w:numFmt w:val="lowerLetter"/>
      <w:lvlText w:val="%1."/>
      <w:lvlJc w:val="left"/>
      <w:pPr>
        <w:tabs>
          <w:tab w:val="num" w:pos="1440"/>
        </w:tabs>
        <w:ind w:left="1440" w:hanging="720"/>
      </w:pPr>
      <w:rPr>
        <w:rFonts w:hint="default"/>
      </w:rPr>
    </w:lvl>
    <w:lvl w:ilvl="1" w:tplc="9CB672E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BFF4221"/>
    <w:multiLevelType w:val="multilevel"/>
    <w:tmpl w:val="E5E408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F8D222E"/>
    <w:multiLevelType w:val="hybridMultilevel"/>
    <w:tmpl w:val="F0628B2C"/>
    <w:lvl w:ilvl="0" w:tplc="1832B6B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10"/>
  </w:num>
  <w:num w:numId="4">
    <w:abstractNumId w:val="12"/>
  </w:num>
  <w:num w:numId="5">
    <w:abstractNumId w:val="16"/>
  </w:num>
  <w:num w:numId="6">
    <w:abstractNumId w:val="3"/>
  </w:num>
  <w:num w:numId="7">
    <w:abstractNumId w:val="29"/>
  </w:num>
  <w:num w:numId="8">
    <w:abstractNumId w:val="5"/>
  </w:num>
  <w:num w:numId="9">
    <w:abstractNumId w:val="9"/>
  </w:num>
  <w:num w:numId="10">
    <w:abstractNumId w:val="25"/>
  </w:num>
  <w:num w:numId="11">
    <w:abstractNumId w:val="33"/>
  </w:num>
  <w:num w:numId="12">
    <w:abstractNumId w:val="30"/>
  </w:num>
  <w:num w:numId="13">
    <w:abstractNumId w:val="11"/>
  </w:num>
  <w:num w:numId="14">
    <w:abstractNumId w:val="13"/>
  </w:num>
  <w:num w:numId="15">
    <w:abstractNumId w:val="31"/>
  </w:num>
  <w:num w:numId="16">
    <w:abstractNumId w:val="0"/>
  </w:num>
  <w:num w:numId="17">
    <w:abstractNumId w:val="26"/>
  </w:num>
  <w:num w:numId="18">
    <w:abstractNumId w:val="17"/>
  </w:num>
  <w:num w:numId="19">
    <w:abstractNumId w:val="22"/>
  </w:num>
  <w:num w:numId="20">
    <w:abstractNumId w:val="1"/>
  </w:num>
  <w:num w:numId="21">
    <w:abstractNumId w:val="23"/>
  </w:num>
  <w:num w:numId="22">
    <w:abstractNumId w:val="20"/>
  </w:num>
  <w:num w:numId="23">
    <w:abstractNumId w:val="15"/>
  </w:num>
  <w:num w:numId="24">
    <w:abstractNumId w:val="7"/>
  </w:num>
  <w:num w:numId="25">
    <w:abstractNumId w:val="18"/>
  </w:num>
  <w:num w:numId="26">
    <w:abstractNumId w:val="14"/>
  </w:num>
  <w:num w:numId="27">
    <w:abstractNumId w:val="19"/>
  </w:num>
  <w:num w:numId="28">
    <w:abstractNumId w:val="27"/>
  </w:num>
  <w:num w:numId="29">
    <w:abstractNumId w:val="21"/>
  </w:num>
  <w:num w:numId="30">
    <w:abstractNumId w:val="2"/>
  </w:num>
  <w:num w:numId="31">
    <w:abstractNumId w:val="24"/>
  </w:num>
  <w:num w:numId="32">
    <w:abstractNumId w:val="32"/>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1dorW/sRTArB0Q8Ge/3KJ7bSLTF28IbdhLJ8v5l/ODuyBzW78CsODFho48BPjuuMfpD5u+84byaI6caOCCCqpg==" w:salt="P47sAwdVPJp6GqhsYNrqF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6E"/>
    <w:rsid w:val="0000030C"/>
    <w:rsid w:val="0000278B"/>
    <w:rsid w:val="00014B01"/>
    <w:rsid w:val="00031630"/>
    <w:rsid w:val="0005251C"/>
    <w:rsid w:val="000574F9"/>
    <w:rsid w:val="00081E7E"/>
    <w:rsid w:val="000820E4"/>
    <w:rsid w:val="000A7A67"/>
    <w:rsid w:val="00103993"/>
    <w:rsid w:val="0010663D"/>
    <w:rsid w:val="0012726D"/>
    <w:rsid w:val="00134CC6"/>
    <w:rsid w:val="00164B80"/>
    <w:rsid w:val="00193E3E"/>
    <w:rsid w:val="001A30B5"/>
    <w:rsid w:val="001B4E8F"/>
    <w:rsid w:val="001E1741"/>
    <w:rsid w:val="00212F21"/>
    <w:rsid w:val="00225E39"/>
    <w:rsid w:val="00266C62"/>
    <w:rsid w:val="0028384C"/>
    <w:rsid w:val="002F7DE4"/>
    <w:rsid w:val="00311FFC"/>
    <w:rsid w:val="00330D03"/>
    <w:rsid w:val="00335D65"/>
    <w:rsid w:val="003D073C"/>
    <w:rsid w:val="003E05C5"/>
    <w:rsid w:val="003F6EEC"/>
    <w:rsid w:val="00423573"/>
    <w:rsid w:val="00427C3D"/>
    <w:rsid w:val="00430E6E"/>
    <w:rsid w:val="00430F0C"/>
    <w:rsid w:val="00435EF2"/>
    <w:rsid w:val="00464461"/>
    <w:rsid w:val="0047607E"/>
    <w:rsid w:val="004E6A21"/>
    <w:rsid w:val="00515684"/>
    <w:rsid w:val="005159CC"/>
    <w:rsid w:val="005715FE"/>
    <w:rsid w:val="00583440"/>
    <w:rsid w:val="00586F88"/>
    <w:rsid w:val="00592A78"/>
    <w:rsid w:val="005C0EB8"/>
    <w:rsid w:val="005E4B4D"/>
    <w:rsid w:val="005F6CF3"/>
    <w:rsid w:val="00631943"/>
    <w:rsid w:val="0065375E"/>
    <w:rsid w:val="00660F2F"/>
    <w:rsid w:val="006658D3"/>
    <w:rsid w:val="006B3FC7"/>
    <w:rsid w:val="006C4FD6"/>
    <w:rsid w:val="006F459B"/>
    <w:rsid w:val="00715823"/>
    <w:rsid w:val="00722C77"/>
    <w:rsid w:val="00766B76"/>
    <w:rsid w:val="00772991"/>
    <w:rsid w:val="00780A91"/>
    <w:rsid w:val="007900A6"/>
    <w:rsid w:val="00791843"/>
    <w:rsid w:val="007B3310"/>
    <w:rsid w:val="007B6186"/>
    <w:rsid w:val="007E1842"/>
    <w:rsid w:val="007E3115"/>
    <w:rsid w:val="007E6A25"/>
    <w:rsid w:val="007F65D7"/>
    <w:rsid w:val="007F6839"/>
    <w:rsid w:val="00800408"/>
    <w:rsid w:val="00807392"/>
    <w:rsid w:val="0082793F"/>
    <w:rsid w:val="00847C79"/>
    <w:rsid w:val="00847C9B"/>
    <w:rsid w:val="00865770"/>
    <w:rsid w:val="008767F8"/>
    <w:rsid w:val="00876EA6"/>
    <w:rsid w:val="008D5E58"/>
    <w:rsid w:val="008D79ED"/>
    <w:rsid w:val="008F509A"/>
    <w:rsid w:val="00921942"/>
    <w:rsid w:val="0092241F"/>
    <w:rsid w:val="00945778"/>
    <w:rsid w:val="00962F7C"/>
    <w:rsid w:val="0096423B"/>
    <w:rsid w:val="009658AC"/>
    <w:rsid w:val="00972760"/>
    <w:rsid w:val="009A5B8A"/>
    <w:rsid w:val="009D2FA2"/>
    <w:rsid w:val="009F44D2"/>
    <w:rsid w:val="00A070E2"/>
    <w:rsid w:val="00A175EF"/>
    <w:rsid w:val="00A27FEF"/>
    <w:rsid w:val="00A4145E"/>
    <w:rsid w:val="00A530C5"/>
    <w:rsid w:val="00A55985"/>
    <w:rsid w:val="00A573AA"/>
    <w:rsid w:val="00A66918"/>
    <w:rsid w:val="00A70D74"/>
    <w:rsid w:val="00AC3CFA"/>
    <w:rsid w:val="00AD4AC1"/>
    <w:rsid w:val="00B1614F"/>
    <w:rsid w:val="00B21938"/>
    <w:rsid w:val="00B3031B"/>
    <w:rsid w:val="00B31EE7"/>
    <w:rsid w:val="00B65442"/>
    <w:rsid w:val="00B81A5C"/>
    <w:rsid w:val="00BA1C2B"/>
    <w:rsid w:val="00BA64B0"/>
    <w:rsid w:val="00BB4F2A"/>
    <w:rsid w:val="00BC7873"/>
    <w:rsid w:val="00BD4496"/>
    <w:rsid w:val="00C13535"/>
    <w:rsid w:val="00C31641"/>
    <w:rsid w:val="00C44CCF"/>
    <w:rsid w:val="00C50BBC"/>
    <w:rsid w:val="00CD555A"/>
    <w:rsid w:val="00CE0343"/>
    <w:rsid w:val="00D004F8"/>
    <w:rsid w:val="00D21553"/>
    <w:rsid w:val="00D31380"/>
    <w:rsid w:val="00D4733B"/>
    <w:rsid w:val="00D540D8"/>
    <w:rsid w:val="00DA35D3"/>
    <w:rsid w:val="00DA66E0"/>
    <w:rsid w:val="00DB45AB"/>
    <w:rsid w:val="00DC2AC7"/>
    <w:rsid w:val="00DE251B"/>
    <w:rsid w:val="00DE4C2B"/>
    <w:rsid w:val="00DF3112"/>
    <w:rsid w:val="00DF3EE6"/>
    <w:rsid w:val="00E368C3"/>
    <w:rsid w:val="00E41F7E"/>
    <w:rsid w:val="00E465AC"/>
    <w:rsid w:val="00E658B2"/>
    <w:rsid w:val="00E86E01"/>
    <w:rsid w:val="00EB3438"/>
    <w:rsid w:val="00EC1C2B"/>
    <w:rsid w:val="00ED0A01"/>
    <w:rsid w:val="00EE7F31"/>
    <w:rsid w:val="00F027C5"/>
    <w:rsid w:val="00F12C3F"/>
    <w:rsid w:val="00F4341F"/>
    <w:rsid w:val="00F459E6"/>
    <w:rsid w:val="00F65DD2"/>
    <w:rsid w:val="00F926E5"/>
    <w:rsid w:val="00FB4C71"/>
    <w:rsid w:val="00FB6B85"/>
    <w:rsid w:val="00FD3BAA"/>
    <w:rsid w:val="00FE7089"/>
    <w:rsid w:val="00FF1692"/>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5BD1201-E7E1-4474-8435-904D15E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1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30E6E"/>
    <w:pPr>
      <w:keepNext/>
      <w:widowControl w:val="0"/>
      <w:numPr>
        <w:numId w:val="1"/>
      </w:numPr>
      <w:suppressAutoHyphens/>
      <w:jc w:val="center"/>
      <w:outlineLvl w:val="0"/>
    </w:pPr>
    <w:rPr>
      <w:rFonts w:ascii="Verdana" w:eastAsia="MS Mincho" w:hAnsi="Verdana"/>
      <w:bCs/>
      <w:i/>
      <w:iCs/>
      <w:sz w:val="18"/>
      <w:szCs w:val="20"/>
      <w:lang w:eastAsia="ar-SA"/>
    </w:rPr>
  </w:style>
  <w:style w:type="paragraph" w:styleId="Heading4">
    <w:name w:val="heading 4"/>
    <w:basedOn w:val="Normal"/>
    <w:next w:val="Normal"/>
    <w:link w:val="Heading4Char"/>
    <w:uiPriority w:val="9"/>
    <w:semiHidden/>
    <w:unhideWhenUsed/>
    <w:qFormat/>
    <w:rsid w:val="00DC2A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E6E"/>
    <w:rPr>
      <w:rFonts w:ascii="Verdana" w:eastAsia="MS Mincho" w:hAnsi="Verdana" w:cs="Times New Roman"/>
      <w:bCs/>
      <w:i/>
      <w:iCs/>
      <w:sz w:val="18"/>
      <w:szCs w:val="20"/>
      <w:lang w:val="en-GB" w:eastAsia="ar-SA"/>
    </w:rPr>
  </w:style>
  <w:style w:type="paragraph" w:styleId="ListParagraph">
    <w:name w:val="List Paragraph"/>
    <w:basedOn w:val="Normal"/>
    <w:qFormat/>
    <w:rsid w:val="00430E6E"/>
    <w:pPr>
      <w:spacing w:after="200" w:line="276" w:lineRule="auto"/>
      <w:ind w:left="720"/>
    </w:pPr>
    <w:rPr>
      <w:rFonts w:ascii="Calibri" w:eastAsia="Calibri" w:hAnsi="Calibri"/>
      <w:sz w:val="22"/>
      <w:szCs w:val="22"/>
      <w:lang w:val="en-AU"/>
    </w:rPr>
  </w:style>
  <w:style w:type="paragraph" w:styleId="BalloonText">
    <w:name w:val="Balloon Text"/>
    <w:basedOn w:val="Normal"/>
    <w:link w:val="BalloonTextChar"/>
    <w:semiHidden/>
    <w:rsid w:val="00430E6E"/>
    <w:rPr>
      <w:rFonts w:ascii="Tahoma" w:hAnsi="Tahoma" w:cs="Tahoma"/>
      <w:sz w:val="16"/>
      <w:szCs w:val="16"/>
    </w:rPr>
  </w:style>
  <w:style w:type="character" w:customStyle="1" w:styleId="BalloonTextChar">
    <w:name w:val="Balloon Text Char"/>
    <w:basedOn w:val="DefaultParagraphFont"/>
    <w:link w:val="BalloonText"/>
    <w:semiHidden/>
    <w:rsid w:val="00430E6E"/>
    <w:rPr>
      <w:rFonts w:ascii="Tahoma" w:eastAsia="Times New Roman" w:hAnsi="Tahoma" w:cs="Tahoma"/>
      <w:sz w:val="16"/>
      <w:szCs w:val="16"/>
      <w:lang w:val="en-GB"/>
    </w:rPr>
  </w:style>
  <w:style w:type="character" w:styleId="Hyperlink">
    <w:name w:val="Hyperlink"/>
    <w:rsid w:val="00430E6E"/>
    <w:rPr>
      <w:color w:val="0000FF"/>
      <w:u w:val="single"/>
    </w:rPr>
  </w:style>
  <w:style w:type="paragraph" w:customStyle="1" w:styleId="Head1">
    <w:name w:val="Head 1"/>
    <w:basedOn w:val="Normal"/>
    <w:rsid w:val="00430E6E"/>
    <w:pPr>
      <w:widowControl w:val="0"/>
      <w:tabs>
        <w:tab w:val="left" w:pos="-720"/>
      </w:tabs>
      <w:suppressAutoHyphens/>
      <w:spacing w:before="180" w:after="180"/>
      <w:jc w:val="both"/>
    </w:pPr>
    <w:rPr>
      <w:rFonts w:ascii="Verdana" w:hAnsi="Verdana"/>
      <w:b/>
      <w:snapToGrid w:val="0"/>
      <w:sz w:val="20"/>
      <w:szCs w:val="20"/>
    </w:rPr>
  </w:style>
  <w:style w:type="paragraph" w:customStyle="1" w:styleId="body">
    <w:name w:val="body"/>
    <w:basedOn w:val="Normal"/>
    <w:rsid w:val="00430E6E"/>
    <w:pPr>
      <w:widowControl w:val="0"/>
      <w:tabs>
        <w:tab w:val="left" w:pos="-720"/>
      </w:tabs>
      <w:suppressAutoHyphens/>
      <w:spacing w:after="180"/>
      <w:jc w:val="both"/>
    </w:pPr>
    <w:rPr>
      <w:rFonts w:ascii="Verdana" w:hAnsi="Verdana"/>
      <w:bCs/>
      <w:snapToGrid w:val="0"/>
      <w:sz w:val="20"/>
      <w:szCs w:val="20"/>
    </w:rPr>
  </w:style>
  <w:style w:type="table" w:styleId="TableGrid">
    <w:name w:val="Table Grid"/>
    <w:basedOn w:val="TableNormal"/>
    <w:uiPriority w:val="59"/>
    <w:rsid w:val="00430E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30E6E"/>
    <w:pPr>
      <w:tabs>
        <w:tab w:val="center" w:pos="4320"/>
        <w:tab w:val="right" w:pos="8640"/>
      </w:tabs>
    </w:pPr>
  </w:style>
  <w:style w:type="character" w:customStyle="1" w:styleId="HeaderChar">
    <w:name w:val="Header Char"/>
    <w:basedOn w:val="DefaultParagraphFont"/>
    <w:link w:val="Header"/>
    <w:rsid w:val="00430E6E"/>
    <w:rPr>
      <w:rFonts w:ascii="Times New Roman" w:eastAsia="Times New Roman" w:hAnsi="Times New Roman" w:cs="Times New Roman"/>
      <w:sz w:val="24"/>
      <w:szCs w:val="24"/>
      <w:lang w:val="en-GB"/>
    </w:rPr>
  </w:style>
  <w:style w:type="paragraph" w:styleId="Footer">
    <w:name w:val="footer"/>
    <w:basedOn w:val="Normal"/>
    <w:link w:val="FooterChar"/>
    <w:rsid w:val="00430E6E"/>
    <w:pPr>
      <w:tabs>
        <w:tab w:val="center" w:pos="4320"/>
        <w:tab w:val="right" w:pos="8640"/>
      </w:tabs>
    </w:pPr>
  </w:style>
  <w:style w:type="character" w:customStyle="1" w:styleId="FooterChar">
    <w:name w:val="Footer Char"/>
    <w:basedOn w:val="DefaultParagraphFont"/>
    <w:link w:val="Footer"/>
    <w:rsid w:val="00430E6E"/>
    <w:rPr>
      <w:rFonts w:ascii="Times New Roman" w:eastAsia="Times New Roman" w:hAnsi="Times New Roman" w:cs="Times New Roman"/>
      <w:sz w:val="24"/>
      <w:szCs w:val="24"/>
      <w:lang w:val="en-GB"/>
    </w:rPr>
  </w:style>
  <w:style w:type="character" w:styleId="PageNumber">
    <w:name w:val="page number"/>
    <w:basedOn w:val="DefaultParagraphFont"/>
    <w:rsid w:val="00430E6E"/>
  </w:style>
  <w:style w:type="paragraph" w:customStyle="1" w:styleId="Default">
    <w:name w:val="Default"/>
    <w:rsid w:val="00430E6E"/>
    <w:pPr>
      <w:autoSpaceDE w:val="0"/>
      <w:autoSpaceDN w:val="0"/>
      <w:adjustRightInd w:val="0"/>
      <w:spacing w:after="0" w:line="240" w:lineRule="auto"/>
    </w:pPr>
    <w:rPr>
      <w:rFonts w:ascii="Verdana" w:eastAsia="Times New Roman" w:hAnsi="Verdana" w:cs="Verdana"/>
      <w:color w:val="000000"/>
      <w:sz w:val="24"/>
      <w:szCs w:val="24"/>
    </w:rPr>
  </w:style>
  <w:style w:type="paragraph" w:styleId="FootnoteText">
    <w:name w:val="footnote text"/>
    <w:basedOn w:val="Normal"/>
    <w:link w:val="FootnoteTextChar"/>
    <w:semiHidden/>
    <w:rsid w:val="00430E6E"/>
    <w:rPr>
      <w:sz w:val="20"/>
      <w:szCs w:val="20"/>
    </w:rPr>
  </w:style>
  <w:style w:type="character" w:customStyle="1" w:styleId="FootnoteTextChar">
    <w:name w:val="Footnote Text Char"/>
    <w:basedOn w:val="DefaultParagraphFont"/>
    <w:link w:val="FootnoteText"/>
    <w:semiHidden/>
    <w:rsid w:val="00430E6E"/>
    <w:rPr>
      <w:rFonts w:ascii="Times New Roman" w:eastAsia="Times New Roman" w:hAnsi="Times New Roman" w:cs="Times New Roman"/>
      <w:sz w:val="20"/>
      <w:szCs w:val="20"/>
      <w:lang w:val="en-GB"/>
    </w:rPr>
  </w:style>
  <w:style w:type="character" w:styleId="FootnoteReference">
    <w:name w:val="footnote reference"/>
    <w:semiHidden/>
    <w:rsid w:val="00430E6E"/>
    <w:rPr>
      <w:vertAlign w:val="superscript"/>
    </w:rPr>
  </w:style>
  <w:style w:type="character" w:styleId="FollowedHyperlink">
    <w:name w:val="FollowedHyperlink"/>
    <w:rsid w:val="00430E6E"/>
    <w:rPr>
      <w:color w:val="606420"/>
      <w:u w:val="single"/>
    </w:rPr>
  </w:style>
  <w:style w:type="character" w:customStyle="1" w:styleId="Heading4Char">
    <w:name w:val="Heading 4 Char"/>
    <w:basedOn w:val="DefaultParagraphFont"/>
    <w:link w:val="Heading4"/>
    <w:uiPriority w:val="9"/>
    <w:semiHidden/>
    <w:rsid w:val="00DC2AC7"/>
    <w:rPr>
      <w:rFonts w:asciiTheme="majorHAnsi" w:eastAsiaTheme="majorEastAsia" w:hAnsiTheme="majorHAnsi" w:cstheme="majorBidi"/>
      <w:i/>
      <w:iCs/>
      <w:color w:val="2E74B5" w:themeColor="accent1" w:themeShade="BF"/>
      <w:sz w:val="24"/>
      <w:szCs w:val="24"/>
      <w:lang w:val="en-GB"/>
    </w:rPr>
  </w:style>
  <w:style w:type="character" w:styleId="CommentReference">
    <w:name w:val="annotation reference"/>
    <w:basedOn w:val="DefaultParagraphFont"/>
    <w:uiPriority w:val="99"/>
    <w:semiHidden/>
    <w:unhideWhenUsed/>
    <w:rsid w:val="006C4FD6"/>
    <w:rPr>
      <w:sz w:val="16"/>
      <w:szCs w:val="16"/>
    </w:rPr>
  </w:style>
  <w:style w:type="paragraph" w:styleId="CommentText">
    <w:name w:val="annotation text"/>
    <w:basedOn w:val="Normal"/>
    <w:link w:val="CommentTextChar"/>
    <w:uiPriority w:val="99"/>
    <w:semiHidden/>
    <w:unhideWhenUsed/>
    <w:rsid w:val="006C4FD6"/>
    <w:rPr>
      <w:sz w:val="20"/>
      <w:szCs w:val="20"/>
    </w:rPr>
  </w:style>
  <w:style w:type="character" w:customStyle="1" w:styleId="CommentTextChar">
    <w:name w:val="Comment Text Char"/>
    <w:basedOn w:val="DefaultParagraphFont"/>
    <w:link w:val="CommentText"/>
    <w:uiPriority w:val="99"/>
    <w:semiHidden/>
    <w:rsid w:val="006C4FD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4FD6"/>
    <w:rPr>
      <w:b/>
      <w:bCs/>
    </w:rPr>
  </w:style>
  <w:style w:type="character" w:customStyle="1" w:styleId="CommentSubjectChar">
    <w:name w:val="Comment Subject Char"/>
    <w:basedOn w:val="CommentTextChar"/>
    <w:link w:val="CommentSubject"/>
    <w:uiPriority w:val="99"/>
    <w:semiHidden/>
    <w:rsid w:val="006C4FD6"/>
    <w:rPr>
      <w:rFonts w:ascii="Times New Roman" w:eastAsia="Times New Roman" w:hAnsi="Times New Roman" w:cs="Times New Roman"/>
      <w:b/>
      <w:bCs/>
      <w:sz w:val="20"/>
      <w:szCs w:val="20"/>
      <w:lang w:val="en-GB"/>
    </w:rPr>
  </w:style>
  <w:style w:type="table" w:customStyle="1" w:styleId="TableGrid1">
    <w:name w:val="Table Grid1"/>
    <w:basedOn w:val="TableNormal"/>
    <w:next w:val="TableGrid"/>
    <w:rsid w:val="00164B8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1354">
      <w:bodyDiv w:val="1"/>
      <w:marLeft w:val="0"/>
      <w:marRight w:val="0"/>
      <w:marTop w:val="0"/>
      <w:marBottom w:val="0"/>
      <w:divBdr>
        <w:top w:val="none" w:sz="0" w:space="0" w:color="auto"/>
        <w:left w:val="none" w:sz="0" w:space="0" w:color="auto"/>
        <w:bottom w:val="none" w:sz="0" w:space="0" w:color="auto"/>
        <w:right w:val="none" w:sz="0" w:space="0" w:color="auto"/>
      </w:divBdr>
    </w:div>
    <w:div w:id="270282076">
      <w:bodyDiv w:val="1"/>
      <w:marLeft w:val="0"/>
      <w:marRight w:val="0"/>
      <w:marTop w:val="0"/>
      <w:marBottom w:val="0"/>
      <w:divBdr>
        <w:top w:val="none" w:sz="0" w:space="0" w:color="auto"/>
        <w:left w:val="none" w:sz="0" w:space="0" w:color="auto"/>
        <w:bottom w:val="none" w:sz="0" w:space="0" w:color="auto"/>
        <w:right w:val="none" w:sz="0" w:space="0" w:color="auto"/>
      </w:divBdr>
    </w:div>
    <w:div w:id="276064209">
      <w:bodyDiv w:val="1"/>
      <w:marLeft w:val="0"/>
      <w:marRight w:val="0"/>
      <w:marTop w:val="0"/>
      <w:marBottom w:val="0"/>
      <w:divBdr>
        <w:top w:val="none" w:sz="0" w:space="0" w:color="auto"/>
        <w:left w:val="none" w:sz="0" w:space="0" w:color="auto"/>
        <w:bottom w:val="none" w:sz="0" w:space="0" w:color="auto"/>
        <w:right w:val="none" w:sz="0" w:space="0" w:color="auto"/>
      </w:divBdr>
    </w:div>
    <w:div w:id="538780544">
      <w:bodyDiv w:val="1"/>
      <w:marLeft w:val="0"/>
      <w:marRight w:val="0"/>
      <w:marTop w:val="0"/>
      <w:marBottom w:val="0"/>
      <w:divBdr>
        <w:top w:val="none" w:sz="0" w:space="0" w:color="auto"/>
        <w:left w:val="none" w:sz="0" w:space="0" w:color="auto"/>
        <w:bottom w:val="none" w:sz="0" w:space="0" w:color="auto"/>
        <w:right w:val="none" w:sz="0" w:space="0" w:color="auto"/>
      </w:divBdr>
    </w:div>
    <w:div w:id="9886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hcch.net/docs/63439c18-47da-4154-a371-38187411ca5b.pdf" TargetMode="External"/><Relationship Id="rId13" Type="http://schemas.openxmlformats.org/officeDocument/2006/relationships/hyperlink" Target="mailto:secretariat@hcch.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hcch.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cch.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ssets.hcch.net/upload/newsletter/nl2013tome20fr.pdf" TargetMode="External"/><Relationship Id="rId2" Type="http://schemas.openxmlformats.org/officeDocument/2006/relationships/hyperlink" Target="https://www.hcch.net/fr/instruments/conventions/publications2/judges-newsletter/" TargetMode="External"/><Relationship Id="rId1" Type="http://schemas.openxmlformats.org/officeDocument/2006/relationships/hyperlink" Target="https://assets.hcch.net/upload/concl28sc5_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A823-924F-460C-8250-BDB08685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68BA7978.dotm</Template>
  <TotalTime>1</TotalTime>
  <Pages>14</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Lortie</dc:creator>
  <cp:keywords/>
  <dc:description/>
  <cp:lastModifiedBy>Stuart Hawkins</cp:lastModifiedBy>
  <cp:revision>2</cp:revision>
  <cp:lastPrinted>2017-01-16T09:57:00Z</cp:lastPrinted>
  <dcterms:created xsi:type="dcterms:W3CDTF">2017-09-25T15:46:00Z</dcterms:created>
  <dcterms:modified xsi:type="dcterms:W3CDTF">2017-09-25T15:46:00Z</dcterms:modified>
</cp:coreProperties>
</file>