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69CFC603" w:rsidR="00EA3F4A" w:rsidRPr="006469E4" w:rsidRDefault="00C70C28" w:rsidP="00E75513">
                <w:pPr>
                  <w:jc w:val="left"/>
                  <w:rPr>
                    <w:b/>
                    <w:color w:val="002060"/>
                    <w:sz w:val="24"/>
                    <w:szCs w:val="24"/>
                  </w:rPr>
                </w:pPr>
                <w:r w:rsidRPr="00C70C28">
                  <w:rPr>
                    <w:b/>
                    <w:bCs/>
                    <w:color w:val="002060"/>
                    <w:sz w:val="24"/>
                    <w:szCs w:val="24"/>
                  </w:rPr>
                  <w:t>Draft Toolkit for Preventing and Addressing Illicit Practices in Intercountry Adoption</w:t>
                </w:r>
                <w:r w:rsidRPr="00C70C28">
                  <w:rPr>
                    <w:b/>
                    <w:bCs/>
                    <w:color w:val="002060"/>
                    <w:sz w:val="24"/>
                    <w:szCs w:val="24"/>
                  </w:rPr>
                  <w:br/>
                  <w:t>PART V – GUIDELINES ON ENHANCING COOPERATION AND COORDINATION</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6CACA6B7" w:rsidR="006E1A35" w:rsidRDefault="004D1306"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proofErr w:type="spellStart"/>
                    <w:r w:rsidR="00333F30" w:rsidRPr="0020717A">
                      <w:rPr>
                        <w:b/>
                        <w:bCs/>
                        <w:color w:val="002060"/>
                        <w:sz w:val="24"/>
                        <w:szCs w:val="24"/>
                      </w:rPr>
                      <w:t>Prel</w:t>
                    </w:r>
                    <w:proofErr w:type="spell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C70C28">
                      <w:rPr>
                        <w:b/>
                        <w:bCs/>
                        <w:color w:val="002060"/>
                        <w:sz w:val="24"/>
                        <w:szCs w:val="24"/>
                      </w:rPr>
                      <w:t>E</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D7CA8">
                      <w:rPr>
                        <w:b/>
                        <w:bCs/>
                        <w:color w:val="002060"/>
                        <w:sz w:val="24"/>
                        <w:szCs w:val="24"/>
                      </w:rPr>
                      <w:t>March</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20717A">
                      <w:rPr>
                        <w:b/>
                        <w:bCs/>
                        <w:color w:val="002060"/>
                        <w:sz w:val="24"/>
                        <w:szCs w:val="24"/>
                      </w:rPr>
                      <w:t>2021</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4F59D696" w:rsidR="00252B28" w:rsidRPr="00CE6D57" w:rsidRDefault="00E20F03" w:rsidP="0023033E">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57F566F7"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3F48F6" w:rsidRPr="0020717A">
                  <w:rPr>
                    <w:color w:val="002060"/>
                  </w:rPr>
                  <w:t>TBD</w:t>
                </w:r>
              </w:sdtContent>
            </w:sdt>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23052556" w:rsidR="00252B28" w:rsidRPr="00EF01E3" w:rsidRDefault="004D1306" w:rsidP="0023033E">
            <w:pPr>
              <w:jc w:val="left"/>
              <w:rPr>
                <w:color w:val="002060"/>
              </w:rPr>
            </w:pPr>
            <w:sdt>
              <w:sdtPr>
                <w:rPr>
                  <w:color w:val="002060"/>
                </w:rPr>
                <w:alias w:val="Objective"/>
                <w:tag w:val="Objective"/>
                <w:id w:val="-1724668821"/>
                <w:lock w:val="sdtLocked"/>
                <w:placeholder>
                  <w:docPart w:val="B52BCA7839B947E3887FFAEADFE23416"/>
                </w:placeholder>
              </w:sdtPr>
              <w:sdtEndPr/>
              <w:sdtContent>
                <w:r w:rsidR="00862B6C" w:rsidRPr="0020717A">
                  <w:rPr>
                    <w:color w:val="002060"/>
                  </w:rPr>
                  <w:t>To seek comments from Members and Contracting Parties to the draft Toolkit</w:t>
                </w:r>
              </w:sdtContent>
            </w:sdt>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34E7312F"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0"/>
                  <w14:checkedState w14:val="2612" w14:font="MS Gothic"/>
                  <w14:uncheckedState w14:val="2610" w14:font="MS Gothic"/>
                </w14:checkbox>
              </w:sdtPr>
              <w:sdtContent>
                <w:r w:rsidR="00FE2F57">
                  <w:rPr>
                    <w:rFonts w:ascii="MS Gothic" w:eastAsia="MS Gothic" w:hAnsi="MS Gothic" w:hint="eastAsia"/>
                    <w:color w:val="002060"/>
                  </w:rPr>
                  <w:t>☐</w:t>
                </w:r>
              </w:sdtContent>
            </w:sdt>
          </w:p>
          <w:p w14:paraId="1CC59A09" w14:textId="06A2926E"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1"/>
                  <w14:checkedState w14:val="2612" w14:font="MS Gothic"/>
                  <w14:uncheckedState w14:val="2610" w14:font="MS Gothic"/>
                </w14:checkbox>
              </w:sdtPr>
              <w:sdtEndPr/>
              <w:sdtContent>
                <w:r w:rsidR="00AC2F06">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EndPr/>
            <w:sdtContent>
              <w:p w14:paraId="6AE35FB3" w14:textId="4614EA53" w:rsidR="00252B28" w:rsidRDefault="00C70C28" w:rsidP="00C70C28">
                <w:r>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EndPr/>
          <w:sdtContent>
            <w:sdt>
              <w:sdtPr>
                <w:alias w:val="Related Docs"/>
                <w:tag w:val="Related Docs"/>
                <w:id w:val="803280197"/>
                <w:placeholder>
                  <w:docPart w:val="EFACB121AA90411CB020B21C114FB1D0"/>
                </w:placeholder>
              </w:sdtPr>
              <w:sdtEndPr/>
              <w:sdtContent>
                <w:tc>
                  <w:tcPr>
                    <w:tcW w:w="3334" w:type="pct"/>
                    <w:vAlign w:val="center"/>
                  </w:tcPr>
                  <w:p w14:paraId="280320E4" w14:textId="77777777" w:rsidR="0020717A" w:rsidRPr="0020717A" w:rsidRDefault="0020717A" w:rsidP="0020717A">
                    <w:pPr>
                      <w:jc w:val="left"/>
                      <w:rPr>
                        <w:color w:val="002060"/>
                      </w:rPr>
                    </w:pPr>
                    <w:r w:rsidRPr="0020717A">
                      <w:rPr>
                        <w:color w:val="002060"/>
                      </w:rPr>
                      <w:t>Report of the Working Group (</w:t>
                    </w:r>
                    <w:hyperlink r:id="rId11"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2"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3"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of Contents</w:t>
          </w:r>
        </w:p>
        <w:p w14:paraId="7AD8BDE7" w14:textId="7A3401AE" w:rsidR="00055413" w:rsidRPr="00723DA0" w:rsidRDefault="00E864E3" w:rsidP="00055413">
          <w:pPr>
            <w:pStyle w:val="TOC1"/>
            <w:rPr>
              <w:rFonts w:eastAsiaTheme="minorEastAsia"/>
              <w:color w:val="002060"/>
              <w:lang w:eastAsia="en-GB"/>
            </w:rPr>
          </w:pPr>
          <w:r>
            <w:fldChar w:fldCharType="begin"/>
          </w:r>
          <w:r>
            <w:instrText xml:space="preserve"> TOC \o "1-3" \h \z \u </w:instrText>
          </w:r>
          <w:r>
            <w:fldChar w:fldCharType="separate"/>
          </w:r>
          <w:hyperlink w:anchor="_Toc64633728" w:history="1">
            <w:r w:rsidR="00055413" w:rsidRPr="00723DA0">
              <w:rPr>
                <w:rStyle w:val="Hyperlink"/>
                <w:color w:val="002060"/>
              </w:rPr>
              <w:t>V.</w:t>
            </w:r>
            <w:r w:rsidR="00055413" w:rsidRPr="00723DA0">
              <w:rPr>
                <w:rFonts w:eastAsiaTheme="minorEastAsia"/>
                <w:color w:val="002060"/>
                <w:lang w:eastAsia="en-GB"/>
              </w:rPr>
              <w:tab/>
            </w:r>
            <w:r w:rsidR="00055413" w:rsidRPr="00723DA0">
              <w:rPr>
                <w:rStyle w:val="Hyperlink"/>
                <w:color w:val="002060"/>
              </w:rPr>
              <w:t>GUIDELINES ON ENHANCING COOPERATION AND COORDINATION TO PREVENT AND RESPOND TO ILLICIT PRACTICES, INCLUDING PATTERNS</w:t>
            </w:r>
            <w:r w:rsidR="00055413" w:rsidRPr="00723DA0">
              <w:rPr>
                <w:webHidden/>
                <w:color w:val="002060"/>
              </w:rPr>
              <w:tab/>
            </w:r>
            <w:r w:rsidR="00055413" w:rsidRPr="00723DA0">
              <w:rPr>
                <w:webHidden/>
                <w:color w:val="002060"/>
              </w:rPr>
              <w:fldChar w:fldCharType="begin"/>
            </w:r>
            <w:r w:rsidR="00055413" w:rsidRPr="00723DA0">
              <w:rPr>
                <w:webHidden/>
                <w:color w:val="002060"/>
              </w:rPr>
              <w:instrText xml:space="preserve"> PAGEREF _Toc64633728 \h </w:instrText>
            </w:r>
            <w:r w:rsidR="00055413" w:rsidRPr="00723DA0">
              <w:rPr>
                <w:webHidden/>
                <w:color w:val="002060"/>
              </w:rPr>
            </w:r>
            <w:r w:rsidR="00055413" w:rsidRPr="00723DA0">
              <w:rPr>
                <w:webHidden/>
                <w:color w:val="002060"/>
              </w:rPr>
              <w:fldChar w:fldCharType="separate"/>
            </w:r>
            <w:r w:rsidR="00AE50CC">
              <w:rPr>
                <w:webHidden/>
                <w:color w:val="002060"/>
              </w:rPr>
              <w:t>2</w:t>
            </w:r>
            <w:r w:rsidR="00055413" w:rsidRPr="00723DA0">
              <w:rPr>
                <w:webHidden/>
                <w:color w:val="002060"/>
              </w:rPr>
              <w:fldChar w:fldCharType="end"/>
            </w:r>
          </w:hyperlink>
        </w:p>
        <w:p w14:paraId="67FA5175" w14:textId="2700AE81" w:rsidR="00055413" w:rsidRPr="00C56725" w:rsidRDefault="004D1306">
          <w:pPr>
            <w:pStyle w:val="TOC2"/>
            <w:rPr>
              <w:rFonts w:eastAsiaTheme="minorEastAsia"/>
              <w:color w:val="002060"/>
              <w:lang w:eastAsia="en-GB"/>
            </w:rPr>
          </w:pPr>
          <w:hyperlink w:anchor="_Toc64633729" w:history="1">
            <w:r w:rsidR="00055413" w:rsidRPr="00723DA0">
              <w:rPr>
                <w:rStyle w:val="Hyperlink"/>
                <w:color w:val="002060"/>
              </w:rPr>
              <w:t>A.</w:t>
            </w:r>
            <w:r w:rsidR="00055413" w:rsidRPr="00723DA0">
              <w:rPr>
                <w:rFonts w:eastAsiaTheme="minorEastAsia"/>
                <w:color w:val="002060"/>
                <w:lang w:eastAsia="en-GB"/>
              </w:rPr>
              <w:tab/>
            </w:r>
            <w:r w:rsidR="00055413" w:rsidRPr="00723DA0">
              <w:rPr>
                <w:rStyle w:val="Hyperlink"/>
                <w:color w:val="002060"/>
              </w:rPr>
              <w:t>Exchange of information</w:t>
            </w:r>
            <w:r w:rsidR="00055413" w:rsidRPr="00723DA0">
              <w:rPr>
                <w:webHidden/>
                <w:color w:val="002060"/>
              </w:rPr>
              <w:tab/>
            </w:r>
            <w:r w:rsidR="00055413" w:rsidRPr="00723DA0">
              <w:rPr>
                <w:webHidden/>
                <w:color w:val="002060"/>
              </w:rPr>
              <w:fldChar w:fldCharType="begin"/>
            </w:r>
            <w:r w:rsidR="00055413" w:rsidRPr="00723DA0">
              <w:rPr>
                <w:webHidden/>
                <w:color w:val="002060"/>
              </w:rPr>
              <w:instrText xml:space="preserve"> PAGEREF _Toc64633729 \h </w:instrText>
            </w:r>
            <w:r w:rsidR="00055413" w:rsidRPr="00723DA0">
              <w:rPr>
                <w:webHidden/>
                <w:color w:val="002060"/>
              </w:rPr>
            </w:r>
            <w:r w:rsidR="00055413" w:rsidRPr="00723DA0">
              <w:rPr>
                <w:webHidden/>
                <w:color w:val="002060"/>
              </w:rPr>
              <w:fldChar w:fldCharType="separate"/>
            </w:r>
            <w:r w:rsidR="00AE50CC">
              <w:rPr>
                <w:webHidden/>
                <w:color w:val="002060"/>
              </w:rPr>
              <w:t>2</w:t>
            </w:r>
            <w:r w:rsidR="00055413" w:rsidRPr="00723DA0">
              <w:rPr>
                <w:webHidden/>
                <w:color w:val="002060"/>
              </w:rPr>
              <w:fldChar w:fldCharType="end"/>
            </w:r>
          </w:hyperlink>
        </w:p>
        <w:p w14:paraId="0913F02A" w14:textId="2BA301FB" w:rsidR="00055413" w:rsidRPr="00C56725" w:rsidRDefault="004D1306">
          <w:pPr>
            <w:pStyle w:val="TOC2"/>
            <w:rPr>
              <w:rFonts w:eastAsiaTheme="minorEastAsia"/>
              <w:color w:val="002060"/>
              <w:lang w:eastAsia="en-GB"/>
            </w:rPr>
          </w:pPr>
          <w:hyperlink w:anchor="_Toc64633730" w:history="1">
            <w:r w:rsidR="00055413" w:rsidRPr="00C56725">
              <w:rPr>
                <w:rStyle w:val="Hyperlink"/>
                <w:color w:val="002060"/>
              </w:rPr>
              <w:t>B.</w:t>
            </w:r>
            <w:r w:rsidR="00055413" w:rsidRPr="00C56725">
              <w:rPr>
                <w:rFonts w:eastAsiaTheme="minorEastAsia"/>
                <w:color w:val="002060"/>
                <w:lang w:eastAsia="en-GB"/>
              </w:rPr>
              <w:tab/>
            </w:r>
            <w:r w:rsidR="00055413" w:rsidRPr="00C56725">
              <w:rPr>
                <w:rStyle w:val="Hyperlink"/>
                <w:color w:val="002060"/>
              </w:rPr>
              <w:t>Meetings, seminars and other gatherings of authorities, bodies and other persons</w:t>
            </w:r>
            <w:r w:rsidR="00055413" w:rsidRPr="00C56725">
              <w:rPr>
                <w:webHidden/>
                <w:color w:val="002060"/>
              </w:rPr>
              <w:tab/>
            </w:r>
            <w:r w:rsidR="00055413" w:rsidRPr="00C56725">
              <w:rPr>
                <w:webHidden/>
                <w:color w:val="002060"/>
              </w:rPr>
              <w:fldChar w:fldCharType="begin"/>
            </w:r>
            <w:r w:rsidR="00055413" w:rsidRPr="00C56725">
              <w:rPr>
                <w:webHidden/>
                <w:color w:val="002060"/>
              </w:rPr>
              <w:instrText xml:space="preserve"> PAGEREF _Toc64633730 \h </w:instrText>
            </w:r>
            <w:r w:rsidR="00055413" w:rsidRPr="00C56725">
              <w:rPr>
                <w:webHidden/>
                <w:color w:val="002060"/>
              </w:rPr>
            </w:r>
            <w:r w:rsidR="00055413" w:rsidRPr="00C56725">
              <w:rPr>
                <w:webHidden/>
                <w:color w:val="002060"/>
              </w:rPr>
              <w:fldChar w:fldCharType="separate"/>
            </w:r>
            <w:r w:rsidR="00AE50CC">
              <w:rPr>
                <w:webHidden/>
                <w:color w:val="002060"/>
              </w:rPr>
              <w:t>2</w:t>
            </w:r>
            <w:r w:rsidR="00055413" w:rsidRPr="00C56725">
              <w:rPr>
                <w:webHidden/>
                <w:color w:val="002060"/>
              </w:rPr>
              <w:fldChar w:fldCharType="end"/>
            </w:r>
          </w:hyperlink>
        </w:p>
        <w:p w14:paraId="5CF13BFF" w14:textId="53BA3C5E" w:rsidR="00055413" w:rsidRPr="00C56725" w:rsidRDefault="004D1306">
          <w:pPr>
            <w:pStyle w:val="TOC2"/>
            <w:rPr>
              <w:rFonts w:eastAsiaTheme="minorEastAsia"/>
              <w:color w:val="002060"/>
              <w:lang w:eastAsia="en-GB"/>
            </w:rPr>
          </w:pPr>
          <w:hyperlink w:anchor="_Toc64633731" w:history="1">
            <w:r w:rsidR="00055413" w:rsidRPr="00C56725">
              <w:rPr>
                <w:rStyle w:val="Hyperlink"/>
                <w:color w:val="002060"/>
              </w:rPr>
              <w:t>C.</w:t>
            </w:r>
            <w:r w:rsidR="00055413" w:rsidRPr="00C56725">
              <w:rPr>
                <w:rFonts w:eastAsiaTheme="minorEastAsia"/>
                <w:color w:val="002060"/>
                <w:lang w:eastAsia="en-GB"/>
              </w:rPr>
              <w:tab/>
            </w:r>
            <w:r w:rsidR="00055413" w:rsidRPr="00C56725">
              <w:rPr>
                <w:rStyle w:val="Hyperlink"/>
                <w:color w:val="002060"/>
              </w:rPr>
              <w:t>Technical assistance</w:t>
            </w:r>
            <w:r w:rsidR="00055413" w:rsidRPr="00C56725">
              <w:rPr>
                <w:webHidden/>
                <w:color w:val="002060"/>
              </w:rPr>
              <w:tab/>
            </w:r>
            <w:r w:rsidR="00055413" w:rsidRPr="00C56725">
              <w:rPr>
                <w:webHidden/>
                <w:color w:val="002060"/>
              </w:rPr>
              <w:fldChar w:fldCharType="begin"/>
            </w:r>
            <w:r w:rsidR="00055413" w:rsidRPr="00C56725">
              <w:rPr>
                <w:webHidden/>
                <w:color w:val="002060"/>
              </w:rPr>
              <w:instrText xml:space="preserve"> PAGEREF _Toc64633731 \h </w:instrText>
            </w:r>
            <w:r w:rsidR="00055413" w:rsidRPr="00C56725">
              <w:rPr>
                <w:webHidden/>
                <w:color w:val="002060"/>
              </w:rPr>
            </w:r>
            <w:r w:rsidR="00055413" w:rsidRPr="00C56725">
              <w:rPr>
                <w:webHidden/>
                <w:color w:val="002060"/>
              </w:rPr>
              <w:fldChar w:fldCharType="separate"/>
            </w:r>
            <w:r w:rsidR="00AE50CC">
              <w:rPr>
                <w:webHidden/>
                <w:color w:val="002060"/>
              </w:rPr>
              <w:t>3</w:t>
            </w:r>
            <w:r w:rsidR="00055413" w:rsidRPr="00C56725">
              <w:rPr>
                <w:webHidden/>
                <w:color w:val="002060"/>
              </w:rPr>
              <w:fldChar w:fldCharType="end"/>
            </w:r>
          </w:hyperlink>
        </w:p>
        <w:p w14:paraId="2D977D14" w14:textId="7561CEE7" w:rsidR="00055413" w:rsidRPr="00C56725" w:rsidRDefault="004D1306">
          <w:pPr>
            <w:pStyle w:val="TOC2"/>
            <w:rPr>
              <w:rFonts w:eastAsiaTheme="minorEastAsia"/>
              <w:color w:val="002060"/>
              <w:lang w:eastAsia="en-GB"/>
            </w:rPr>
          </w:pPr>
          <w:hyperlink w:anchor="_Toc64633732" w:history="1">
            <w:r w:rsidR="00055413" w:rsidRPr="00C56725">
              <w:rPr>
                <w:rStyle w:val="Hyperlink"/>
                <w:color w:val="002060"/>
              </w:rPr>
              <w:t>D.</w:t>
            </w:r>
            <w:r w:rsidR="00055413" w:rsidRPr="00C56725">
              <w:rPr>
                <w:rFonts w:eastAsiaTheme="minorEastAsia"/>
                <w:color w:val="002060"/>
                <w:lang w:eastAsia="en-GB"/>
              </w:rPr>
              <w:tab/>
            </w:r>
            <w:r w:rsidR="00055413" w:rsidRPr="00C56725">
              <w:rPr>
                <w:rStyle w:val="Hyperlink"/>
                <w:color w:val="002060"/>
              </w:rPr>
              <w:t>Coordination of activities between States, including a common response</w:t>
            </w:r>
            <w:r w:rsidR="00055413" w:rsidRPr="00C56725">
              <w:rPr>
                <w:webHidden/>
                <w:color w:val="002060"/>
              </w:rPr>
              <w:tab/>
            </w:r>
            <w:r w:rsidR="00055413" w:rsidRPr="00C56725">
              <w:rPr>
                <w:webHidden/>
                <w:color w:val="002060"/>
              </w:rPr>
              <w:fldChar w:fldCharType="begin"/>
            </w:r>
            <w:r w:rsidR="00055413" w:rsidRPr="00C56725">
              <w:rPr>
                <w:webHidden/>
                <w:color w:val="002060"/>
              </w:rPr>
              <w:instrText xml:space="preserve"> PAGEREF _Toc64633732 \h </w:instrText>
            </w:r>
            <w:r w:rsidR="00055413" w:rsidRPr="00C56725">
              <w:rPr>
                <w:webHidden/>
                <w:color w:val="002060"/>
              </w:rPr>
            </w:r>
            <w:r w:rsidR="00055413" w:rsidRPr="00C56725">
              <w:rPr>
                <w:webHidden/>
                <w:color w:val="002060"/>
              </w:rPr>
              <w:fldChar w:fldCharType="separate"/>
            </w:r>
            <w:r w:rsidR="00AE50CC">
              <w:rPr>
                <w:webHidden/>
                <w:color w:val="002060"/>
              </w:rPr>
              <w:t>3</w:t>
            </w:r>
            <w:r w:rsidR="00055413" w:rsidRPr="00C56725">
              <w:rPr>
                <w:webHidden/>
                <w:color w:val="002060"/>
              </w:rPr>
              <w:fldChar w:fldCharType="end"/>
            </w:r>
          </w:hyperlink>
        </w:p>
        <w:p w14:paraId="0AB19690" w14:textId="6F91B9C6" w:rsidR="00E864E3" w:rsidRDefault="00E864E3">
          <w:r>
            <w:rPr>
              <w:b/>
              <w:bCs/>
              <w:noProof/>
            </w:rPr>
            <w:fldChar w:fldCharType="end"/>
          </w:r>
        </w:p>
      </w:sdtContent>
    </w:sdt>
    <w:p w14:paraId="5C276E1E" w14:textId="77777777" w:rsidR="001F6763" w:rsidRDefault="001F6763" w:rsidP="00B428B7">
      <w:pPr>
        <w:pStyle w:val="Title"/>
        <w:sectPr w:rsidR="001F6763" w:rsidSect="009801BF">
          <w:headerReference w:type="default" r:id="rId17"/>
          <w:footerReference w:type="default" r:id="rId18"/>
          <w:pgSz w:w="11906" w:h="16838" w:code="9"/>
          <w:pgMar w:top="1134" w:right="1134" w:bottom="1134" w:left="1134" w:header="709" w:footer="709" w:gutter="0"/>
          <w:pgNumType w:start="1"/>
          <w:cols w:space="708"/>
          <w:titlePg/>
          <w:docGrid w:linePitch="360"/>
        </w:sectPr>
      </w:pPr>
    </w:p>
    <w:p w14:paraId="0AC5FBAB" w14:textId="2377D0A0" w:rsidR="00606189" w:rsidRDefault="00B73833" w:rsidP="00055413">
      <w:pPr>
        <w:pStyle w:val="Heading1"/>
      </w:pPr>
      <w:bookmarkStart w:id="3" w:name="_Toc60744134"/>
      <w:bookmarkStart w:id="4" w:name="_Toc60745696"/>
      <w:bookmarkStart w:id="5" w:name="_Toc61255174"/>
      <w:bookmarkStart w:id="6" w:name="_Toc61616496"/>
      <w:bookmarkStart w:id="7" w:name="_Toc62299544"/>
      <w:bookmarkStart w:id="8" w:name="_Toc62299608"/>
      <w:bookmarkStart w:id="9" w:name="_Toc64621549"/>
      <w:bookmarkStart w:id="10" w:name="_Toc64633728"/>
      <w:bookmarkEnd w:id="2"/>
      <w:bookmarkEnd w:id="1"/>
      <w:r>
        <w:lastRenderedPageBreak/>
        <w:t>GUIDELINES</w:t>
      </w:r>
      <w:bookmarkEnd w:id="3"/>
      <w:bookmarkEnd w:id="4"/>
      <w:r w:rsidRPr="00BB4CD8">
        <w:t xml:space="preserve"> </w:t>
      </w:r>
      <w:r>
        <w:t xml:space="preserve">ON </w:t>
      </w:r>
      <w:r w:rsidR="00A81252" w:rsidRPr="006F00AE">
        <w:t>ENHANCING</w:t>
      </w:r>
      <w:r>
        <w:t xml:space="preserve"> COOPERATION AND </w:t>
      </w:r>
      <w:r w:rsidRPr="00A46FEC">
        <w:t>COORDINATION</w:t>
      </w:r>
      <w:r>
        <w:t xml:space="preserve"> </w:t>
      </w:r>
      <w:r w:rsidR="00522907">
        <w:t xml:space="preserve">TO </w:t>
      </w:r>
      <w:r>
        <w:t xml:space="preserve">PREVENT AND </w:t>
      </w:r>
      <w:r w:rsidR="00292D80">
        <w:t>RESPOND</w:t>
      </w:r>
      <w:r w:rsidR="00B462EF">
        <w:t xml:space="preserve"> </w:t>
      </w:r>
      <w:r>
        <w:t>TO ILLICIT PRACTICES, INCLUDING PATTERNS</w:t>
      </w:r>
      <w:bookmarkEnd w:id="5"/>
      <w:bookmarkEnd w:id="6"/>
      <w:bookmarkEnd w:id="7"/>
      <w:bookmarkEnd w:id="8"/>
      <w:bookmarkEnd w:id="9"/>
      <w:bookmarkEnd w:id="10"/>
    </w:p>
    <w:p w14:paraId="3370B8A0" w14:textId="6ABCB079" w:rsidR="006C447A" w:rsidRDefault="00424FA2" w:rsidP="009A3EC3">
      <w:pPr>
        <w:pStyle w:val="PBParagraphNumber"/>
      </w:pPr>
      <w:r w:rsidRPr="000303F7">
        <w:t xml:space="preserve">These Guidelines present different measures </w:t>
      </w:r>
      <w:r w:rsidR="00A81252" w:rsidRPr="000303F7">
        <w:t xml:space="preserve">to enhance </w:t>
      </w:r>
      <w:r w:rsidRPr="000303F7">
        <w:t xml:space="preserve">cooperation and coordination </w:t>
      </w:r>
      <w:r w:rsidR="00A07D82" w:rsidRPr="000303F7">
        <w:t>between</w:t>
      </w:r>
      <w:r w:rsidR="00D765B6" w:rsidRPr="000303F7">
        <w:t xml:space="preserve"> </w:t>
      </w:r>
      <w:r w:rsidRPr="000303F7">
        <w:t>States to prevent</w:t>
      </w:r>
      <w:r w:rsidR="00392658" w:rsidRPr="004A6F8B">
        <w:t xml:space="preserve">, </w:t>
      </w:r>
      <w:r w:rsidR="00B462EF" w:rsidRPr="007B754E">
        <w:t>address</w:t>
      </w:r>
      <w:r w:rsidRPr="000303F7">
        <w:t xml:space="preserve"> </w:t>
      </w:r>
      <w:r w:rsidR="00392658" w:rsidRPr="000303F7">
        <w:t xml:space="preserve">and respond to </w:t>
      </w:r>
      <w:r w:rsidRPr="000303F7">
        <w:t xml:space="preserve">illicit practices. </w:t>
      </w:r>
      <w:r w:rsidR="00A07D82" w:rsidRPr="000303F7">
        <w:t xml:space="preserve">While cooperation and coordination may assist in individual cases, they </w:t>
      </w:r>
      <w:r w:rsidRPr="000303F7">
        <w:t xml:space="preserve">are particularly relevant in the context of patterns of illicit practices, considering that all States involved are interconnected: if a potential pattern of illicit practices is disclosed in one State of origin, it may have repercussions for all the receiving States with which that State of origin cooperates (and vice versa). </w:t>
      </w:r>
    </w:p>
    <w:p w14:paraId="444608E1" w14:textId="1474FC43" w:rsidR="00424FA2" w:rsidRPr="000303F7" w:rsidRDefault="00424FA2" w:rsidP="00424FA2">
      <w:pPr>
        <w:pStyle w:val="PBParagraphNumber"/>
      </w:pPr>
      <w:r w:rsidRPr="000303F7">
        <w:t xml:space="preserve">Inter-State cooperation </w:t>
      </w:r>
      <w:r w:rsidR="0074175B" w:rsidRPr="000303F7">
        <w:t>–</w:t>
      </w:r>
      <w:r w:rsidR="005400A6" w:rsidRPr="000303F7">
        <w:t xml:space="preserve"> </w:t>
      </w:r>
      <w:r w:rsidRPr="000303F7">
        <w:t>between States of origin and receiving States, between States of origin, or between receiving States</w:t>
      </w:r>
      <w:r w:rsidR="005400A6" w:rsidRPr="000303F7">
        <w:t xml:space="preserve"> – is an additional means to prevent and address illicit practices</w:t>
      </w:r>
      <w:r w:rsidRPr="000303F7">
        <w:t>. Examples of inter-State cooperation</w:t>
      </w:r>
      <w:r w:rsidR="006F00AE" w:rsidRPr="000303F7">
        <w:t>, including coordination,</w:t>
      </w:r>
      <w:r w:rsidRPr="000303F7">
        <w:t xml:space="preserve"> </w:t>
      </w:r>
      <w:r w:rsidR="003D3816" w:rsidRPr="000303F7">
        <w:t>are provided belo</w:t>
      </w:r>
      <w:r w:rsidR="00F81CBD" w:rsidRPr="000303F7">
        <w:t>w</w:t>
      </w:r>
      <w:r w:rsidR="00134F26" w:rsidRPr="000303F7">
        <w:t>.</w:t>
      </w:r>
      <w:r w:rsidRPr="000303F7">
        <w:t xml:space="preserve"> </w:t>
      </w:r>
    </w:p>
    <w:p w14:paraId="487EB944" w14:textId="6585F051" w:rsidR="00803DDA" w:rsidRPr="00803DDA" w:rsidRDefault="00803DDA" w:rsidP="00803DDA">
      <w:pPr>
        <w:pStyle w:val="PBParagraphNumber"/>
        <w:numPr>
          <w:ilvl w:val="0"/>
          <w:numId w:val="1"/>
        </w:numPr>
      </w:pPr>
      <w:r w:rsidRPr="00803DDA">
        <w:t xml:space="preserve">These Guidelines complement the Fact Sheets and the Model Procedure and </w:t>
      </w:r>
      <w:r w:rsidR="008E0C8A">
        <w:t>should</w:t>
      </w:r>
      <w:r w:rsidRPr="00803DDA">
        <w:t xml:space="preserve"> therefore be read in conjunction with them. </w:t>
      </w:r>
    </w:p>
    <w:p w14:paraId="61542742" w14:textId="1A46068B" w:rsidR="003D3816" w:rsidRDefault="00D36CDC" w:rsidP="003D3816">
      <w:pPr>
        <w:pStyle w:val="Heading2"/>
      </w:pPr>
      <w:bookmarkStart w:id="11" w:name="_Toc62299545"/>
      <w:bookmarkStart w:id="12" w:name="_Toc62299609"/>
      <w:bookmarkStart w:id="13" w:name="_Toc62299673"/>
      <w:bookmarkStart w:id="14" w:name="_Toc62299546"/>
      <w:bookmarkStart w:id="15" w:name="_Toc62299610"/>
      <w:bookmarkStart w:id="16" w:name="_Toc64621550"/>
      <w:bookmarkStart w:id="17" w:name="_Toc64633729"/>
      <w:bookmarkEnd w:id="11"/>
      <w:bookmarkEnd w:id="12"/>
      <w:bookmarkEnd w:id="13"/>
      <w:r>
        <w:t xml:space="preserve">Exchange of </w:t>
      </w:r>
      <w:bookmarkEnd w:id="14"/>
      <w:bookmarkEnd w:id="15"/>
      <w:r>
        <w:t>i</w:t>
      </w:r>
      <w:r w:rsidR="003D3816">
        <w:t>nformation</w:t>
      </w:r>
      <w:bookmarkEnd w:id="16"/>
      <w:bookmarkEnd w:id="17"/>
    </w:p>
    <w:p w14:paraId="52061B39" w14:textId="1B043F6C" w:rsidR="00994D4A" w:rsidRPr="00941287" w:rsidRDefault="00994D4A" w:rsidP="008E6BE2">
      <w:pPr>
        <w:pStyle w:val="PBParagraphNumber"/>
        <w:numPr>
          <w:ilvl w:val="0"/>
          <w:numId w:val="1"/>
        </w:numPr>
      </w:pPr>
      <w:r>
        <w:t xml:space="preserve">Inter-State cooperation is improved </w:t>
      </w:r>
      <w:r w:rsidR="00BC3CEF">
        <w:t xml:space="preserve">through the gathering and exchange of information. For example: </w:t>
      </w:r>
    </w:p>
    <w:p w14:paraId="7783F020" w14:textId="2E7FFA34" w:rsidR="008E6BE2" w:rsidRPr="00F53F7E" w:rsidRDefault="008E6BE2" w:rsidP="008E6BE2">
      <w:pPr>
        <w:pStyle w:val="PBParagraphNumber"/>
      </w:pPr>
      <w:r w:rsidRPr="00F53F7E">
        <w:rPr>
          <w:b/>
        </w:rPr>
        <w:t>Technology, recordkeeping</w:t>
      </w:r>
      <w:r w:rsidR="00EE1CB2" w:rsidRPr="00F53F7E">
        <w:rPr>
          <w:b/>
        </w:rPr>
        <w:t>, data systems</w:t>
      </w:r>
      <w:r w:rsidRPr="00F53F7E">
        <w:t xml:space="preserve"> and analysis of data may prove particularly helpful in preventing illicit practices from happening in the first place but </w:t>
      </w:r>
      <w:r w:rsidR="00B562A9">
        <w:t xml:space="preserve">are </w:t>
      </w:r>
      <w:r w:rsidRPr="00F53F7E">
        <w:t xml:space="preserve">also </w:t>
      </w:r>
      <w:r w:rsidR="000B731D">
        <w:t xml:space="preserve">useful </w:t>
      </w:r>
      <w:r w:rsidR="00021A1D">
        <w:t>tools</w:t>
      </w:r>
      <w:r w:rsidRPr="00F53F7E">
        <w:t xml:space="preserve"> to detect illicit practices more easily and more rapidly </w:t>
      </w:r>
      <w:r w:rsidR="00A13D35">
        <w:t>so that</w:t>
      </w:r>
      <w:r w:rsidR="00CF162A">
        <w:t xml:space="preserve"> </w:t>
      </w:r>
      <w:r w:rsidRPr="00F53F7E">
        <w:t>interven</w:t>
      </w:r>
      <w:r w:rsidR="00747166">
        <w:t>tion</w:t>
      </w:r>
      <w:r w:rsidRPr="00F53F7E">
        <w:t xml:space="preserve"> at an early stage in the procedure </w:t>
      </w:r>
      <w:r w:rsidR="00442781">
        <w:t>can</w:t>
      </w:r>
      <w:r w:rsidRPr="00F53F7E">
        <w:t xml:space="preserve"> prevent the illicit practice from spreading.</w:t>
      </w:r>
      <w:r w:rsidR="004244C9" w:rsidRPr="00F53F7E">
        <w:t xml:space="preserve"> </w:t>
      </w:r>
      <w:r w:rsidRPr="00F53F7E">
        <w:t>It may th</w:t>
      </w:r>
      <w:r w:rsidR="007D3373">
        <w:t>erefore</w:t>
      </w:r>
      <w:r w:rsidRPr="00F53F7E">
        <w:t xml:space="preserve"> be relevant that States coordinate all the data they collect, within their own State amongst their different responsible Authorities</w:t>
      </w:r>
      <w:r w:rsidR="00A841FD" w:rsidRPr="00F53F7E">
        <w:t xml:space="preserve">, </w:t>
      </w:r>
      <w:r w:rsidR="00A841FD">
        <w:t>and if they wish, amongst States as well.</w:t>
      </w:r>
      <w:r w:rsidRPr="00F53F7E">
        <w:t xml:space="preserve"> States may also wish to cooperate in analysing th</w:t>
      </w:r>
      <w:r w:rsidR="009A4B27">
        <w:t>at</w:t>
      </w:r>
      <w:r w:rsidRPr="00F53F7E">
        <w:t xml:space="preserve"> data. </w:t>
      </w:r>
    </w:p>
    <w:p w14:paraId="48C72AC1" w14:textId="513C3E5C" w:rsidR="003D3816" w:rsidRPr="00F53F7E" w:rsidRDefault="00BB24E4" w:rsidP="003D3816">
      <w:pPr>
        <w:pStyle w:val="PBParagraphNumber"/>
      </w:pPr>
      <w:r>
        <w:t>The</w:t>
      </w:r>
      <w:r w:rsidR="003458C6">
        <w:t xml:space="preserve"> </w:t>
      </w:r>
      <w:r w:rsidR="005A1E4D">
        <w:rPr>
          <w:b/>
        </w:rPr>
        <w:t>e</w:t>
      </w:r>
      <w:r w:rsidR="003D3816" w:rsidRPr="00F53F7E">
        <w:rPr>
          <w:b/>
        </w:rPr>
        <w:t>xchange of public information</w:t>
      </w:r>
      <w:r w:rsidR="003D3816" w:rsidRPr="00F53F7E">
        <w:t xml:space="preserve"> on adoption practices and procedures, reports on seminars and workshops, relevant law enforcement activities</w:t>
      </w:r>
      <w:r w:rsidR="00151B2F">
        <w:t>, etc</w:t>
      </w:r>
      <w:r w:rsidR="00AC2D27">
        <w:t>,</w:t>
      </w:r>
      <w:r>
        <w:t xml:space="preserve"> is also a good example of inter-State cooperation</w:t>
      </w:r>
      <w:r w:rsidR="003D3816" w:rsidRPr="00F53F7E">
        <w:t>. This information could be made available on official websites of Central Authorities or international organisations (</w:t>
      </w:r>
      <w:r w:rsidR="003D3816" w:rsidRPr="00F53F7E">
        <w:rPr>
          <w:i/>
        </w:rPr>
        <w:t>e.g.</w:t>
      </w:r>
      <w:r w:rsidR="003D3816" w:rsidRPr="00F53F7E">
        <w:t xml:space="preserve">, </w:t>
      </w:r>
      <w:r w:rsidR="00B55DAE">
        <w:t>the</w:t>
      </w:r>
      <w:r w:rsidR="00371446">
        <w:t xml:space="preserve"> </w:t>
      </w:r>
      <w:r w:rsidR="003D3816" w:rsidRPr="00F53F7E">
        <w:t xml:space="preserve">HCCH, ISS). </w:t>
      </w:r>
    </w:p>
    <w:p w14:paraId="5827FC66" w14:textId="1A4FD4F2" w:rsidR="004244C9" w:rsidRPr="00F53F7E" w:rsidRDefault="004D714C" w:rsidP="00DC5A57">
      <w:pPr>
        <w:pStyle w:val="PBParagraphNumber"/>
      </w:pPr>
      <w:r w:rsidRPr="00941287">
        <w:t>Authorities may also wish to</w:t>
      </w:r>
      <w:r>
        <w:rPr>
          <w:b/>
        </w:rPr>
        <w:t xml:space="preserve"> e</w:t>
      </w:r>
      <w:r w:rsidR="003D3816" w:rsidRPr="00F53F7E">
        <w:rPr>
          <w:b/>
        </w:rPr>
        <w:t>xchange other information</w:t>
      </w:r>
      <w:r w:rsidR="003D3816" w:rsidRPr="00F53F7E">
        <w:t xml:space="preserve"> that may not be generally available to the public or that may be confidential</w:t>
      </w:r>
      <w:r w:rsidR="00EE1CB2" w:rsidRPr="00F53F7E">
        <w:t xml:space="preserve"> (</w:t>
      </w:r>
      <w:r w:rsidR="00EE1CB2" w:rsidRPr="00F53F7E">
        <w:rPr>
          <w:i/>
        </w:rPr>
        <w:t>e.g.</w:t>
      </w:r>
      <w:r w:rsidR="00EE1CB2" w:rsidRPr="00F53F7E">
        <w:t>,</w:t>
      </w:r>
      <w:r w:rsidR="004244C9" w:rsidRPr="00F53F7E">
        <w:t xml:space="preserve"> </w:t>
      </w:r>
      <w:r w:rsidR="00AD408D" w:rsidRPr="00F53F7E">
        <w:t xml:space="preserve">information on experiences working with particular States or AABs; </w:t>
      </w:r>
      <w:r w:rsidR="004244C9" w:rsidRPr="00F53F7E">
        <w:t>reports of missions including information about illicit practices; reports on suspected illicit practices; reports on the causes that enabled illicit practices to develop; results of investigations on illicit practices; actions taken as a result of investigations)</w:t>
      </w:r>
      <w:r w:rsidR="00080D94">
        <w:t>. This exchange of information</w:t>
      </w:r>
      <w:r w:rsidR="004244C9" w:rsidDel="00080D94">
        <w:t xml:space="preserve"> </w:t>
      </w:r>
      <w:r w:rsidR="00AD408D" w:rsidRPr="00F53F7E">
        <w:t>should be done in a secure way</w:t>
      </w:r>
      <w:r w:rsidR="00080D94">
        <w:t xml:space="preserve"> (</w:t>
      </w:r>
      <w:r w:rsidR="00080D94" w:rsidRPr="00941287">
        <w:rPr>
          <w:i/>
        </w:rPr>
        <w:t>e.g.,</w:t>
      </w:r>
      <w:r w:rsidR="00080D94">
        <w:t xml:space="preserve"> </w:t>
      </w:r>
      <w:r w:rsidR="00AD408D" w:rsidRPr="00F53F7E">
        <w:t>c</w:t>
      </w:r>
      <w:r w:rsidR="003D3816" w:rsidRPr="00F53F7E">
        <w:t>ompetent authorities may wish to use a secured platform to exchange such information</w:t>
      </w:r>
      <w:r w:rsidR="00080D94">
        <w:t>)</w:t>
      </w:r>
      <w:r w:rsidR="003D3816" w:rsidRPr="00F53F7E">
        <w:t xml:space="preserve">. </w:t>
      </w:r>
    </w:p>
    <w:p w14:paraId="7AA602C3" w14:textId="6D587034" w:rsidR="002E07D6" w:rsidRPr="00DB2749" w:rsidRDefault="008E6BE2" w:rsidP="006C02C6">
      <w:pPr>
        <w:pStyle w:val="Heading2"/>
      </w:pPr>
      <w:bookmarkStart w:id="18" w:name="_Toc61616499"/>
      <w:bookmarkStart w:id="19" w:name="_Toc62299547"/>
      <w:bookmarkStart w:id="20" w:name="_Toc62299611"/>
      <w:bookmarkStart w:id="21" w:name="_Toc64621551"/>
      <w:bookmarkStart w:id="22" w:name="_Toc64633730"/>
      <w:r>
        <w:t xml:space="preserve">Meetings, seminars and other </w:t>
      </w:r>
      <w:r w:rsidR="00D30DEF">
        <w:t xml:space="preserve">gatherings of authorities, </w:t>
      </w:r>
      <w:proofErr w:type="gramStart"/>
      <w:r w:rsidR="00D30DEF">
        <w:t>bodies</w:t>
      </w:r>
      <w:proofErr w:type="gramEnd"/>
      <w:r w:rsidR="00A6632A">
        <w:t xml:space="preserve"> and other persons</w:t>
      </w:r>
      <w:bookmarkEnd w:id="18"/>
      <w:bookmarkEnd w:id="19"/>
      <w:bookmarkEnd w:id="20"/>
      <w:bookmarkEnd w:id="21"/>
      <w:bookmarkEnd w:id="22"/>
      <w:r w:rsidR="00D30DEF">
        <w:t xml:space="preserve"> </w:t>
      </w:r>
    </w:p>
    <w:p w14:paraId="4B57BB52" w14:textId="03A8FC71" w:rsidR="009E38A1" w:rsidRPr="00F53F7E" w:rsidRDefault="00A405DC" w:rsidP="008E6BE2">
      <w:pPr>
        <w:pStyle w:val="PBParagraphNumber"/>
      </w:pPr>
      <w:r>
        <w:t>International meetings and other gathering</w:t>
      </w:r>
      <w:r w:rsidR="0013722B">
        <w:t>s</w:t>
      </w:r>
      <w:r>
        <w:t xml:space="preserve"> of authorities, bodies and persons </w:t>
      </w:r>
      <w:r w:rsidR="00F618D4">
        <w:t xml:space="preserve">may </w:t>
      </w:r>
      <w:r w:rsidR="000412EB">
        <w:t xml:space="preserve">help to prevent and address </w:t>
      </w:r>
      <w:r w:rsidR="00AB63EF">
        <w:t>enabling factors and</w:t>
      </w:r>
      <w:r w:rsidR="000412EB">
        <w:t xml:space="preserve"> illicit </w:t>
      </w:r>
      <w:r w:rsidR="002A3F9B">
        <w:t>practices and</w:t>
      </w:r>
      <w:r w:rsidR="000412EB">
        <w:t xml:space="preserve"> </w:t>
      </w:r>
      <w:r w:rsidR="00A83F7B">
        <w:t xml:space="preserve">are a very </w:t>
      </w:r>
      <w:r w:rsidR="0060137F">
        <w:t xml:space="preserve">useful </w:t>
      </w:r>
      <w:r w:rsidR="00A83F7B">
        <w:t xml:space="preserve">way to share good practices. </w:t>
      </w:r>
      <w:r w:rsidR="00CF0249">
        <w:t>These may include</w:t>
      </w:r>
      <w:r w:rsidR="0060137F">
        <w:t>,</w:t>
      </w:r>
      <w:r w:rsidR="00CF0249">
        <w:t xml:space="preserve"> for example</w:t>
      </w:r>
      <w:r w:rsidR="00A83F7B">
        <w:t xml:space="preserve">: </w:t>
      </w:r>
    </w:p>
    <w:p w14:paraId="15184D9E" w14:textId="415948F8" w:rsidR="009E38A1" w:rsidRPr="00F53F7E" w:rsidRDefault="009E38A1" w:rsidP="009E38A1">
      <w:pPr>
        <w:pStyle w:val="PBBulletList"/>
      </w:pPr>
      <w:r w:rsidRPr="00F53F7E">
        <w:rPr>
          <w:b/>
        </w:rPr>
        <w:t>Seminars</w:t>
      </w:r>
      <w:r w:rsidR="00A405DC">
        <w:rPr>
          <w:b/>
        </w:rPr>
        <w:t xml:space="preserve">, </w:t>
      </w:r>
      <w:proofErr w:type="gramStart"/>
      <w:r w:rsidR="00A405DC">
        <w:rPr>
          <w:b/>
        </w:rPr>
        <w:t>conferences</w:t>
      </w:r>
      <w:proofErr w:type="gramEnd"/>
      <w:r w:rsidR="00424FA2" w:rsidRPr="00F53F7E">
        <w:rPr>
          <w:b/>
        </w:rPr>
        <w:t xml:space="preserve"> and workshops</w:t>
      </w:r>
      <w:r w:rsidR="00424FA2" w:rsidRPr="00F53F7E">
        <w:t xml:space="preserve"> to share practices and experiences focused on preventing and addressing illicit practices</w:t>
      </w:r>
      <w:r w:rsidR="00DF63A5" w:rsidRPr="00F53F7E">
        <w:t>, including</w:t>
      </w:r>
      <w:r w:rsidR="00424FA2" w:rsidRPr="00F53F7E">
        <w:t xml:space="preserve"> lessons learn</w:t>
      </w:r>
      <w:r w:rsidR="00DF63A5" w:rsidRPr="00F53F7E">
        <w:t>t</w:t>
      </w:r>
      <w:r w:rsidR="00424FA2" w:rsidRPr="00F53F7E">
        <w:t>.</w:t>
      </w:r>
      <w:r w:rsidR="00CB72F2" w:rsidRPr="00F53F7E">
        <w:t xml:space="preserve"> </w:t>
      </w:r>
    </w:p>
    <w:p w14:paraId="03685A47" w14:textId="629F15F3" w:rsidR="0003596A" w:rsidRDefault="00424FA2" w:rsidP="009E38A1">
      <w:pPr>
        <w:pStyle w:val="PBBulletList"/>
      </w:pPr>
      <w:r w:rsidRPr="00F53F7E">
        <w:rPr>
          <w:b/>
        </w:rPr>
        <w:t>Meetings between States of origin and receiving States</w:t>
      </w:r>
      <w:r w:rsidRPr="00F53F7E">
        <w:t xml:space="preserve"> </w:t>
      </w:r>
      <w:proofErr w:type="gramStart"/>
      <w:r w:rsidRPr="00F53F7E">
        <w:t>cooperating together</w:t>
      </w:r>
      <w:proofErr w:type="gramEnd"/>
      <w:r w:rsidRPr="00F53F7E">
        <w:t xml:space="preserve"> to understand better the working methods and procedures of the State they cooperate with, the possible enabling factors the State may be encountering and to facilitate communication afterwards. This may include travelling to the State of origin or receiving State to meet the Central </w:t>
      </w:r>
      <w:r w:rsidRPr="00F53F7E">
        <w:lastRenderedPageBreak/>
        <w:t xml:space="preserve">Authority </w:t>
      </w:r>
      <w:r w:rsidR="00F66796">
        <w:t xml:space="preserve">or </w:t>
      </w:r>
      <w:r w:rsidRPr="00F53F7E">
        <w:t>other competent authorities, international organisation</w:t>
      </w:r>
      <w:r w:rsidR="00AF4981">
        <w:t>s</w:t>
      </w:r>
      <w:r w:rsidRPr="00F53F7E">
        <w:t xml:space="preserve"> and NGOs working in the field of child protection and adoption. </w:t>
      </w:r>
    </w:p>
    <w:p w14:paraId="0C19F9BA" w14:textId="5591D8A4" w:rsidR="00450323" w:rsidRPr="00546928" w:rsidRDefault="00450323" w:rsidP="009E38A1">
      <w:pPr>
        <w:pStyle w:val="PBBulletList"/>
        <w:rPr>
          <w:bCs/>
        </w:rPr>
      </w:pPr>
      <w:r>
        <w:rPr>
          <w:b/>
        </w:rPr>
        <w:t xml:space="preserve">Meetings between </w:t>
      </w:r>
      <w:r w:rsidR="00554854">
        <w:rPr>
          <w:b/>
        </w:rPr>
        <w:t xml:space="preserve">States </w:t>
      </w:r>
      <w:r w:rsidR="00546928">
        <w:rPr>
          <w:b/>
        </w:rPr>
        <w:t xml:space="preserve">of origin or between receiving States </w:t>
      </w:r>
      <w:r w:rsidR="00C16F9F">
        <w:rPr>
          <w:bCs/>
        </w:rPr>
        <w:t>to discuss topics of interests</w:t>
      </w:r>
      <w:r w:rsidR="00770930">
        <w:rPr>
          <w:bCs/>
        </w:rPr>
        <w:t>, working methods and procedure</w:t>
      </w:r>
      <w:r w:rsidR="006B1586">
        <w:rPr>
          <w:bCs/>
        </w:rPr>
        <w:t>s</w:t>
      </w:r>
      <w:r w:rsidR="00F81D91">
        <w:rPr>
          <w:bCs/>
        </w:rPr>
        <w:t>. These type of horizontal meetings are also a good opportunity to</w:t>
      </w:r>
      <w:r w:rsidR="001B65A9">
        <w:rPr>
          <w:bCs/>
        </w:rPr>
        <w:t xml:space="preserve"> exchange </w:t>
      </w:r>
      <w:r w:rsidR="005845E8">
        <w:rPr>
          <w:bCs/>
        </w:rPr>
        <w:t>practices</w:t>
      </w:r>
      <w:r w:rsidR="001B65A9">
        <w:rPr>
          <w:bCs/>
        </w:rPr>
        <w:t xml:space="preserve"> and</w:t>
      </w:r>
      <w:r w:rsidR="005845E8">
        <w:rPr>
          <w:bCs/>
        </w:rPr>
        <w:t xml:space="preserve"> information on States of origin / receiving States they cooperate with. </w:t>
      </w:r>
    </w:p>
    <w:p w14:paraId="0D8BD0D8" w14:textId="75D9A589" w:rsidR="00B5504C" w:rsidRPr="00F53F7E" w:rsidRDefault="00B5504C" w:rsidP="009E38A1">
      <w:pPr>
        <w:pStyle w:val="PBBulletList"/>
      </w:pPr>
      <w:r w:rsidRPr="00F53F7E">
        <w:rPr>
          <w:b/>
        </w:rPr>
        <w:t>S</w:t>
      </w:r>
      <w:r w:rsidR="00431959" w:rsidRPr="00F53F7E">
        <w:rPr>
          <w:b/>
        </w:rPr>
        <w:t xml:space="preserve">pecial Commission </w:t>
      </w:r>
      <w:r w:rsidR="00431959" w:rsidRPr="00F53F7E">
        <w:t xml:space="preserve">meetings of States Parties to </w:t>
      </w:r>
      <w:r w:rsidR="00255FAE" w:rsidRPr="00F53F7E">
        <w:t xml:space="preserve">review the practical operation of </w:t>
      </w:r>
      <w:r w:rsidR="00431959" w:rsidRPr="00F53F7E">
        <w:t>the 1993 Adoption Convention</w:t>
      </w:r>
      <w:r w:rsidR="00255FAE" w:rsidRPr="00941287">
        <w:t xml:space="preserve">: </w:t>
      </w:r>
      <w:r w:rsidR="002A3F9B">
        <w:t>these meetings are</w:t>
      </w:r>
      <w:r w:rsidR="002A3F9B" w:rsidRPr="00941287">
        <w:t xml:space="preserve"> </w:t>
      </w:r>
      <w:r w:rsidR="009C2D76" w:rsidRPr="00941287">
        <w:t xml:space="preserve">convened periodically by the Secretary General of the </w:t>
      </w:r>
      <w:r w:rsidR="002A3F9B">
        <w:t>HCCH</w:t>
      </w:r>
      <w:r w:rsidR="00EE4618">
        <w:t xml:space="preserve"> (</w:t>
      </w:r>
      <w:r w:rsidR="00D23147">
        <w:t xml:space="preserve">HC, </w:t>
      </w:r>
      <w:r w:rsidR="00EE4618">
        <w:t xml:space="preserve">Art. 42), </w:t>
      </w:r>
      <w:r w:rsidR="00701109">
        <w:t xml:space="preserve">and are attended by many States Parties to the Convention, as well as States interested to join </w:t>
      </w:r>
      <w:r w:rsidR="0056516D">
        <w:t xml:space="preserve">it. They provide a very good avenue to discuss matters, and try to </w:t>
      </w:r>
      <w:r w:rsidR="00FC41C0">
        <w:t>re</w:t>
      </w:r>
      <w:r w:rsidR="0056516D">
        <w:t xml:space="preserve">solve issues, including illicit practices. At the end of each meeting Conclusions and Recommendations are adopted by the participants, </w:t>
      </w:r>
      <w:r w:rsidR="00E518F2">
        <w:t xml:space="preserve">which aim at providing further guidance on how best to implement the Convention, raise standards and </w:t>
      </w:r>
      <w:r w:rsidR="00DC7F56">
        <w:t>ensure that all States have a common understanding</w:t>
      </w:r>
      <w:r w:rsidR="00CA5B52">
        <w:t xml:space="preserve"> of the </w:t>
      </w:r>
      <w:r w:rsidR="00A36D1D">
        <w:t>procedures and safeguard</w:t>
      </w:r>
      <w:r w:rsidR="00503914">
        <w:t>s</w:t>
      </w:r>
      <w:r w:rsidR="00A36D1D">
        <w:t xml:space="preserve"> under the Convention</w:t>
      </w:r>
      <w:r w:rsidR="00DC7F56">
        <w:t xml:space="preserve">. </w:t>
      </w:r>
    </w:p>
    <w:p w14:paraId="29EF7E91" w14:textId="77777777" w:rsidR="005A1E4D" w:rsidRDefault="005A1E4D" w:rsidP="005A1E4D">
      <w:pPr>
        <w:pStyle w:val="Heading2"/>
      </w:pPr>
      <w:bookmarkStart w:id="23" w:name="_Toc61616497"/>
      <w:bookmarkStart w:id="24" w:name="_Toc62299548"/>
      <w:bookmarkStart w:id="25" w:name="_Toc62299612"/>
      <w:bookmarkStart w:id="26" w:name="_Toc64621552"/>
      <w:bookmarkStart w:id="27" w:name="_Toc64633731"/>
      <w:bookmarkStart w:id="28" w:name="_Toc61255178"/>
      <w:bookmarkStart w:id="29" w:name="_Toc61616500"/>
      <w:r w:rsidRPr="00520EE3">
        <w:t>Technical assistance</w:t>
      </w:r>
      <w:bookmarkEnd w:id="23"/>
      <w:bookmarkEnd w:id="24"/>
      <w:bookmarkEnd w:id="25"/>
      <w:bookmarkEnd w:id="26"/>
      <w:bookmarkEnd w:id="27"/>
    </w:p>
    <w:p w14:paraId="63D7556B" w14:textId="0AA7C3CE" w:rsidR="005A1E4D" w:rsidRPr="00F53F7E" w:rsidRDefault="005A1E4D" w:rsidP="005A1E4D">
      <w:pPr>
        <w:pStyle w:val="PBParagraphNumber"/>
        <w:numPr>
          <w:ilvl w:val="0"/>
          <w:numId w:val="1"/>
        </w:numPr>
      </w:pPr>
      <w:r w:rsidRPr="00F53F7E">
        <w:t xml:space="preserve">Technical assistance can help States </w:t>
      </w:r>
      <w:r w:rsidR="00B543A6">
        <w:t xml:space="preserve">in addressing the reasons behind </w:t>
      </w:r>
      <w:r w:rsidRPr="00F53F7E">
        <w:t xml:space="preserve">enabling factors and </w:t>
      </w:r>
      <w:r w:rsidR="00DE2569">
        <w:t xml:space="preserve">preventing </w:t>
      </w:r>
      <w:r w:rsidR="00682124">
        <w:t xml:space="preserve">and addressing </w:t>
      </w:r>
      <w:r w:rsidRPr="00F53F7E">
        <w:t>illicit practices</w:t>
      </w:r>
      <w:r w:rsidR="00DE2569">
        <w:t xml:space="preserve"> and patterns</w:t>
      </w:r>
      <w:r w:rsidRPr="00F53F7E">
        <w:t xml:space="preserve">. States may request technical assistance from other States and / or from international organisations to improve their legislation and practices. </w:t>
      </w:r>
    </w:p>
    <w:p w14:paraId="56F4D46B" w14:textId="6AE8BE22" w:rsidR="005A1E4D" w:rsidRPr="00F53F7E" w:rsidRDefault="005A1E4D" w:rsidP="005A1E4D">
      <w:pPr>
        <w:pStyle w:val="PBParagraphNumber"/>
        <w:numPr>
          <w:ilvl w:val="0"/>
          <w:numId w:val="1"/>
        </w:numPr>
      </w:pPr>
      <w:r w:rsidRPr="00F53F7E">
        <w:t xml:space="preserve">To avoid any undue influence or pressure on States seeking technical assistance, or appearance of such, a State of origin that has developed good practices may provide such assistance to another State of origin that is dealing with problems and / or with a desire to improve its practice (this practice is also known as </w:t>
      </w:r>
      <w:r w:rsidRPr="00F53F7E">
        <w:rPr>
          <w:b/>
        </w:rPr>
        <w:t>horizontal cooperation</w:t>
      </w:r>
      <w:r w:rsidRPr="00F53F7E">
        <w:t xml:space="preserve">). Experienced professionals from the State of origin with good practices may go to this other State of origin to assist its professionals in their work, share experiences and recommend ways to overcome difficulties. In some cases, the professionals from the State of origin </w:t>
      </w:r>
      <w:r w:rsidR="002737A4">
        <w:t>receiving</w:t>
      </w:r>
      <w:r w:rsidRPr="00F53F7E">
        <w:t xml:space="preserve"> technical assistance may travel to the State of origin with good practices.</w:t>
      </w:r>
      <w:r w:rsidRPr="00F53F7E">
        <w:rPr>
          <w:rStyle w:val="FootnoteReference"/>
        </w:rPr>
        <w:footnoteReference w:id="2"/>
      </w:r>
      <w:r w:rsidRPr="00F53F7E">
        <w:t xml:space="preserve"> This horizontal cooperation may also occur between receiving States.</w:t>
      </w:r>
    </w:p>
    <w:p w14:paraId="47EAA195" w14:textId="59A20E41" w:rsidR="00424FA2" w:rsidRDefault="00424FA2" w:rsidP="00A46FEC">
      <w:pPr>
        <w:pStyle w:val="Heading2"/>
      </w:pPr>
      <w:bookmarkStart w:id="30" w:name="_Toc62299549"/>
      <w:bookmarkStart w:id="31" w:name="_Toc62299613"/>
      <w:bookmarkStart w:id="32" w:name="_Toc64621553"/>
      <w:bookmarkStart w:id="33" w:name="_Toc64633732"/>
      <w:r>
        <w:t xml:space="preserve">Coordination </w:t>
      </w:r>
      <w:bookmarkEnd w:id="28"/>
      <w:r w:rsidR="008E6BE2">
        <w:t>of activities between States</w:t>
      </w:r>
      <w:r w:rsidR="004A3696">
        <w:t xml:space="preserve">, including </w:t>
      </w:r>
      <w:r w:rsidR="00D30DEF">
        <w:t xml:space="preserve">a </w:t>
      </w:r>
      <w:r w:rsidR="004A3696">
        <w:t>common response</w:t>
      </w:r>
      <w:bookmarkEnd w:id="29"/>
      <w:bookmarkEnd w:id="30"/>
      <w:bookmarkEnd w:id="31"/>
      <w:bookmarkEnd w:id="32"/>
      <w:bookmarkEnd w:id="33"/>
    </w:p>
    <w:p w14:paraId="47D26E60" w14:textId="5DB64695" w:rsidR="00424FA2" w:rsidRPr="00F53F7E" w:rsidRDefault="00424FA2" w:rsidP="00424FA2">
      <w:pPr>
        <w:pStyle w:val="PBParagraphNumber"/>
      </w:pPr>
      <w:r w:rsidRPr="00F53F7E">
        <w:t xml:space="preserve">Coordination may appear as an additional appropriate means to </w:t>
      </w:r>
      <w:r w:rsidR="00187A77" w:rsidRPr="00F53F7E">
        <w:t xml:space="preserve">prevent and </w:t>
      </w:r>
      <w:r w:rsidRPr="00F53F7E">
        <w:t xml:space="preserve">respond to illicit practices: </w:t>
      </w:r>
    </w:p>
    <w:p w14:paraId="6EE123BA" w14:textId="77777777" w:rsidR="00424FA2" w:rsidRPr="00F53F7E" w:rsidRDefault="00424FA2" w:rsidP="004C1D43">
      <w:pPr>
        <w:pStyle w:val="PBBulletList"/>
      </w:pPr>
      <w:r w:rsidRPr="00F53F7E">
        <w:t xml:space="preserve">In some cases, the State where illicit practices are occurring / have occurred may </w:t>
      </w:r>
      <w:r w:rsidRPr="00F53F7E">
        <w:rPr>
          <w:b/>
        </w:rPr>
        <w:t xml:space="preserve">not </w:t>
      </w:r>
      <w:r w:rsidRPr="00F53F7E">
        <w:t>be</w:t>
      </w:r>
      <w:r w:rsidRPr="00F53F7E">
        <w:rPr>
          <w:b/>
        </w:rPr>
        <w:t xml:space="preserve"> aware </w:t>
      </w:r>
      <w:r w:rsidRPr="00F53F7E">
        <w:t xml:space="preserve">of the </w:t>
      </w:r>
      <w:r w:rsidRPr="00F53F7E">
        <w:rPr>
          <w:b/>
        </w:rPr>
        <w:t>situation</w:t>
      </w:r>
      <w:r w:rsidRPr="00F53F7E">
        <w:t xml:space="preserve">. Other concerned States may adequately </w:t>
      </w:r>
      <w:r w:rsidRPr="00F53F7E">
        <w:rPr>
          <w:b/>
        </w:rPr>
        <w:t>inform</w:t>
      </w:r>
      <w:r w:rsidRPr="00F53F7E">
        <w:t xml:space="preserve"> that State and seek to coordinate a common response, if possible. </w:t>
      </w:r>
    </w:p>
    <w:p w14:paraId="3D6E485D" w14:textId="77777777" w:rsidR="00424FA2" w:rsidRPr="00F53F7E" w:rsidRDefault="00424FA2" w:rsidP="004C1D43">
      <w:pPr>
        <w:pStyle w:val="PBBulletList"/>
      </w:pPr>
      <w:r w:rsidRPr="00F53F7E">
        <w:t xml:space="preserve">In some cases, the State may be aware of the illicit practices but neglect to address them or lack the </w:t>
      </w:r>
      <w:r w:rsidRPr="00F53F7E">
        <w:rPr>
          <w:b/>
        </w:rPr>
        <w:t xml:space="preserve">means </w:t>
      </w:r>
      <w:r w:rsidRPr="00F53F7E">
        <w:t xml:space="preserve">to do so. In such situations, other concerned States cooperating with that </w:t>
      </w:r>
      <w:proofErr w:type="gramStart"/>
      <w:r w:rsidRPr="00F53F7E">
        <w:t>particular State</w:t>
      </w:r>
      <w:proofErr w:type="gramEnd"/>
      <w:r w:rsidRPr="00F53F7E">
        <w:t xml:space="preserve"> may propose to take action collectively to combat the illicit practices.</w:t>
      </w:r>
    </w:p>
    <w:p w14:paraId="4ADAE915" w14:textId="77777777" w:rsidR="00424FA2" w:rsidRPr="00F53F7E" w:rsidRDefault="00424FA2" w:rsidP="004C1D43">
      <w:pPr>
        <w:pStyle w:val="PBBulletList"/>
      </w:pPr>
      <w:r w:rsidRPr="00F53F7E">
        <w:t>Coordination among States may be done through different means:</w:t>
      </w:r>
    </w:p>
    <w:p w14:paraId="4B2CA78A" w14:textId="77777777" w:rsidR="00424FA2" w:rsidRPr="00F53F7E" w:rsidRDefault="00424FA2" w:rsidP="004C1D43">
      <w:pPr>
        <w:pStyle w:val="PBBulletList"/>
        <w:numPr>
          <w:ilvl w:val="1"/>
          <w:numId w:val="2"/>
        </w:numPr>
      </w:pPr>
      <w:r w:rsidRPr="00F53F7E">
        <w:rPr>
          <w:b/>
        </w:rPr>
        <w:t>Meetings amongst all Central Authorities</w:t>
      </w:r>
      <w:r w:rsidRPr="00F53F7E">
        <w:t xml:space="preserve"> concerned by the illicit </w:t>
      </w:r>
      <w:proofErr w:type="gramStart"/>
      <w:r w:rsidRPr="00F53F7E">
        <w:t>practices;</w:t>
      </w:r>
      <w:proofErr w:type="gramEnd"/>
    </w:p>
    <w:p w14:paraId="0B243BF7" w14:textId="0FB187EC" w:rsidR="00424FA2" w:rsidRPr="00F53F7E" w:rsidRDefault="00424FA2" w:rsidP="004C1D43">
      <w:pPr>
        <w:pStyle w:val="PBBulletList"/>
        <w:numPr>
          <w:ilvl w:val="1"/>
          <w:numId w:val="2"/>
        </w:numPr>
      </w:pPr>
      <w:r w:rsidRPr="00F53F7E">
        <w:rPr>
          <w:b/>
        </w:rPr>
        <w:t>Meetings of the Embassies and Consulates</w:t>
      </w:r>
      <w:r w:rsidRPr="00F53F7E">
        <w:t xml:space="preserve"> in the State in which there is an illicit practice: Central Authorities may call on their respective State Embassies and Consulates, which have the benefit of being in-country and may be better able to liaise with the competent authorities in that State, to assist in coordinating a response between different States. </w:t>
      </w:r>
    </w:p>
    <w:p w14:paraId="081D3C9D" w14:textId="217A0DAA" w:rsidR="00424FA2" w:rsidRPr="00F53F7E" w:rsidRDefault="00424FA2" w:rsidP="004C1D43">
      <w:pPr>
        <w:pStyle w:val="PBBulletList"/>
      </w:pPr>
      <w:r w:rsidRPr="00F53F7E">
        <w:rPr>
          <w:b/>
        </w:rPr>
        <w:lastRenderedPageBreak/>
        <w:t>Consultations with other organisations</w:t>
      </w:r>
      <w:r w:rsidRPr="00F53F7E">
        <w:t xml:space="preserve"> (</w:t>
      </w:r>
      <w:r w:rsidR="00821BD7" w:rsidRPr="00F53F7E">
        <w:rPr>
          <w:i/>
        </w:rPr>
        <w:t>e.g.</w:t>
      </w:r>
      <w:r w:rsidRPr="00F53F7E">
        <w:t xml:space="preserve">, UNICEF, ISS) and </w:t>
      </w:r>
      <w:r w:rsidRPr="00F53F7E">
        <w:rPr>
          <w:b/>
        </w:rPr>
        <w:t>associations</w:t>
      </w:r>
      <w:r w:rsidRPr="00F53F7E">
        <w:t xml:space="preserve"> (</w:t>
      </w:r>
      <w:r w:rsidR="00821BD7" w:rsidRPr="00F53F7E">
        <w:rPr>
          <w:i/>
        </w:rPr>
        <w:t>e.g.</w:t>
      </w:r>
      <w:r w:rsidRPr="00F53F7E">
        <w:t>, adoptee, birth parent</w:t>
      </w:r>
      <w:r w:rsidR="00C73477">
        <w:t>s</w:t>
      </w:r>
      <w:r w:rsidRPr="00F53F7E">
        <w:t xml:space="preserve"> or adoptive parent</w:t>
      </w:r>
      <w:r w:rsidR="00C73477">
        <w:t>s</w:t>
      </w:r>
      <w:r w:rsidR="00077F7F">
        <w:t>’</w:t>
      </w:r>
      <w:r w:rsidRPr="00F53F7E">
        <w:t xml:space="preserve"> associations): these bodies may provide an additional important perspective of the situation, as well as enable the inclusion of the voices of those with lived experience of adoption. </w:t>
      </w:r>
    </w:p>
    <w:p w14:paraId="18690F44" w14:textId="18E1360B" w:rsidR="00424FA2" w:rsidRPr="00F53F7E" w:rsidRDefault="004A3696" w:rsidP="00424FA2">
      <w:pPr>
        <w:pStyle w:val="PBParagraphNumber"/>
      </w:pPr>
      <w:bookmarkStart w:id="34" w:name="_Toc61255181"/>
      <w:r w:rsidRPr="00F53F7E">
        <w:t>States may also wish to have a common response to illicit practices, including patter</w:t>
      </w:r>
      <w:r w:rsidR="0015025C" w:rsidRPr="00F53F7E">
        <w:t>n</w:t>
      </w:r>
      <w:r w:rsidRPr="00F53F7E">
        <w:t>s</w:t>
      </w:r>
      <w:r w:rsidR="004B74DF">
        <w:t xml:space="preserve"> of </w:t>
      </w:r>
      <w:r w:rsidR="004B74DF" w:rsidRPr="00F53F7E">
        <w:t>illicit practices</w:t>
      </w:r>
      <w:r w:rsidRPr="00F53F7E">
        <w:t xml:space="preserve">. </w:t>
      </w:r>
      <w:bookmarkEnd w:id="34"/>
      <w:r w:rsidR="00424FA2" w:rsidRPr="00F53F7E">
        <w:t xml:space="preserve">It may be appropriate for relevant States to </w:t>
      </w:r>
      <w:r w:rsidR="00424FA2" w:rsidRPr="00F53F7E">
        <w:rPr>
          <w:b/>
        </w:rPr>
        <w:t>consult with each other about specific actions</w:t>
      </w:r>
      <w:r w:rsidR="00424FA2" w:rsidRPr="00F53F7E">
        <w:t xml:space="preserve"> to be taken </w:t>
      </w:r>
      <w:r w:rsidR="008978C0">
        <w:t>against</w:t>
      </w:r>
      <w:r w:rsidR="00424FA2" w:rsidRPr="00F53F7E">
        <w:t xml:space="preserve"> illicit practices, prior to taking such actions. This coordination should not be limited to sharing information or prior </w:t>
      </w:r>
      <w:proofErr w:type="gramStart"/>
      <w:r w:rsidR="00424FA2" w:rsidRPr="00F53F7E">
        <w:t>actions, but</w:t>
      </w:r>
      <w:proofErr w:type="gramEnd"/>
      <w:r w:rsidR="00424FA2" w:rsidRPr="00F53F7E">
        <w:t xml:space="preserve"> should also extend to harmonising or unifying actions to make them more effective. </w:t>
      </w:r>
    </w:p>
    <w:p w14:paraId="117B5E4D" w14:textId="16297274" w:rsidR="0003596A" w:rsidRPr="00F53F7E" w:rsidRDefault="00424FA2" w:rsidP="0003596A">
      <w:pPr>
        <w:pStyle w:val="PBParagraphNumber"/>
      </w:pPr>
      <w:r w:rsidRPr="00F53F7E">
        <w:t xml:space="preserve">Although it is important that each State individually address illicit practices, a </w:t>
      </w:r>
      <w:r w:rsidRPr="00F53F7E">
        <w:rPr>
          <w:b/>
        </w:rPr>
        <w:t>common response is central to a successful approach</w:t>
      </w:r>
      <w:r w:rsidRPr="00F53F7E">
        <w:t xml:space="preserve"> as it can </w:t>
      </w:r>
      <w:r w:rsidR="00B462EF">
        <w:t>prevent</w:t>
      </w:r>
      <w:r w:rsidR="00B462EF" w:rsidRPr="00F53F7E">
        <w:t xml:space="preserve"> </w:t>
      </w:r>
      <w:r w:rsidRPr="00F53F7E">
        <w:t>each authority or State</w:t>
      </w:r>
      <w:r>
        <w:t xml:space="preserve"> </w:t>
      </w:r>
      <w:r w:rsidR="00B462EF">
        <w:t>from</w:t>
      </w:r>
      <w:r w:rsidRPr="00F53F7E">
        <w:t xml:space="preserve"> responding differently, sending the wrong message regarding the existence of illicit practices and the appropriate response. For example, if some receiving States suspend their intercountry adoption programmes with a certain State of origin because of a pattern of abuses, while other receiving States continue to process intercountry adoptions from that State of origin notwithstanding those abuses, the State of origin may not see the need to address the illicit practices. In such cases, cooperation with and coordination between all States and actors is particularly important and relevant in combatting the pattern of illicit practices. A coordinated response </w:t>
      </w:r>
      <w:r w:rsidR="006879DF">
        <w:t>to</w:t>
      </w:r>
      <w:r>
        <w:t xml:space="preserve"> </w:t>
      </w:r>
      <w:r w:rsidRPr="00F53F7E">
        <w:t>illicit practices is therefore more likely to have a significant impact</w:t>
      </w:r>
      <w:r w:rsidR="006879DF">
        <w:t>.</w:t>
      </w:r>
    </w:p>
    <w:p w14:paraId="43E31561" w14:textId="77777777" w:rsidR="00896217" w:rsidRPr="00F53F7E" w:rsidRDefault="00896217" w:rsidP="00896217">
      <w:pPr>
        <w:pStyle w:val="PBParagraphNumber"/>
      </w:pPr>
      <w:r w:rsidRPr="00F53F7E">
        <w:t xml:space="preserve">Responding to illicit practices may differ depending on </w:t>
      </w:r>
      <w:r w:rsidRPr="00F53F7E">
        <w:rPr>
          <w:b/>
        </w:rPr>
        <w:t>whether they are disclosed while they are still occurring or after they have occurred</w:t>
      </w:r>
      <w:r w:rsidRPr="00F53F7E">
        <w:t xml:space="preserve">. However, responding to illicit practices that are ongoing should focus on ensuring that appropriate responses have been provided before new adoptions can be made. </w:t>
      </w:r>
    </w:p>
    <w:p w14:paraId="45EDA2C3" w14:textId="77777777" w:rsidR="00424FA2" w:rsidRPr="00F53F7E" w:rsidRDefault="00424FA2" w:rsidP="00424FA2">
      <w:pPr>
        <w:pStyle w:val="PBParagraphNumber"/>
      </w:pPr>
      <w:r w:rsidRPr="00F53F7E">
        <w:t>Coordination may lead to different outcomes:</w:t>
      </w:r>
    </w:p>
    <w:p w14:paraId="4889E962" w14:textId="4F188E4D" w:rsidR="00424FA2" w:rsidRPr="00F53F7E" w:rsidRDefault="00424FA2" w:rsidP="00653DF6">
      <w:pPr>
        <w:pStyle w:val="PBBulletList"/>
      </w:pPr>
      <w:r w:rsidRPr="00F53F7E">
        <w:rPr>
          <w:b/>
        </w:rPr>
        <w:t>Unification of procedure</w:t>
      </w:r>
      <w:r w:rsidR="0015025C" w:rsidRPr="00F53F7E">
        <w:rPr>
          <w:b/>
        </w:rPr>
        <w:t>s</w:t>
      </w:r>
      <w:r w:rsidRPr="00F53F7E">
        <w:t xml:space="preserve">: if a pattern exists with respect to a specific illicit practice, States may decide that they will all apply the same procedure, </w:t>
      </w:r>
      <w:proofErr w:type="gramStart"/>
      <w:r w:rsidRPr="00F53F7E">
        <w:t>in order to</w:t>
      </w:r>
      <w:proofErr w:type="gramEnd"/>
      <w:r w:rsidRPr="00F53F7E">
        <w:t xml:space="preserve"> prevent the pattern from having any negative impact. For example, if a State charges fees that vary depending on the State with which it is </w:t>
      </w:r>
      <w:r w:rsidR="006879DF">
        <w:t>cooperating</w:t>
      </w:r>
      <w:r w:rsidRPr="00F53F7E">
        <w:t>, all States may specify that they will only engage in intercountry adoption with that State if the fee in question is the same amount for all States and if that fee is reasonable.</w:t>
      </w:r>
    </w:p>
    <w:p w14:paraId="6DCB2692" w14:textId="1F65510E" w:rsidR="00424FA2" w:rsidRPr="00F53F7E" w:rsidRDefault="00424FA2" w:rsidP="00653DF6">
      <w:pPr>
        <w:pStyle w:val="PBBulletList"/>
      </w:pPr>
      <w:r w:rsidRPr="00F53F7E">
        <w:rPr>
          <w:b/>
        </w:rPr>
        <w:t>Common message</w:t>
      </w:r>
      <w:r w:rsidRPr="00F53F7E">
        <w:t>: all coordinating States may want to send a common message to the State in which illicit practices exist, to invite that State to review its legislation and / or practices to address the pattern.</w:t>
      </w:r>
      <w:r w:rsidR="00B455C7" w:rsidRPr="00F53F7E">
        <w:rPr>
          <w:rStyle w:val="FootnoteReference"/>
        </w:rPr>
        <w:footnoteReference w:id="3"/>
      </w:r>
    </w:p>
    <w:p w14:paraId="2593A44E" w14:textId="0044CEBB" w:rsidR="00424FA2" w:rsidRPr="00F53F7E" w:rsidRDefault="00424FA2" w:rsidP="00653DF6">
      <w:pPr>
        <w:pStyle w:val="PBBulletList"/>
      </w:pPr>
      <w:r w:rsidRPr="00F53F7E">
        <w:rPr>
          <w:b/>
        </w:rPr>
        <w:t>Suspension of intercountry adoption</w:t>
      </w:r>
      <w:r w:rsidR="00685CAA" w:rsidRPr="00F53F7E">
        <w:rPr>
          <w:b/>
        </w:rPr>
        <w:t xml:space="preserve"> programme</w:t>
      </w:r>
      <w:r w:rsidRPr="00F53F7E">
        <w:rPr>
          <w:b/>
        </w:rPr>
        <w:t>s</w:t>
      </w:r>
      <w:r w:rsidRPr="00F53F7E">
        <w:t xml:space="preserve">: States may also decide that they will suspend their intercountry adoption programmes with that State until it has addressed the illicit practices. </w:t>
      </w:r>
    </w:p>
    <w:p w14:paraId="2C130227" w14:textId="77777777" w:rsidR="00424FA2" w:rsidRPr="00F53F7E" w:rsidRDefault="00424FA2" w:rsidP="00653DF6">
      <w:pPr>
        <w:pStyle w:val="PBBulletList"/>
      </w:pPr>
      <w:r w:rsidRPr="00F53F7E">
        <w:rPr>
          <w:b/>
        </w:rPr>
        <w:t>Technical assistance</w:t>
      </w:r>
      <w:r w:rsidRPr="00F53F7E">
        <w:t xml:space="preserve">: States in which best practice is demonstrated may wish to offer technical assistance. Alternatively, the State in which the illicit practice is present may request technical assistance (see above). </w:t>
      </w:r>
    </w:p>
    <w:p w14:paraId="74F64752" w14:textId="77777777" w:rsidR="00606189" w:rsidRDefault="00606189" w:rsidP="00653DF6">
      <w:pPr>
        <w:pStyle w:val="PBParagraphNumber"/>
        <w:numPr>
          <w:ilvl w:val="0"/>
          <w:numId w:val="0"/>
        </w:numPr>
        <w:ind w:left="567" w:hanging="567"/>
      </w:pPr>
    </w:p>
    <w:p w14:paraId="3686135F" w14:textId="77777777" w:rsidR="0003596A" w:rsidRPr="0003596A" w:rsidRDefault="0003596A" w:rsidP="0003596A">
      <w:pPr>
        <w:pStyle w:val="PBParagraphNumber"/>
        <w:numPr>
          <w:ilvl w:val="0"/>
          <w:numId w:val="0"/>
        </w:numPr>
        <w:ind w:left="567" w:hanging="567"/>
      </w:pPr>
    </w:p>
    <w:sectPr w:rsidR="0003596A" w:rsidRPr="0003596A" w:rsidSect="002672D3">
      <w:headerReference w:type="default" r:id="rId19"/>
      <w:footerReference w:type="default" r:id="rId20"/>
      <w:headerReference w:type="first" r:id="rId21"/>
      <w:footerReference w:type="firs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25657" w14:textId="77777777" w:rsidR="004D1306" w:rsidRDefault="004D1306" w:rsidP="00037583">
      <w:pPr>
        <w:spacing w:after="0" w:line="240" w:lineRule="auto"/>
      </w:pPr>
      <w:r>
        <w:separator/>
      </w:r>
    </w:p>
  </w:endnote>
  <w:endnote w:type="continuationSeparator" w:id="0">
    <w:p w14:paraId="79EEE839" w14:textId="77777777" w:rsidR="004D1306" w:rsidRDefault="004D1306" w:rsidP="00037583">
      <w:pPr>
        <w:spacing w:after="0" w:line="240" w:lineRule="auto"/>
      </w:pPr>
      <w:r>
        <w:continuationSeparator/>
      </w:r>
    </w:p>
  </w:endnote>
  <w:endnote w:type="continuationNotice" w:id="1">
    <w:p w14:paraId="570DEC69" w14:textId="77777777" w:rsidR="004D1306" w:rsidRDefault="004D13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AC9DA63-8BF7-43C1-B822-5DA4505788A3}"/>
    <w:embedBold r:id="rId2" w:fontKey="{80248DE8-DFCB-467A-B65C-CDD5E4D22D9C}"/>
    <w:embedItalic r:id="rId3" w:fontKey="{35878663-6570-4B4E-81EB-2D68003683E2}"/>
  </w:font>
  <w:font w:name="Calibri">
    <w:panose1 w:val="020F0502020204030204"/>
    <w:charset w:val="00"/>
    <w:family w:val="swiss"/>
    <w:pitch w:val="variable"/>
    <w:sig w:usb0="E4002EFF" w:usb1="C000247B" w:usb2="00000009" w:usb3="00000000" w:csb0="000001FF" w:csb1="00000000"/>
    <w:embedRegular r:id="rId4" w:fontKey="{FADB2884-6C7F-46E5-B4B1-4154DB121B99}"/>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53EAABFB-CE76-4146-91CB-223F1D5BC238}"/>
    <w:embedBold r:id="rId6" w:fontKey="{5BE1BAEA-ABF0-490B-A8DC-A722FCDE06BC}"/>
    <w:embedItalic r:id="rId7" w:fontKey="{95BB7745-CFB1-4B4F-8455-96ACF0684024}"/>
  </w:font>
  <w:font w:name="MS Gothic">
    <w:altName w:val="ＭＳ ゴシック"/>
    <w:panose1 w:val="020B0609070205080204"/>
    <w:charset w:val="80"/>
    <w:family w:val="modern"/>
    <w:pitch w:val="fixed"/>
    <w:sig w:usb0="E00002FF" w:usb1="6AC7FDFB" w:usb2="08000012" w:usb3="00000000" w:csb0="0002009F" w:csb1="00000000"/>
    <w:embedRegular r:id="rId8" w:subsetted="1" w:fontKey="{794CADD0-8E20-40F8-A511-0CA34898D8FC}"/>
  </w:font>
  <w:font w:name="Segoe UI">
    <w:panose1 w:val="020B0502040204020203"/>
    <w:charset w:val="00"/>
    <w:family w:val="swiss"/>
    <w:pitch w:val="variable"/>
    <w:sig w:usb0="E4002EFF" w:usb1="C000E47F" w:usb2="00000009" w:usb3="00000000" w:csb0="000001FF" w:csb1="00000000"/>
    <w:embedRegular r:id="rId9" w:fontKey="{3217E41D-C20B-4AF3-965D-648FFC2832F2}"/>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AC2F06" w:rsidRPr="003A5533" w14:paraId="5E5ACA2B" w14:textId="77777777" w:rsidTr="008737C6">
      <w:tc>
        <w:tcPr>
          <w:tcW w:w="5097" w:type="dxa"/>
          <w:vAlign w:val="center"/>
        </w:tcPr>
        <w:p w14:paraId="3D8EF8E1" w14:textId="0F5A340C" w:rsidR="00AC2F06" w:rsidRPr="0023033E" w:rsidRDefault="00AC2F0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AC2F06" w:rsidRPr="0023033E" w:rsidRDefault="00AC2F0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AC2F06" w:rsidRPr="00C77740" w14:paraId="3550DC86" w14:textId="77777777" w:rsidTr="008737C6">
      <w:tc>
        <w:tcPr>
          <w:tcW w:w="5097" w:type="dxa"/>
          <w:vAlign w:val="center"/>
        </w:tcPr>
        <w:p w14:paraId="5C0AAD75" w14:textId="3EDB741F" w:rsidR="00AC2F06" w:rsidRPr="00C77740" w:rsidRDefault="004D1306" w:rsidP="008737C6">
          <w:pPr>
            <w:pStyle w:val="Footer"/>
            <w:spacing w:after="40"/>
            <w:jc w:val="right"/>
            <w:rPr>
              <w:color w:val="024987" w:themeColor="accent3"/>
              <w:sz w:val="16"/>
              <w:szCs w:val="16"/>
            </w:rPr>
          </w:pPr>
          <w:hyperlink r:id="rId1" w:history="1">
            <w:r w:rsidR="00AC2F06" w:rsidRPr="00C77740">
              <w:rPr>
                <w:rStyle w:val="Hyperlink"/>
                <w:color w:val="024987" w:themeColor="accent3"/>
                <w:sz w:val="16"/>
                <w:szCs w:val="16"/>
              </w:rPr>
              <w:t>secretariat@hcch.net</w:t>
            </w:r>
          </w:hyperlink>
        </w:p>
      </w:tc>
      <w:tc>
        <w:tcPr>
          <w:tcW w:w="5097" w:type="dxa"/>
          <w:vAlign w:val="center"/>
        </w:tcPr>
        <w:p w14:paraId="20AD598B" w14:textId="7D14A718" w:rsidR="00AC2F06" w:rsidRPr="00C77740" w:rsidRDefault="004D1306" w:rsidP="008737C6">
          <w:pPr>
            <w:pStyle w:val="Footer"/>
            <w:spacing w:after="40"/>
            <w:jc w:val="left"/>
            <w:rPr>
              <w:color w:val="024987" w:themeColor="accent3"/>
              <w:sz w:val="16"/>
              <w:szCs w:val="16"/>
              <w:lang w:val="fr-FR"/>
            </w:rPr>
          </w:pPr>
          <w:hyperlink r:id="rId2" w:history="1">
            <w:r w:rsidR="00AC2F06" w:rsidRPr="00C77740">
              <w:rPr>
                <w:rStyle w:val="Hyperlink"/>
                <w:color w:val="024987" w:themeColor="accent3"/>
                <w:sz w:val="16"/>
                <w:szCs w:val="16"/>
                <w:lang w:val="fr-FR"/>
              </w:rPr>
              <w:t>www.hcch.net</w:t>
            </w:r>
          </w:hyperlink>
        </w:p>
      </w:tc>
    </w:tr>
    <w:tr w:rsidR="00AC2F06" w:rsidRPr="003A5533" w14:paraId="46D53352" w14:textId="77777777" w:rsidTr="008737C6">
      <w:tc>
        <w:tcPr>
          <w:tcW w:w="5097" w:type="dxa"/>
          <w:vAlign w:val="center"/>
        </w:tcPr>
        <w:p w14:paraId="7A28CEE7" w14:textId="52BB4D7B"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AC2F06" w:rsidRPr="003A5533" w14:paraId="6E6FBBE9" w14:textId="77777777" w:rsidTr="008737C6">
      <w:tc>
        <w:tcPr>
          <w:tcW w:w="5097" w:type="dxa"/>
          <w:vAlign w:val="center"/>
        </w:tcPr>
        <w:p w14:paraId="7C1EB8A3" w14:textId="08A9936D"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AC2F06" w:rsidRPr="0023033E" w:rsidRDefault="00AC2F06"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AC2F06" w:rsidRPr="00735E33" w:rsidRDefault="00AC2F06">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AC2F06" w:rsidRDefault="00AC2F06"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AC2F06" w:rsidRPr="00B428E3" w:rsidRDefault="00AC2F06"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34E7A88D" w:rsidR="00AC2F06" w:rsidRPr="00000ACA" w:rsidRDefault="00AC2F06" w:rsidP="00000ACA">
    <w:pPr>
      <w:pStyle w:val="Footer"/>
      <w:jc w:val="right"/>
      <w:rPr>
        <w:color w:val="002060"/>
        <w:sz w:val="18"/>
        <w:szCs w:val="18"/>
      </w:rPr>
    </w:pPr>
    <w:r w:rsidRPr="00B428E3">
      <w:rPr>
        <w:color w:val="002060"/>
        <w:sz w:val="18"/>
        <w:szCs w:val="18"/>
      </w:rPr>
      <w:t>Guidelines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color w:val="002060"/>
        <w:sz w:val="18"/>
        <w:szCs w:val="18"/>
      </w:rPr>
      <w:t>70</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B0F3" w14:textId="073F7AAD" w:rsidR="00AC2F06" w:rsidRPr="00000ACA" w:rsidRDefault="00AC2F06" w:rsidP="00000ACA">
    <w:pPr>
      <w:pStyle w:val="Footer"/>
      <w:jc w:val="right"/>
      <w:rPr>
        <w:color w:val="002060"/>
        <w:sz w:val="18"/>
        <w:szCs w:val="18"/>
      </w:rPr>
    </w:pPr>
    <w:r w:rsidRPr="00B428E3">
      <w:rPr>
        <w:color w:val="002060"/>
        <w:sz w:val="18"/>
        <w:szCs w:val="18"/>
      </w:rPr>
      <w:t>Guidelines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866FD" w14:textId="77777777" w:rsidR="004D1306" w:rsidRPr="009701D2" w:rsidRDefault="004D1306" w:rsidP="00B74EFA">
      <w:pPr>
        <w:spacing w:after="120" w:line="240" w:lineRule="auto"/>
        <w:rPr>
          <w:color w:val="A2B93B" w:themeColor="accent6"/>
        </w:rPr>
      </w:pPr>
      <w:r w:rsidRPr="009701D2">
        <w:rPr>
          <w:color w:val="A2B93B" w:themeColor="accent6"/>
        </w:rPr>
        <w:separator/>
      </w:r>
    </w:p>
  </w:footnote>
  <w:footnote w:type="continuationSeparator" w:id="0">
    <w:p w14:paraId="2BD04AB1" w14:textId="77777777" w:rsidR="004D1306" w:rsidRDefault="004D1306" w:rsidP="00037583">
      <w:pPr>
        <w:spacing w:after="0" w:line="240" w:lineRule="auto"/>
      </w:pPr>
      <w:r>
        <w:continuationSeparator/>
      </w:r>
    </w:p>
  </w:footnote>
  <w:footnote w:type="continuationNotice" w:id="1">
    <w:p w14:paraId="3208E50E" w14:textId="77777777" w:rsidR="004D1306" w:rsidRDefault="004D1306">
      <w:pPr>
        <w:spacing w:after="0" w:line="240" w:lineRule="auto"/>
      </w:pPr>
    </w:p>
  </w:footnote>
  <w:footnote w:id="2">
    <w:p w14:paraId="0985F1F4" w14:textId="45D28406" w:rsidR="00AC2F06" w:rsidRPr="00F53F7E" w:rsidRDefault="00AC2F06" w:rsidP="005A1E4D">
      <w:pPr>
        <w:pStyle w:val="PBfootnote"/>
        <w:rPr>
          <w:color w:val="002060"/>
        </w:rPr>
      </w:pPr>
      <w:r w:rsidRPr="00F53F7E">
        <w:rPr>
          <w:rStyle w:val="FootnoteReference"/>
          <w:color w:val="002060"/>
        </w:rPr>
        <w:footnoteRef/>
      </w:r>
      <w:r w:rsidRPr="00F53F7E">
        <w:rPr>
          <w:color w:val="002060"/>
        </w:rPr>
        <w:t xml:space="preserve"> </w:t>
      </w:r>
      <w:r w:rsidRPr="00F53F7E">
        <w:rPr>
          <w:color w:val="002060"/>
        </w:rPr>
        <w:tab/>
      </w:r>
      <w:r w:rsidRPr="007E60ED">
        <w:rPr>
          <w:color w:val="002060"/>
          <w:lang w:val="en-US"/>
        </w:rPr>
        <w:t>See</w:t>
      </w:r>
      <w:r w:rsidRPr="00F53F7E">
        <w:rPr>
          <w:color w:val="002060"/>
        </w:rPr>
        <w:t xml:space="preserve"> GGP No 2, paras 596 and 597.</w:t>
      </w:r>
    </w:p>
  </w:footnote>
  <w:footnote w:id="3">
    <w:p w14:paraId="04E5DB69" w14:textId="4DDBD92F" w:rsidR="00AC2F06" w:rsidRPr="00F53F7E" w:rsidRDefault="00AC2F06" w:rsidP="00B455C7">
      <w:pPr>
        <w:pStyle w:val="PBfootnote"/>
        <w:rPr>
          <w:color w:val="002060"/>
        </w:rPr>
      </w:pPr>
      <w:r w:rsidRPr="00F53F7E">
        <w:rPr>
          <w:rStyle w:val="FootnoteReference"/>
          <w:color w:val="002060"/>
        </w:rPr>
        <w:footnoteRef/>
      </w:r>
      <w:r w:rsidRPr="00F53F7E">
        <w:rPr>
          <w:color w:val="002060"/>
        </w:rPr>
        <w:t xml:space="preserve"> </w:t>
      </w:r>
      <w:r w:rsidRPr="00F53F7E">
        <w:rPr>
          <w:color w:val="002060"/>
        </w:rPr>
        <w:tab/>
        <w:t xml:space="preserve">For example, this is what was done at the 2005 Special Commission meeting about the situation in Guatemala. See 2005 </w:t>
      </w:r>
      <w:r>
        <w:rPr>
          <w:color w:val="002060"/>
        </w:rPr>
        <w:t>SC</w:t>
      </w:r>
      <w:r w:rsidRPr="00F53F7E">
        <w:rPr>
          <w:color w:val="002060"/>
        </w:rPr>
        <w:t>, C&amp;R No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C2F06"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AC2F06" w:rsidRPr="00EA3F4A" w:rsidRDefault="00AC2F06"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2C86BE36" w:rsidR="00AC2F06" w:rsidRPr="00EA3F4A" w:rsidRDefault="004D1306"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C2F06" w:rsidRPr="00EA3F4A">
                <w:rPr>
                  <w:rFonts w:cstheme="minorHAnsi"/>
                  <w:b/>
                  <w:bCs/>
                  <w:caps/>
                  <w:color w:val="002060"/>
                  <w:sz w:val="20"/>
                  <w:szCs w:val="20"/>
                </w:rPr>
                <w:t>June</w:t>
              </w:r>
            </w:sdtContent>
          </w:sdt>
          <w:r w:rsidR="00AC2F06"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AC2F06" w:rsidRPr="00EA3F4A">
                <w:rPr>
                  <w:rFonts w:cstheme="minorHAnsi"/>
                  <w:b/>
                  <w:bCs/>
                  <w:caps/>
                  <w:color w:val="002060"/>
                  <w:sz w:val="20"/>
                  <w:szCs w:val="20"/>
                </w:rPr>
                <w:t>2021</w:t>
              </w:r>
            </w:sdtContent>
          </w:sdt>
        </w:p>
        <w:p w14:paraId="0B520F64" w14:textId="5E3BC1A5" w:rsidR="00AC2F06" w:rsidRPr="00EA3F4A" w:rsidRDefault="004D1306"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AC2F06" w:rsidRPr="00EA3F4A">
                <w:rPr>
                  <w:rFonts w:cstheme="minorHAnsi"/>
                  <w:b/>
                  <w:bCs/>
                  <w:caps/>
                  <w:color w:val="002060"/>
                  <w:sz w:val="20"/>
                  <w:szCs w:val="20"/>
                </w:rPr>
                <w:t>Prel.</w:t>
              </w:r>
            </w:sdtContent>
          </w:sdt>
          <w:r w:rsidR="00AC2F06"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AC2F06" w:rsidRPr="00EA3F4A">
                <w:rPr>
                  <w:rFonts w:cstheme="minorHAnsi"/>
                  <w:b/>
                  <w:bCs/>
                  <w:caps/>
                  <w:color w:val="002060"/>
                  <w:sz w:val="20"/>
                  <w:szCs w:val="20"/>
                </w:rPr>
                <w:t>6</w:t>
              </w:r>
              <w:r w:rsidR="00C70C28">
                <w:rPr>
                  <w:rFonts w:cstheme="minorHAnsi"/>
                  <w:b/>
                  <w:bCs/>
                  <w:caps/>
                  <w:color w:val="002060"/>
                  <w:sz w:val="20"/>
                  <w:szCs w:val="20"/>
                </w:rPr>
                <w:t>E</w:t>
              </w:r>
            </w:sdtContent>
          </w:sdt>
        </w:p>
        <w:p w14:paraId="515A75A3" w14:textId="7D1B2AC5" w:rsidR="00AC2F06" w:rsidRPr="00EA3F4A" w:rsidRDefault="00AC2F06"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AC2F06" w:rsidRDefault="00AC2F06"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AC2F06" w:rsidRDefault="00AC2F06"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4BBFBB54" w:rsidR="00AC2F06" w:rsidRPr="0044642C" w:rsidRDefault="0044642C" w:rsidP="0044642C">
    <w:pPr>
      <w:pStyle w:val="Header"/>
      <w:jc w:val="right"/>
      <w:rPr>
        <w:b/>
        <w:bCs/>
        <w:color w:val="002060"/>
        <w:sz w:val="20"/>
        <w:szCs w:val="20"/>
      </w:rPr>
    </w:pPr>
    <w:r>
      <w:rPr>
        <w:b/>
        <w:bCs/>
        <w:color w:val="002060"/>
        <w:sz w:val="20"/>
        <w:szCs w:val="20"/>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B59A1" w14:textId="77777777" w:rsidR="00C56725" w:rsidRPr="0044642C" w:rsidRDefault="00C56725" w:rsidP="0044642C">
    <w:pPr>
      <w:pStyle w:val="Header"/>
      <w:jc w:val="right"/>
      <w:rPr>
        <w:b/>
        <w:bCs/>
        <w:color w:val="002060"/>
        <w:sz w:val="20"/>
        <w:szCs w:val="20"/>
      </w:rPr>
    </w:pPr>
    <w:r>
      <w:rPr>
        <w:b/>
        <w:bCs/>
        <w:color w:val="002060"/>
        <w:sz w:val="20"/>
        <w:szCs w:val="20"/>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A2F27" w14:textId="77777777" w:rsidR="00C56725" w:rsidRPr="0044642C" w:rsidRDefault="00C56725" w:rsidP="0044642C">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7804C2D2"/>
    <w:lvl w:ilvl="0">
      <w:start w:val="5"/>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567"/>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0ACA"/>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C15"/>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747"/>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413"/>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4C9"/>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5A9"/>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14"/>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CA8"/>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58C"/>
    <w:rsid w:val="002829FE"/>
    <w:rsid w:val="002831A2"/>
    <w:rsid w:val="00283462"/>
    <w:rsid w:val="00283475"/>
    <w:rsid w:val="00283CD5"/>
    <w:rsid w:val="00283F65"/>
    <w:rsid w:val="00284056"/>
    <w:rsid w:val="002842A5"/>
    <w:rsid w:val="0028459A"/>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2A"/>
    <w:rsid w:val="00287A3D"/>
    <w:rsid w:val="00287AA0"/>
    <w:rsid w:val="00287B9E"/>
    <w:rsid w:val="002903EB"/>
    <w:rsid w:val="00290452"/>
    <w:rsid w:val="002904AB"/>
    <w:rsid w:val="00290633"/>
    <w:rsid w:val="00290678"/>
    <w:rsid w:val="002909A0"/>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2DCF"/>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309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533"/>
    <w:rsid w:val="003A58D8"/>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26F"/>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42C"/>
    <w:rsid w:val="00446516"/>
    <w:rsid w:val="00446997"/>
    <w:rsid w:val="00446ADF"/>
    <w:rsid w:val="00446EAF"/>
    <w:rsid w:val="00447425"/>
    <w:rsid w:val="004475FF"/>
    <w:rsid w:val="00447815"/>
    <w:rsid w:val="00447861"/>
    <w:rsid w:val="00447878"/>
    <w:rsid w:val="00447DDE"/>
    <w:rsid w:val="00447E52"/>
    <w:rsid w:val="00450022"/>
    <w:rsid w:val="00450323"/>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306"/>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E30"/>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928"/>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5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E8"/>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A0"/>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0D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2C"/>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3EB5"/>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B0A"/>
    <w:rsid w:val="006A7F47"/>
    <w:rsid w:val="006B008B"/>
    <w:rsid w:val="006B0091"/>
    <w:rsid w:val="006B009E"/>
    <w:rsid w:val="006B040F"/>
    <w:rsid w:val="006B0552"/>
    <w:rsid w:val="006B0954"/>
    <w:rsid w:val="006B097A"/>
    <w:rsid w:val="006B0C3F"/>
    <w:rsid w:val="006B11A1"/>
    <w:rsid w:val="006B13C4"/>
    <w:rsid w:val="006B1586"/>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3DA0"/>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930"/>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82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1F9"/>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C10"/>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7C4"/>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0CC"/>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179"/>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CF9"/>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6F9F"/>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3E7A"/>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725"/>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C28"/>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77"/>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46D"/>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930"/>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1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A03"/>
    <w:rsid w:val="00ED5B65"/>
    <w:rsid w:val="00ED5E4A"/>
    <w:rsid w:val="00ED6267"/>
    <w:rsid w:val="00ED65D9"/>
    <w:rsid w:val="00ED6998"/>
    <w:rsid w:val="00ED6FAC"/>
    <w:rsid w:val="00ED7230"/>
    <w:rsid w:val="00ED755C"/>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C56"/>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D91"/>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57"/>
    <w:rsid w:val="00FE2F6E"/>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22F1"/>
  <w15:chartTrackingRefBased/>
  <w15:docId w15:val="{181973B9-BB5F-412E-A47C-84994475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055413"/>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757A1"/>
    <w:rsid w:val="0008086E"/>
    <w:rsid w:val="000D36CD"/>
    <w:rsid w:val="000F308C"/>
    <w:rsid w:val="00151037"/>
    <w:rsid w:val="00181B12"/>
    <w:rsid w:val="00187899"/>
    <w:rsid w:val="001F6633"/>
    <w:rsid w:val="00266C36"/>
    <w:rsid w:val="002B2C30"/>
    <w:rsid w:val="002B2FAA"/>
    <w:rsid w:val="002B3E7D"/>
    <w:rsid w:val="002E7C8F"/>
    <w:rsid w:val="00314369"/>
    <w:rsid w:val="00356119"/>
    <w:rsid w:val="003635E5"/>
    <w:rsid w:val="0039314D"/>
    <w:rsid w:val="003C2576"/>
    <w:rsid w:val="00445FC8"/>
    <w:rsid w:val="004B3FAE"/>
    <w:rsid w:val="004E09CE"/>
    <w:rsid w:val="004F1276"/>
    <w:rsid w:val="00513681"/>
    <w:rsid w:val="005315A7"/>
    <w:rsid w:val="00595313"/>
    <w:rsid w:val="005D297A"/>
    <w:rsid w:val="0062161F"/>
    <w:rsid w:val="006841E8"/>
    <w:rsid w:val="006B7EFF"/>
    <w:rsid w:val="006D4CCB"/>
    <w:rsid w:val="006D4F53"/>
    <w:rsid w:val="00731164"/>
    <w:rsid w:val="00755437"/>
    <w:rsid w:val="00766DB0"/>
    <w:rsid w:val="007920F0"/>
    <w:rsid w:val="00797F47"/>
    <w:rsid w:val="007C3DAE"/>
    <w:rsid w:val="007E741A"/>
    <w:rsid w:val="007F0095"/>
    <w:rsid w:val="00803D7D"/>
    <w:rsid w:val="00805178"/>
    <w:rsid w:val="00812820"/>
    <w:rsid w:val="00816558"/>
    <w:rsid w:val="00820CBF"/>
    <w:rsid w:val="00837A53"/>
    <w:rsid w:val="008520B7"/>
    <w:rsid w:val="00853C2A"/>
    <w:rsid w:val="00885281"/>
    <w:rsid w:val="008B7D8E"/>
    <w:rsid w:val="008D4DB3"/>
    <w:rsid w:val="00921126"/>
    <w:rsid w:val="00922990"/>
    <w:rsid w:val="00975196"/>
    <w:rsid w:val="00994728"/>
    <w:rsid w:val="009E7DCC"/>
    <w:rsid w:val="00A017C5"/>
    <w:rsid w:val="00A03CB7"/>
    <w:rsid w:val="00A05D12"/>
    <w:rsid w:val="00A1328B"/>
    <w:rsid w:val="00A51C8C"/>
    <w:rsid w:val="00A77FFA"/>
    <w:rsid w:val="00AA498D"/>
    <w:rsid w:val="00AC485C"/>
    <w:rsid w:val="00AD06CE"/>
    <w:rsid w:val="00B352DE"/>
    <w:rsid w:val="00B45682"/>
    <w:rsid w:val="00B70E29"/>
    <w:rsid w:val="00B81B43"/>
    <w:rsid w:val="00BA3666"/>
    <w:rsid w:val="00CA0D3C"/>
    <w:rsid w:val="00CA2200"/>
    <w:rsid w:val="00D36900"/>
    <w:rsid w:val="00D57558"/>
    <w:rsid w:val="00D7092D"/>
    <w:rsid w:val="00D7436B"/>
    <w:rsid w:val="00D9072E"/>
    <w:rsid w:val="00D9352A"/>
    <w:rsid w:val="00DC74CD"/>
    <w:rsid w:val="00DD19B7"/>
    <w:rsid w:val="00E01AFC"/>
    <w:rsid w:val="00E20C8B"/>
    <w:rsid w:val="00E875CF"/>
    <w:rsid w:val="00EB25FE"/>
    <w:rsid w:val="00EE6DEB"/>
    <w:rsid w:val="00F06A42"/>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05DF94639A624220AC494FA9C89E7476">
    <w:name w:val="05DF94639A624220AC494FA9C89E7476"/>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2.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6243</TotalTime>
  <Pages>5</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vt:lpstr>
    </vt:vector>
  </TitlesOfParts>
  <Company/>
  <LinksUpToDate>false</LinksUpToDate>
  <CharactersWithSpaces>11995</CharactersWithSpaces>
  <SharedDoc>false</SharedDoc>
  <HLinks>
    <vt:vector size="60" baseType="variant">
      <vt:variant>
        <vt:i4>1376304</vt:i4>
      </vt:variant>
      <vt:variant>
        <vt:i4>35</vt:i4>
      </vt:variant>
      <vt:variant>
        <vt:i4>0</vt:i4>
      </vt:variant>
      <vt:variant>
        <vt:i4>5</vt:i4>
      </vt:variant>
      <vt:variant>
        <vt:lpwstr/>
      </vt:variant>
      <vt:variant>
        <vt:lpwstr>_Toc64633732</vt:lpwstr>
      </vt:variant>
      <vt:variant>
        <vt:i4>1441840</vt:i4>
      </vt:variant>
      <vt:variant>
        <vt:i4>29</vt:i4>
      </vt:variant>
      <vt:variant>
        <vt:i4>0</vt:i4>
      </vt:variant>
      <vt:variant>
        <vt:i4>5</vt:i4>
      </vt:variant>
      <vt:variant>
        <vt:lpwstr/>
      </vt:variant>
      <vt:variant>
        <vt:lpwstr>_Toc64633731</vt:lpwstr>
      </vt:variant>
      <vt:variant>
        <vt:i4>1507376</vt:i4>
      </vt:variant>
      <vt:variant>
        <vt:i4>23</vt:i4>
      </vt:variant>
      <vt:variant>
        <vt:i4>0</vt:i4>
      </vt:variant>
      <vt:variant>
        <vt:i4>5</vt:i4>
      </vt:variant>
      <vt:variant>
        <vt:lpwstr/>
      </vt:variant>
      <vt:variant>
        <vt:lpwstr>_Toc64633730</vt:lpwstr>
      </vt:variant>
      <vt:variant>
        <vt:i4>1966129</vt:i4>
      </vt:variant>
      <vt:variant>
        <vt:i4>17</vt:i4>
      </vt:variant>
      <vt:variant>
        <vt:i4>0</vt:i4>
      </vt:variant>
      <vt:variant>
        <vt:i4>5</vt:i4>
      </vt:variant>
      <vt:variant>
        <vt:lpwstr/>
      </vt:variant>
      <vt:variant>
        <vt:lpwstr>_Toc64633729</vt:lpwstr>
      </vt:variant>
      <vt:variant>
        <vt:i4>2031665</vt:i4>
      </vt:variant>
      <vt:variant>
        <vt:i4>11</vt:i4>
      </vt:variant>
      <vt:variant>
        <vt:i4>0</vt:i4>
      </vt:variant>
      <vt:variant>
        <vt:i4>5</vt:i4>
      </vt:variant>
      <vt:variant>
        <vt:lpwstr/>
      </vt:variant>
      <vt:variant>
        <vt:lpwstr>_Toc64633728</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V – GUIDELINES ON ENHANCING COOPERATION AND COORDINATION</dc:title>
  <dc:subject/>
  <dc:creator>Nicole Sims</dc:creator>
  <cp:keywords/>
  <dc:description/>
  <cp:lastModifiedBy>Capucine Page</cp:lastModifiedBy>
  <cp:revision>2652</cp:revision>
  <cp:lastPrinted>2021-01-31T22:26:00Z</cp:lastPrinted>
  <dcterms:created xsi:type="dcterms:W3CDTF">2021-01-10T02:25:00Z</dcterms:created>
  <dcterms:modified xsi:type="dcterms:W3CDTF">2021-03-29T17:15:00Z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