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34A76" w14:textId="262B3C6F" w:rsidR="006A6795" w:rsidRDefault="008A0DE3">
      <w:r>
        <w:tab/>
      </w:r>
    </w:p>
    <w:p w14:paraId="6B4701E6" w14:textId="77777777" w:rsidR="0019504D" w:rsidRDefault="0019504D"/>
    <w:tbl>
      <w:tblPr>
        <w:tblStyle w:val="TableGrid1"/>
        <w:tblW w:w="5000" w:type="pct"/>
        <w:tblBorders>
          <w:top w:val="single" w:sz="4" w:space="0" w:color="A2B93B"/>
          <w:left w:val="single" w:sz="4" w:space="0" w:color="A2B93B"/>
          <w:bottom w:val="single" w:sz="4" w:space="0" w:color="A2B93B"/>
          <w:right w:val="single" w:sz="4" w:space="0" w:color="A2B93B"/>
          <w:insideH w:val="single" w:sz="4" w:space="0" w:color="A2B93B"/>
          <w:insideV w:val="single" w:sz="4" w:space="0" w:color="A2B93B"/>
        </w:tblBorders>
        <w:tblCellMar>
          <w:top w:w="142" w:type="dxa"/>
          <w:left w:w="142" w:type="dxa"/>
          <w:bottom w:w="142" w:type="dxa"/>
          <w:right w:w="142" w:type="dxa"/>
        </w:tblCellMar>
        <w:tblLook w:val="0480" w:firstRow="0" w:lastRow="0" w:firstColumn="1" w:lastColumn="0" w:noHBand="0" w:noVBand="1"/>
      </w:tblPr>
      <w:tblGrid>
        <w:gridCol w:w="3114"/>
        <w:gridCol w:w="6288"/>
      </w:tblGrid>
      <w:tr w:rsidR="00C94AEA" w:rsidRPr="00C94AEA" w14:paraId="100E5B0C" w14:textId="77777777" w:rsidTr="00573B00">
        <w:trPr>
          <w:trHeight w:val="559"/>
        </w:trPr>
        <w:tc>
          <w:tcPr>
            <w:tcW w:w="1656" w:type="pct"/>
            <w:vAlign w:val="center"/>
          </w:tcPr>
          <w:p w14:paraId="29064F6C" w14:textId="07505897" w:rsidR="00C94AEA" w:rsidRPr="00C94AEA" w:rsidRDefault="00C94AEA" w:rsidP="00C94AEA">
            <w:pPr>
              <w:jc w:val="center"/>
              <w:rPr>
                <w:rFonts w:ascii="Franklin Gothic Book" w:eastAsia="Franklin Gothic Book" w:hAnsi="Franklin Gothic Book"/>
                <w:color w:val="024987"/>
                <w:lang w:val="en-GB"/>
              </w:rPr>
            </w:pPr>
            <w:r>
              <w:rPr>
                <w:lang w:val="en-ZA"/>
              </w:rPr>
              <w:br w:type="page"/>
            </w:r>
            <w:r>
              <w:rPr>
                <w:lang w:val="en-ZA"/>
              </w:rPr>
              <w:br w:type="page"/>
            </w:r>
            <w:r w:rsidRPr="00C94AEA">
              <w:rPr>
                <w:rFonts w:ascii="Franklin Gothic Book" w:eastAsia="Franklin Gothic Book" w:hAnsi="Franklin Gothic Book"/>
                <w:color w:val="024987"/>
                <w:lang w:val="en-GB"/>
              </w:rPr>
              <w:t>Title</w:t>
            </w:r>
          </w:p>
        </w:tc>
        <w:tc>
          <w:tcPr>
            <w:tcW w:w="3344" w:type="pct"/>
            <w:vAlign w:val="center"/>
          </w:tcPr>
          <w:sdt>
            <w:sdtPr>
              <w:rPr>
                <w:rFonts w:ascii="Franklin Gothic Book" w:eastAsia="Franklin Gothic Book" w:hAnsi="Franklin Gothic Book"/>
                <w:b/>
                <w:bCs/>
                <w:lang w:val="en-GB"/>
              </w:rPr>
              <w:alias w:val="Title"/>
              <w:tag w:val="Title"/>
              <w:id w:val="1006022484"/>
              <w:placeholder>
                <w:docPart w:val="6FFFA368FC2B4BE89B97A3A1C5E35A78"/>
              </w:placeholder>
              <w:dataBinding w:prefixMappings="xmlns:ns0='http://purl.org/dc/elements/1.1/' xmlns:ns1='http://schemas.openxmlformats.org/package/2006/metadata/core-properties' " w:xpath="/ns1:coreProperties[1]/ns0:title[1]" w:storeItemID="{6C3C8BC8-F283-45AE-878A-BAB7291924A1}"/>
              <w:text w:multiLine="1"/>
            </w:sdtPr>
            <w:sdtContent>
              <w:p w14:paraId="7221A6F1" w14:textId="38BBE216" w:rsidR="00C94AEA" w:rsidRPr="00C94AEA" w:rsidRDefault="008A0DE3" w:rsidP="00041C28">
                <w:pPr>
                  <w:rPr>
                    <w:rFonts w:ascii="Franklin Gothic Book" w:eastAsia="Franklin Gothic Book" w:hAnsi="Franklin Gothic Book"/>
                    <w:b/>
                    <w:bCs/>
                    <w:lang w:val="en-GB"/>
                  </w:rPr>
                </w:pPr>
                <w:r w:rsidRPr="008A0DE3">
                  <w:rPr>
                    <w:rFonts w:ascii="Franklin Gothic Book" w:eastAsia="Franklin Gothic Book" w:hAnsi="Franklin Gothic Book"/>
                    <w:b/>
                    <w:bCs/>
                    <w:lang w:val="en-GB"/>
                  </w:rPr>
                  <w:t>Repository of Studies and Other Sources on the Financial Aspects of Intercountry Adoption</w:t>
                </w:r>
              </w:p>
            </w:sdtContent>
          </w:sdt>
        </w:tc>
      </w:tr>
      <w:tr w:rsidR="00C94AEA" w:rsidRPr="00C94AEA" w14:paraId="673D4127" w14:textId="77777777" w:rsidTr="00573B00">
        <w:trPr>
          <w:trHeight w:val="273"/>
        </w:trPr>
        <w:tc>
          <w:tcPr>
            <w:tcW w:w="1656" w:type="pct"/>
            <w:vAlign w:val="center"/>
          </w:tcPr>
          <w:p w14:paraId="11C799A1" w14:textId="77777777" w:rsidR="00C94AEA" w:rsidRPr="00C94AEA" w:rsidRDefault="00C94AEA" w:rsidP="00C94AEA">
            <w:pPr>
              <w:jc w:val="center"/>
              <w:rPr>
                <w:rFonts w:ascii="Franklin Gothic Book" w:eastAsia="Franklin Gothic Book" w:hAnsi="Franklin Gothic Book"/>
                <w:color w:val="024987"/>
                <w:lang w:val="en-GB"/>
              </w:rPr>
            </w:pPr>
            <w:r w:rsidRPr="00C94AEA">
              <w:rPr>
                <w:rFonts w:ascii="Franklin Gothic Book" w:eastAsia="Franklin Gothic Book" w:hAnsi="Franklin Gothic Book"/>
                <w:color w:val="024987"/>
                <w:lang w:val="en-GB"/>
              </w:rPr>
              <w:t>Document</w:t>
            </w:r>
          </w:p>
        </w:tc>
        <w:tc>
          <w:tcPr>
            <w:tcW w:w="3344" w:type="pct"/>
            <w:vAlign w:val="center"/>
          </w:tcPr>
          <w:p w14:paraId="315D66CB" w14:textId="77777777" w:rsidR="00C94AEA" w:rsidRPr="006F0DD7" w:rsidRDefault="00C94AEA" w:rsidP="00C94AEA">
            <w:pPr>
              <w:rPr>
                <w:rFonts w:ascii="Franklin Gothic Book" w:eastAsia="Franklin Gothic Book" w:hAnsi="Franklin Gothic Book"/>
                <w:lang w:val="en-GB"/>
              </w:rPr>
            </w:pPr>
            <w:r w:rsidRPr="006F0DD7">
              <w:rPr>
                <w:rFonts w:ascii="Franklin Gothic Book" w:eastAsia="Franklin Gothic Book" w:hAnsi="Franklin Gothic Book"/>
                <w:lang w:val="en-GB"/>
              </w:rPr>
              <w:t>N/A</w:t>
            </w:r>
          </w:p>
        </w:tc>
      </w:tr>
      <w:tr w:rsidR="00C94AEA" w:rsidRPr="00C94AEA" w14:paraId="04F9FBA7" w14:textId="77777777" w:rsidTr="00573B00">
        <w:trPr>
          <w:trHeight w:val="139"/>
        </w:trPr>
        <w:tc>
          <w:tcPr>
            <w:tcW w:w="1656" w:type="pct"/>
            <w:vAlign w:val="center"/>
          </w:tcPr>
          <w:p w14:paraId="33F952FB" w14:textId="77777777" w:rsidR="00C94AEA" w:rsidRPr="00C94AEA" w:rsidRDefault="00C94AEA" w:rsidP="00C94AEA">
            <w:pPr>
              <w:jc w:val="center"/>
              <w:rPr>
                <w:rFonts w:ascii="Franklin Gothic Book" w:eastAsia="Franklin Gothic Book" w:hAnsi="Franklin Gothic Book"/>
                <w:color w:val="024987"/>
                <w:lang w:val="en-GB"/>
              </w:rPr>
            </w:pPr>
            <w:r w:rsidRPr="00C94AEA">
              <w:rPr>
                <w:rFonts w:ascii="Franklin Gothic Book" w:eastAsia="Franklin Gothic Book" w:hAnsi="Franklin Gothic Book"/>
                <w:color w:val="024987"/>
                <w:lang w:val="en-GB"/>
              </w:rPr>
              <w:t>Author</w:t>
            </w:r>
          </w:p>
        </w:tc>
        <w:tc>
          <w:tcPr>
            <w:tcW w:w="3344" w:type="pct"/>
            <w:vAlign w:val="center"/>
          </w:tcPr>
          <w:p w14:paraId="7EF12A8A" w14:textId="6795D180" w:rsidR="00C94AEA" w:rsidRPr="00C94AEA" w:rsidRDefault="00C94AEA" w:rsidP="00C94AEA">
            <w:pPr>
              <w:rPr>
                <w:rFonts w:ascii="Franklin Gothic Book" w:eastAsia="Franklin Gothic Book" w:hAnsi="Franklin Gothic Book"/>
                <w:color w:val="808080"/>
                <w:lang w:val="en-GB"/>
              </w:rPr>
            </w:pPr>
            <w:r w:rsidRPr="00C94AEA">
              <w:rPr>
                <w:rFonts w:ascii="Franklin Gothic Book" w:eastAsia="Franklin Gothic Book" w:hAnsi="Franklin Gothic Book"/>
                <w:lang w:val="en-GB"/>
              </w:rPr>
              <w:t>W</w:t>
            </w:r>
            <w:r w:rsidR="006F0DD7">
              <w:rPr>
                <w:rFonts w:ascii="Franklin Gothic Book" w:eastAsia="Franklin Gothic Book" w:hAnsi="Franklin Gothic Book"/>
                <w:lang w:val="en-GB"/>
              </w:rPr>
              <w:t>orking Group (W</w:t>
            </w:r>
            <w:r w:rsidRPr="00C94AEA">
              <w:rPr>
                <w:rFonts w:ascii="Franklin Gothic Book" w:eastAsia="Franklin Gothic Book" w:hAnsi="Franklin Gothic Book"/>
                <w:lang w:val="en-GB"/>
              </w:rPr>
              <w:t>G</w:t>
            </w:r>
            <w:r w:rsidR="006F0DD7">
              <w:rPr>
                <w:rFonts w:ascii="Franklin Gothic Book" w:eastAsia="Franklin Gothic Book" w:hAnsi="Franklin Gothic Book"/>
                <w:lang w:val="en-GB"/>
              </w:rPr>
              <w:t>)</w:t>
            </w:r>
            <w:r w:rsidRPr="00C94AEA">
              <w:rPr>
                <w:rFonts w:ascii="Franklin Gothic Book" w:eastAsia="Franklin Gothic Book" w:hAnsi="Franklin Gothic Book"/>
                <w:lang w:val="en-GB"/>
              </w:rPr>
              <w:t xml:space="preserve"> on the Financial Aspects of Intercountry </w:t>
            </w:r>
            <w:r w:rsidR="006F0DD7">
              <w:rPr>
                <w:rFonts w:ascii="Franklin Gothic Book" w:eastAsia="Franklin Gothic Book" w:hAnsi="Franklin Gothic Book"/>
                <w:lang w:val="en-GB"/>
              </w:rPr>
              <w:t>A</w:t>
            </w:r>
            <w:r w:rsidRPr="00C94AEA">
              <w:rPr>
                <w:rFonts w:ascii="Franklin Gothic Book" w:eastAsia="Franklin Gothic Book" w:hAnsi="Franklin Gothic Book"/>
                <w:lang w:val="en-GB"/>
              </w:rPr>
              <w:t>doption and the PB</w:t>
            </w:r>
          </w:p>
        </w:tc>
      </w:tr>
      <w:tr w:rsidR="00C94AEA" w:rsidRPr="00C94AEA" w14:paraId="20443FAE" w14:textId="77777777" w:rsidTr="00573B00">
        <w:trPr>
          <w:trHeight w:val="51"/>
        </w:trPr>
        <w:tc>
          <w:tcPr>
            <w:tcW w:w="1656" w:type="pct"/>
            <w:vAlign w:val="center"/>
          </w:tcPr>
          <w:p w14:paraId="0537F18A" w14:textId="77777777" w:rsidR="00C94AEA" w:rsidRPr="00C94AEA" w:rsidRDefault="00C94AEA" w:rsidP="00C94AEA">
            <w:pPr>
              <w:jc w:val="center"/>
              <w:rPr>
                <w:rFonts w:ascii="Franklin Gothic Book" w:eastAsia="Franklin Gothic Book" w:hAnsi="Franklin Gothic Book"/>
                <w:color w:val="024987"/>
                <w:lang w:val="en-GB"/>
              </w:rPr>
            </w:pPr>
            <w:r w:rsidRPr="00C94AEA">
              <w:rPr>
                <w:rFonts w:ascii="Franklin Gothic Book" w:eastAsia="Franklin Gothic Book" w:hAnsi="Franklin Gothic Book"/>
                <w:color w:val="024987"/>
                <w:lang w:val="en-GB"/>
              </w:rPr>
              <w:t>Agenda Item</w:t>
            </w:r>
          </w:p>
        </w:tc>
        <w:tc>
          <w:tcPr>
            <w:tcW w:w="3344" w:type="pct"/>
            <w:vAlign w:val="center"/>
          </w:tcPr>
          <w:p w14:paraId="4E39F3A1" w14:textId="77777777" w:rsidR="00C94AEA" w:rsidRPr="00C94AEA" w:rsidRDefault="00C94AEA" w:rsidP="00C94AEA">
            <w:pPr>
              <w:rPr>
                <w:rFonts w:ascii="Franklin Gothic Book" w:eastAsia="Franklin Gothic Book" w:hAnsi="Franklin Gothic Book"/>
                <w:lang w:val="en-GB"/>
              </w:rPr>
            </w:pPr>
            <w:r w:rsidRPr="00C94AEA">
              <w:rPr>
                <w:rFonts w:ascii="Franklin Gothic Book" w:eastAsia="Franklin Gothic Book" w:hAnsi="Franklin Gothic Book"/>
                <w:lang w:val="en-GB"/>
              </w:rPr>
              <w:t>N/A</w:t>
            </w:r>
          </w:p>
        </w:tc>
      </w:tr>
      <w:tr w:rsidR="00C94AEA" w:rsidRPr="00C94AEA" w14:paraId="4A393DDB" w14:textId="77777777" w:rsidTr="00573B00">
        <w:trPr>
          <w:trHeight w:val="229"/>
        </w:trPr>
        <w:tc>
          <w:tcPr>
            <w:tcW w:w="1656" w:type="pct"/>
            <w:vAlign w:val="center"/>
          </w:tcPr>
          <w:p w14:paraId="754BC808" w14:textId="77777777" w:rsidR="00C94AEA" w:rsidRPr="00C94AEA" w:rsidRDefault="00C94AEA" w:rsidP="00C94AEA">
            <w:pPr>
              <w:jc w:val="center"/>
              <w:rPr>
                <w:rFonts w:ascii="Franklin Gothic Book" w:eastAsia="Franklin Gothic Book" w:hAnsi="Franklin Gothic Book"/>
                <w:color w:val="024987"/>
                <w:lang w:val="en-GB"/>
              </w:rPr>
            </w:pPr>
            <w:r w:rsidRPr="00C94AEA">
              <w:rPr>
                <w:rFonts w:ascii="Franklin Gothic Book" w:eastAsia="Franklin Gothic Book" w:hAnsi="Franklin Gothic Book"/>
                <w:color w:val="024987"/>
                <w:lang w:val="en-GB"/>
              </w:rPr>
              <w:t>Mandate(s)</w:t>
            </w:r>
          </w:p>
        </w:tc>
        <w:sdt>
          <w:sdtPr>
            <w:rPr>
              <w:rFonts w:ascii="Franklin Gothic Book" w:eastAsia="Franklin Gothic Book" w:hAnsi="Franklin Gothic Book"/>
              <w:lang w:val="en-GB"/>
            </w:rPr>
            <w:alias w:val="Mandate"/>
            <w:tag w:val="Mandate"/>
            <w:id w:val="-530192955"/>
            <w:placeholder>
              <w:docPart w:val="AEB82EB950F44340AFF973A981D2DBCA"/>
            </w:placeholder>
          </w:sdtPr>
          <w:sdtContent>
            <w:tc>
              <w:tcPr>
                <w:tcW w:w="3344" w:type="pct"/>
                <w:vAlign w:val="center"/>
              </w:tcPr>
              <w:p w14:paraId="7745C23B" w14:textId="46996792" w:rsidR="00C94AEA" w:rsidRPr="00C94AEA" w:rsidRDefault="00C94AEA" w:rsidP="00C94AEA">
                <w:pPr>
                  <w:jc w:val="both"/>
                  <w:rPr>
                    <w:rFonts w:ascii="Franklin Gothic Book" w:eastAsia="Franklin Gothic Book" w:hAnsi="Franklin Gothic Book"/>
                    <w:i/>
                    <w:iCs/>
                    <w:color w:val="808080"/>
                    <w:lang w:val="en-GB"/>
                  </w:rPr>
                </w:pPr>
                <w:r w:rsidRPr="00C94AEA">
                  <w:rPr>
                    <w:rFonts w:ascii="Franklin Gothic Book" w:eastAsia="Franklin Gothic Book" w:hAnsi="Franklin Gothic Book"/>
                    <w:lang w:val="en-GB"/>
                  </w:rPr>
                  <w:t>C&amp;</w:t>
                </w:r>
                <w:r w:rsidR="006916FF">
                  <w:rPr>
                    <w:rFonts w:ascii="Franklin Gothic Book" w:eastAsia="Franklin Gothic Book" w:hAnsi="Franklin Gothic Book"/>
                    <w:lang w:val="en-GB"/>
                  </w:rPr>
                  <w:t>D</w:t>
                </w:r>
                <w:r w:rsidRPr="00C94AEA">
                  <w:rPr>
                    <w:rFonts w:ascii="Franklin Gothic Book" w:eastAsia="Franklin Gothic Book" w:hAnsi="Franklin Gothic Book"/>
                    <w:lang w:val="en-GB"/>
                  </w:rPr>
                  <w:t xml:space="preserve"> No 33 of CGAP 2026</w:t>
                </w:r>
              </w:p>
            </w:tc>
          </w:sdtContent>
        </w:sdt>
      </w:tr>
      <w:tr w:rsidR="00C94AEA" w:rsidRPr="00C94AEA" w14:paraId="05FFE026" w14:textId="77777777" w:rsidTr="00573B00">
        <w:trPr>
          <w:trHeight w:val="850"/>
        </w:trPr>
        <w:tc>
          <w:tcPr>
            <w:tcW w:w="1656" w:type="pct"/>
            <w:vAlign w:val="center"/>
          </w:tcPr>
          <w:p w14:paraId="1106CE1B" w14:textId="77777777" w:rsidR="00C94AEA" w:rsidRPr="00C94AEA" w:rsidRDefault="00C94AEA" w:rsidP="00C94AEA">
            <w:pPr>
              <w:jc w:val="center"/>
              <w:rPr>
                <w:rFonts w:ascii="Franklin Gothic Book" w:eastAsia="Franklin Gothic Book" w:hAnsi="Franklin Gothic Book"/>
                <w:color w:val="024987"/>
                <w:lang w:val="en-GB"/>
              </w:rPr>
            </w:pPr>
            <w:r w:rsidRPr="00C94AEA">
              <w:rPr>
                <w:rFonts w:ascii="Franklin Gothic Book" w:eastAsia="Franklin Gothic Book" w:hAnsi="Franklin Gothic Book"/>
                <w:color w:val="024987"/>
                <w:lang w:val="en-GB"/>
              </w:rPr>
              <w:t>Objective</w:t>
            </w:r>
          </w:p>
        </w:tc>
        <w:sdt>
          <w:sdtPr>
            <w:rPr>
              <w:rFonts w:ascii="Franklin Gothic Book" w:eastAsia="Franklin Gothic Book" w:hAnsi="Franklin Gothic Book"/>
            </w:rPr>
            <w:alias w:val="Mandate"/>
            <w:tag w:val="Mandate"/>
            <w:id w:val="1036325103"/>
            <w:placeholder>
              <w:docPart w:val="31668017E5D348688B67711C375F0344"/>
            </w:placeholder>
          </w:sdtPr>
          <w:sdtContent>
            <w:sdt>
              <w:sdtPr>
                <w:rPr>
                  <w:rFonts w:ascii="Franklin Gothic Book" w:eastAsia="Franklin Gothic Book" w:hAnsi="Franklin Gothic Book"/>
                </w:rPr>
                <w:alias w:val="Objective"/>
                <w:tag w:val="Objective"/>
                <w:id w:val="-1061101336"/>
                <w:placeholder>
                  <w:docPart w:val="A0FE0A144053462199CE61E51322470A"/>
                </w:placeholder>
              </w:sdtPr>
              <w:sdtContent>
                <w:tc>
                  <w:tcPr>
                    <w:tcW w:w="3344" w:type="pct"/>
                    <w:vAlign w:val="center"/>
                  </w:tcPr>
                  <w:sdt>
                    <w:sdtPr>
                      <w:rPr>
                        <w:rFonts w:ascii="Franklin Gothic Book" w:eastAsia="Franklin Gothic Book" w:hAnsi="Franklin Gothic Book"/>
                      </w:rPr>
                      <w:alias w:val="Mandate"/>
                      <w:tag w:val="Mandate"/>
                      <w:id w:val="925462872"/>
                      <w:placeholder>
                        <w:docPart w:val="151B0736563649388B2A5BA68C51ECE3"/>
                      </w:placeholder>
                    </w:sdtPr>
                    <w:sdtContent>
                      <w:p w14:paraId="32AB6EA0" w14:textId="189E716E" w:rsidR="00121D5E" w:rsidRPr="00121D5E" w:rsidRDefault="00121D5E" w:rsidP="00121D5E">
                        <w:pPr>
                          <w:pStyle w:val="ListParagraph"/>
                          <w:numPr>
                            <w:ilvl w:val="0"/>
                            <w:numId w:val="17"/>
                          </w:numPr>
                          <w:rPr>
                            <w:rFonts w:ascii="Franklin Gothic Book" w:eastAsia="Franklin Gothic Book" w:hAnsi="Franklin Gothic Book"/>
                          </w:rPr>
                        </w:pPr>
                        <w:r w:rsidRPr="00121D5E">
                          <w:rPr>
                            <w:rFonts w:ascii="Franklin Gothic Book" w:eastAsia="Franklin Gothic Book" w:hAnsi="Franklin Gothic Book"/>
                          </w:rPr>
                          <w:t xml:space="preserve">To seek comments from Members and Contracting Parties (Central Authorities) to this draft document. </w:t>
                        </w:r>
                      </w:p>
                      <w:p w14:paraId="75BFABEA" w14:textId="495908FA" w:rsidR="00121D5E" w:rsidRPr="00121D5E" w:rsidRDefault="00121D5E" w:rsidP="00121D5E">
                        <w:pPr>
                          <w:pStyle w:val="ListParagraph"/>
                          <w:numPr>
                            <w:ilvl w:val="0"/>
                            <w:numId w:val="17"/>
                          </w:numPr>
                          <w:rPr>
                            <w:rFonts w:ascii="Franklin Gothic Book" w:eastAsia="Franklin Gothic Book" w:hAnsi="Franklin Gothic Book"/>
                          </w:rPr>
                        </w:pPr>
                        <w:r w:rsidRPr="00121D5E">
                          <w:rPr>
                            <w:rFonts w:ascii="Franklin Gothic Book" w:eastAsia="Franklin Gothic Book" w:hAnsi="Franklin Gothic Book"/>
                          </w:rPr>
                          <w:t xml:space="preserve">Comments should be submitted in writing, by </w:t>
                        </w:r>
                        <w:r w:rsidRPr="00573B00">
                          <w:rPr>
                            <w:rFonts w:ascii="Franklin Gothic Book" w:eastAsia="Franklin Gothic Book" w:hAnsi="Franklin Gothic Book"/>
                            <w:b/>
                            <w:bCs/>
                          </w:rPr>
                          <w:t>Thursday 5 November 2026</w:t>
                        </w:r>
                        <w:r w:rsidRPr="00121D5E">
                          <w:rPr>
                            <w:rFonts w:ascii="Franklin Gothic Book" w:eastAsia="Franklin Gothic Book" w:hAnsi="Franklin Gothic Book"/>
                          </w:rPr>
                          <w:t xml:space="preserve"> to </w:t>
                        </w:r>
                        <w:hyperlink r:id="rId11" w:history="1">
                          <w:r w:rsidR="00573B00" w:rsidRPr="00A9406A">
                            <w:rPr>
                              <w:rStyle w:val="Hyperlink"/>
                              <w:rFonts w:ascii="Franklin Gothic Book" w:eastAsia="Franklin Gothic Book" w:hAnsi="Franklin Gothic Book"/>
                            </w:rPr>
                            <w:t>secretariat@hcch.net</w:t>
                          </w:r>
                        </w:hyperlink>
                        <w:r w:rsidR="00573B00">
                          <w:rPr>
                            <w:rFonts w:ascii="Franklin Gothic Book" w:eastAsia="Franklin Gothic Book" w:hAnsi="Franklin Gothic Book"/>
                          </w:rPr>
                          <w:t xml:space="preserve"> </w:t>
                        </w:r>
                        <w:r w:rsidRPr="00121D5E">
                          <w:rPr>
                            <w:rFonts w:ascii="Franklin Gothic Book" w:eastAsia="Franklin Gothic Book" w:hAnsi="Franklin Gothic Book"/>
                          </w:rPr>
                          <w:t>and indicate in the subject line of the e-mail: “1993 Adoption Convention - Financial Aspects docs [name of State]”</w:t>
                        </w:r>
                      </w:p>
                      <w:p w14:paraId="4D1DA997" w14:textId="587D62C0" w:rsidR="00C94AEA" w:rsidRPr="00C94AEA" w:rsidRDefault="00121D5E" w:rsidP="00121D5E">
                        <w:pPr>
                          <w:pStyle w:val="ListParagraph"/>
                          <w:numPr>
                            <w:ilvl w:val="0"/>
                            <w:numId w:val="17"/>
                          </w:numPr>
                          <w:rPr>
                            <w:rFonts w:ascii="Franklin Gothic Book" w:eastAsia="Franklin Gothic Book" w:hAnsi="Franklin Gothic Book"/>
                          </w:rPr>
                        </w:pPr>
                        <w:r w:rsidRPr="00121D5E">
                          <w:rPr>
                            <w:rFonts w:ascii="Franklin Gothic Book" w:eastAsia="Franklin Gothic Book" w:hAnsi="Franklin Gothic Book"/>
                          </w:rPr>
                          <w:t>Where possible, comments should be submitted in Word format using track changes and, where necessary, should provide an explanation of the reasons for the proposed change(s) in a comment.</w:t>
                        </w:r>
                      </w:p>
                    </w:sdtContent>
                  </w:sdt>
                </w:tc>
              </w:sdtContent>
            </w:sdt>
          </w:sdtContent>
        </w:sdt>
      </w:tr>
      <w:tr w:rsidR="00C94AEA" w:rsidRPr="00C94AEA" w14:paraId="1987018F" w14:textId="77777777" w:rsidTr="00573B00">
        <w:trPr>
          <w:trHeight w:val="850"/>
        </w:trPr>
        <w:tc>
          <w:tcPr>
            <w:tcW w:w="1656" w:type="pct"/>
            <w:vAlign w:val="center"/>
          </w:tcPr>
          <w:p w14:paraId="4446C08F" w14:textId="77777777" w:rsidR="00C94AEA" w:rsidRPr="00C94AEA" w:rsidRDefault="00C94AEA" w:rsidP="00C94AEA">
            <w:pPr>
              <w:jc w:val="center"/>
              <w:rPr>
                <w:rFonts w:ascii="Franklin Gothic Book" w:eastAsia="Franklin Gothic Book" w:hAnsi="Franklin Gothic Book"/>
                <w:color w:val="024987"/>
                <w:lang w:val="en-GB"/>
              </w:rPr>
            </w:pPr>
            <w:r w:rsidRPr="00C94AEA">
              <w:rPr>
                <w:rFonts w:ascii="Franklin Gothic Book" w:eastAsia="Franklin Gothic Book" w:hAnsi="Franklin Gothic Book"/>
                <w:color w:val="024987"/>
                <w:lang w:val="en-GB"/>
              </w:rPr>
              <w:t>Action to be Taken</w:t>
            </w:r>
          </w:p>
        </w:tc>
        <w:tc>
          <w:tcPr>
            <w:tcW w:w="3344" w:type="pct"/>
            <w:vAlign w:val="center"/>
          </w:tcPr>
          <w:p w14:paraId="5557A482" w14:textId="77777777" w:rsidR="00CB65C4" w:rsidRPr="00CB65C4" w:rsidRDefault="00CB65C4" w:rsidP="00CB65C4">
            <w:pPr>
              <w:ind w:left="2245" w:hanging="2245"/>
              <w:rPr>
                <w:rFonts w:ascii="Franklin Gothic Book" w:eastAsia="Franklin Gothic Book" w:hAnsi="Franklin Gothic Book"/>
                <w:lang w:val="en-GB"/>
              </w:rPr>
            </w:pPr>
            <w:r w:rsidRPr="00CB65C4">
              <w:rPr>
                <w:rFonts w:ascii="Franklin Gothic Book" w:eastAsia="Franklin Gothic Book" w:hAnsi="Franklin Gothic Book"/>
                <w:lang w:val="en-GB"/>
              </w:rPr>
              <w:t>For Decision</w:t>
            </w:r>
            <w:r w:rsidRPr="00CB65C4">
              <w:rPr>
                <w:rFonts w:ascii="Franklin Gothic Book" w:eastAsia="Franklin Gothic Book" w:hAnsi="Franklin Gothic Book"/>
                <w:lang w:val="en-GB"/>
              </w:rPr>
              <w:tab/>
            </w:r>
            <w:r w:rsidRPr="00CB65C4">
              <w:rPr>
                <w:rFonts w:ascii="Segoe UI Symbol" w:eastAsia="Franklin Gothic Book" w:hAnsi="Segoe UI Symbol" w:cs="Segoe UI Symbol"/>
                <w:lang w:val="en-GB"/>
              </w:rPr>
              <w:t>☐</w:t>
            </w:r>
          </w:p>
          <w:p w14:paraId="1E4EF3C8" w14:textId="77777777" w:rsidR="00CB65C4" w:rsidRPr="00CB65C4" w:rsidRDefault="00CB65C4" w:rsidP="00CB65C4">
            <w:pPr>
              <w:ind w:left="2245" w:hanging="2245"/>
              <w:rPr>
                <w:rFonts w:ascii="Franklin Gothic Book" w:eastAsia="Franklin Gothic Book" w:hAnsi="Franklin Gothic Book"/>
                <w:lang w:val="en-GB"/>
              </w:rPr>
            </w:pPr>
            <w:r w:rsidRPr="00CB65C4">
              <w:rPr>
                <w:rFonts w:ascii="Franklin Gothic Book" w:eastAsia="Franklin Gothic Book" w:hAnsi="Franklin Gothic Book"/>
                <w:lang w:val="en-GB"/>
              </w:rPr>
              <w:t>For Approval</w:t>
            </w:r>
            <w:r w:rsidRPr="00CB65C4">
              <w:rPr>
                <w:rFonts w:ascii="Franklin Gothic Book" w:eastAsia="Franklin Gothic Book" w:hAnsi="Franklin Gothic Book"/>
                <w:lang w:val="en-GB"/>
              </w:rPr>
              <w:tab/>
            </w:r>
            <w:r w:rsidRPr="00CB65C4">
              <w:rPr>
                <w:rFonts w:ascii="Segoe UI Symbol" w:eastAsia="Franklin Gothic Book" w:hAnsi="Segoe UI Symbol" w:cs="Segoe UI Symbol"/>
                <w:lang w:val="en-GB"/>
              </w:rPr>
              <w:t>☐</w:t>
            </w:r>
          </w:p>
          <w:p w14:paraId="55EB105A" w14:textId="77777777" w:rsidR="00CB65C4" w:rsidRPr="00CB65C4" w:rsidRDefault="00CB65C4" w:rsidP="00CB65C4">
            <w:pPr>
              <w:ind w:left="2245" w:hanging="2245"/>
              <w:rPr>
                <w:rFonts w:ascii="Franklin Gothic Book" w:eastAsia="Franklin Gothic Book" w:hAnsi="Franklin Gothic Book"/>
                <w:lang w:val="en-GB"/>
              </w:rPr>
            </w:pPr>
            <w:r w:rsidRPr="00CB65C4">
              <w:rPr>
                <w:rFonts w:ascii="Franklin Gothic Book" w:eastAsia="Franklin Gothic Book" w:hAnsi="Franklin Gothic Book"/>
                <w:lang w:val="en-GB"/>
              </w:rPr>
              <w:t>For Discussion</w:t>
            </w:r>
            <w:r w:rsidRPr="00CB65C4">
              <w:rPr>
                <w:rFonts w:ascii="Franklin Gothic Book" w:eastAsia="Franklin Gothic Book" w:hAnsi="Franklin Gothic Book"/>
                <w:lang w:val="en-GB"/>
              </w:rPr>
              <w:tab/>
            </w:r>
            <w:r w:rsidRPr="00CB65C4">
              <w:rPr>
                <w:rFonts w:ascii="Segoe UI Symbol" w:eastAsia="Franklin Gothic Book" w:hAnsi="Segoe UI Symbol" w:cs="Segoe UI Symbol"/>
                <w:lang w:val="en-GB"/>
              </w:rPr>
              <w:t>☐</w:t>
            </w:r>
          </w:p>
          <w:p w14:paraId="35DF3E96" w14:textId="77777777" w:rsidR="00CB65C4" w:rsidRPr="00CB65C4" w:rsidRDefault="00CB65C4" w:rsidP="00CB65C4">
            <w:pPr>
              <w:ind w:left="2245" w:hanging="2245"/>
              <w:rPr>
                <w:rFonts w:ascii="Franklin Gothic Book" w:eastAsia="Franklin Gothic Book" w:hAnsi="Franklin Gothic Book"/>
                <w:lang w:val="en-GB"/>
              </w:rPr>
            </w:pPr>
            <w:r w:rsidRPr="00CB65C4">
              <w:rPr>
                <w:rFonts w:ascii="Franklin Gothic Book" w:eastAsia="Franklin Gothic Book" w:hAnsi="Franklin Gothic Book"/>
                <w:lang w:val="en-GB"/>
              </w:rPr>
              <w:t>For Action / Completion</w:t>
            </w:r>
            <w:r w:rsidRPr="00CB65C4">
              <w:rPr>
                <w:rFonts w:ascii="Franklin Gothic Book" w:eastAsia="Franklin Gothic Book" w:hAnsi="Franklin Gothic Book"/>
                <w:lang w:val="en-GB"/>
              </w:rPr>
              <w:tab/>
            </w:r>
            <w:r w:rsidRPr="00CB65C4">
              <w:rPr>
                <w:rFonts w:ascii="Segoe UI Symbol" w:eastAsia="Franklin Gothic Book" w:hAnsi="Segoe UI Symbol" w:cs="Segoe UI Symbol"/>
                <w:lang w:val="en-GB"/>
              </w:rPr>
              <w:t>☒</w:t>
            </w:r>
            <w:r w:rsidRPr="00CB65C4">
              <w:rPr>
                <w:rFonts w:ascii="Franklin Gothic Book" w:eastAsia="Franklin Gothic Book" w:hAnsi="Franklin Gothic Book"/>
                <w:lang w:val="en-GB"/>
              </w:rPr>
              <w:t xml:space="preserve"> </w:t>
            </w:r>
          </w:p>
          <w:p w14:paraId="42E6563C" w14:textId="6D2E5DF1" w:rsidR="00C94AEA" w:rsidRPr="00C94AEA" w:rsidRDefault="00CB65C4" w:rsidP="00CB65C4">
            <w:pPr>
              <w:ind w:left="2245" w:hanging="2245"/>
              <w:rPr>
                <w:rFonts w:ascii="Franklin Gothic Book" w:eastAsia="Franklin Gothic Book" w:hAnsi="Franklin Gothic Book"/>
                <w:lang w:val="en-GB"/>
              </w:rPr>
            </w:pPr>
            <w:r w:rsidRPr="00CB65C4">
              <w:rPr>
                <w:rFonts w:ascii="Franklin Gothic Book" w:eastAsia="Franklin Gothic Book" w:hAnsi="Franklin Gothic Book"/>
                <w:lang w:val="en-GB"/>
              </w:rPr>
              <w:t>For Information</w:t>
            </w:r>
            <w:r w:rsidRPr="00CB65C4">
              <w:rPr>
                <w:rFonts w:ascii="Franklin Gothic Book" w:eastAsia="Franklin Gothic Book" w:hAnsi="Franklin Gothic Book"/>
                <w:lang w:val="en-GB"/>
              </w:rPr>
              <w:tab/>
            </w:r>
            <w:r w:rsidRPr="00CB65C4">
              <w:rPr>
                <w:rFonts w:ascii="Segoe UI Symbol" w:eastAsia="Franklin Gothic Book" w:hAnsi="Segoe UI Symbol" w:cs="Segoe UI Symbol"/>
                <w:lang w:val="en-GB"/>
              </w:rPr>
              <w:t>☐</w:t>
            </w:r>
          </w:p>
        </w:tc>
      </w:tr>
      <w:tr w:rsidR="00C94AEA" w:rsidRPr="00C94AEA" w14:paraId="642D0984" w14:textId="77777777" w:rsidTr="0086293D">
        <w:trPr>
          <w:trHeight w:val="267"/>
        </w:trPr>
        <w:tc>
          <w:tcPr>
            <w:tcW w:w="1656" w:type="pct"/>
            <w:vAlign w:val="center"/>
          </w:tcPr>
          <w:p w14:paraId="6B53828B" w14:textId="77777777" w:rsidR="00C94AEA" w:rsidRPr="00C94AEA" w:rsidRDefault="00C94AEA" w:rsidP="00C94AEA">
            <w:pPr>
              <w:jc w:val="center"/>
              <w:rPr>
                <w:rFonts w:ascii="Franklin Gothic Book" w:eastAsia="Franklin Gothic Book" w:hAnsi="Franklin Gothic Book"/>
                <w:color w:val="024987"/>
                <w:lang w:val="en-GB"/>
              </w:rPr>
            </w:pPr>
            <w:r w:rsidRPr="00C94AEA">
              <w:rPr>
                <w:rFonts w:ascii="Franklin Gothic Book" w:eastAsia="Franklin Gothic Book" w:hAnsi="Franklin Gothic Book"/>
                <w:color w:val="024987"/>
                <w:lang w:val="en-GB"/>
              </w:rPr>
              <w:t>Annexes</w:t>
            </w:r>
          </w:p>
        </w:tc>
        <w:tc>
          <w:tcPr>
            <w:tcW w:w="3344" w:type="pct"/>
            <w:vAlign w:val="center"/>
          </w:tcPr>
          <w:p w14:paraId="7DC40627" w14:textId="77777777" w:rsidR="00C94AEA" w:rsidRPr="00C94AEA" w:rsidRDefault="00C94AEA" w:rsidP="00C94AEA">
            <w:pPr>
              <w:jc w:val="both"/>
              <w:rPr>
                <w:rFonts w:ascii="Franklin Gothic Book" w:eastAsia="Franklin Gothic Book" w:hAnsi="Franklin Gothic Book"/>
                <w:lang w:val="en-GB"/>
              </w:rPr>
            </w:pPr>
            <w:r w:rsidRPr="00C94AEA">
              <w:rPr>
                <w:rFonts w:ascii="Franklin Gothic Book" w:eastAsia="Franklin Gothic Book" w:hAnsi="Franklin Gothic Book"/>
                <w:lang w:val="en-GB"/>
              </w:rPr>
              <w:t>N/A</w:t>
            </w:r>
          </w:p>
        </w:tc>
      </w:tr>
      <w:tr w:rsidR="00C94AEA" w:rsidRPr="00C94AEA" w14:paraId="252125DD" w14:textId="77777777" w:rsidTr="00573B00">
        <w:trPr>
          <w:trHeight w:val="273"/>
        </w:trPr>
        <w:tc>
          <w:tcPr>
            <w:tcW w:w="1656" w:type="pct"/>
            <w:vAlign w:val="center"/>
          </w:tcPr>
          <w:p w14:paraId="2ED2F6D4" w14:textId="77777777" w:rsidR="00C94AEA" w:rsidRPr="00C94AEA" w:rsidRDefault="00C94AEA" w:rsidP="00C94AEA">
            <w:pPr>
              <w:jc w:val="center"/>
              <w:rPr>
                <w:rFonts w:ascii="Franklin Gothic Book" w:eastAsia="Franklin Gothic Book" w:hAnsi="Franklin Gothic Book"/>
                <w:color w:val="024987"/>
                <w:lang w:val="en-GB"/>
              </w:rPr>
            </w:pPr>
            <w:r w:rsidRPr="00C94AEA">
              <w:rPr>
                <w:rFonts w:ascii="Franklin Gothic Book" w:eastAsia="Franklin Gothic Book" w:hAnsi="Franklin Gothic Book"/>
                <w:color w:val="024987"/>
                <w:lang w:val="en-GB"/>
              </w:rPr>
              <w:t>Related Documents</w:t>
            </w:r>
          </w:p>
        </w:tc>
        <w:tc>
          <w:tcPr>
            <w:tcW w:w="3344" w:type="pct"/>
            <w:vAlign w:val="center"/>
          </w:tcPr>
          <w:p w14:paraId="6E53EFBD" w14:textId="77777777" w:rsidR="00C94AEA" w:rsidRPr="00C94AEA" w:rsidRDefault="00C94AEA" w:rsidP="00C94AEA">
            <w:pPr>
              <w:rPr>
                <w:rFonts w:ascii="Franklin Gothic Book" w:eastAsia="Franklin Gothic Book" w:hAnsi="Franklin Gothic Book"/>
                <w:lang w:val="en-GB"/>
              </w:rPr>
            </w:pPr>
            <w:r w:rsidRPr="00C94AEA">
              <w:rPr>
                <w:rFonts w:ascii="Franklin Gothic Book" w:eastAsia="Franklin Gothic Book" w:hAnsi="Franklin Gothic Book"/>
                <w:lang w:val="en-GB"/>
              </w:rPr>
              <w:t>N/A</w:t>
            </w:r>
          </w:p>
        </w:tc>
      </w:tr>
    </w:tbl>
    <w:p w14:paraId="74216627" w14:textId="77777777" w:rsidR="004F3690" w:rsidRDefault="004F3690" w:rsidP="00971CCE">
      <w:pPr>
        <w:pStyle w:val="Title"/>
        <w:spacing w:after="0"/>
        <w:contextualSpacing w:val="0"/>
        <w:rPr>
          <w:rStyle w:val="normaltextrun"/>
        </w:rPr>
      </w:pPr>
    </w:p>
    <w:p w14:paraId="37A9ABA1" w14:textId="77777777" w:rsidR="00DB5F4F" w:rsidRDefault="00DB5F4F" w:rsidP="007F74F1">
      <w:pPr>
        <w:pStyle w:val="Title"/>
        <w:tabs>
          <w:tab w:val="left" w:pos="5311"/>
        </w:tabs>
        <w:spacing w:after="0"/>
        <w:contextualSpacing w:val="0"/>
        <w:jc w:val="left"/>
        <w:rPr>
          <w:rStyle w:val="normaltextrun"/>
        </w:rPr>
        <w:sectPr w:rsidR="00DB5F4F" w:rsidSect="004E195E">
          <w:footerReference w:type="default" r:id="rId12"/>
          <w:headerReference w:type="first" r:id="rId13"/>
          <w:footerReference w:type="first" r:id="rId14"/>
          <w:pgSz w:w="11906" w:h="16838" w:code="9"/>
          <w:pgMar w:top="1418" w:right="1247" w:bottom="1418" w:left="1247" w:header="567" w:footer="709" w:gutter="0"/>
          <w:cols w:space="708"/>
          <w:titlePg/>
          <w:docGrid w:linePitch="360"/>
        </w:sectPr>
      </w:pPr>
    </w:p>
    <w:p w14:paraId="387629EA" w14:textId="14699702" w:rsidR="003607C2" w:rsidRPr="000C482E" w:rsidRDefault="00C64262" w:rsidP="000C482E">
      <w:pPr>
        <w:pStyle w:val="Title"/>
        <w:rPr>
          <w:rStyle w:val="normaltextrun"/>
        </w:rPr>
      </w:pPr>
      <w:r w:rsidRPr="000C482E">
        <w:rPr>
          <w:rStyle w:val="normaltextrun"/>
        </w:rPr>
        <w:t xml:space="preserve">Repository of </w:t>
      </w:r>
      <w:r w:rsidR="00F37D77" w:rsidRPr="000C482E">
        <w:rPr>
          <w:rStyle w:val="normaltextrun"/>
        </w:rPr>
        <w:t>S</w:t>
      </w:r>
      <w:r w:rsidRPr="000C482E">
        <w:rPr>
          <w:rStyle w:val="normaltextrun"/>
        </w:rPr>
        <w:t xml:space="preserve">tudies and </w:t>
      </w:r>
      <w:r w:rsidR="00F37D77" w:rsidRPr="000C482E">
        <w:rPr>
          <w:rStyle w:val="normaltextrun"/>
        </w:rPr>
        <w:t>O</w:t>
      </w:r>
      <w:r w:rsidRPr="000C482E">
        <w:rPr>
          <w:rStyle w:val="normaltextrun"/>
        </w:rPr>
        <w:t xml:space="preserve">ther </w:t>
      </w:r>
      <w:r w:rsidR="00F37D77" w:rsidRPr="000C482E">
        <w:rPr>
          <w:rStyle w:val="normaltextrun"/>
        </w:rPr>
        <w:t>S</w:t>
      </w:r>
      <w:r w:rsidRPr="000C482E">
        <w:rPr>
          <w:rStyle w:val="normaltextrun"/>
        </w:rPr>
        <w:t xml:space="preserve">ources </w:t>
      </w:r>
    </w:p>
    <w:p w14:paraId="5AD39BF4" w14:textId="3C21C785" w:rsidR="00EA3205" w:rsidRPr="000C482E" w:rsidRDefault="00C64262" w:rsidP="000C482E">
      <w:pPr>
        <w:pStyle w:val="Title"/>
        <w:rPr>
          <w:rStyle w:val="normaltextrun"/>
        </w:rPr>
      </w:pPr>
      <w:r w:rsidRPr="000C482E">
        <w:rPr>
          <w:rStyle w:val="normaltextrun"/>
        </w:rPr>
        <w:t xml:space="preserve">on </w:t>
      </w:r>
      <w:r w:rsidR="00F37D77" w:rsidRPr="000C482E">
        <w:rPr>
          <w:rStyle w:val="normaltextrun"/>
        </w:rPr>
        <w:t>the F</w:t>
      </w:r>
      <w:r w:rsidR="00815D02" w:rsidRPr="000C482E">
        <w:rPr>
          <w:rStyle w:val="normaltextrun"/>
        </w:rPr>
        <w:t xml:space="preserve">inancial </w:t>
      </w:r>
      <w:r w:rsidR="00F37D77" w:rsidRPr="000C482E">
        <w:rPr>
          <w:rStyle w:val="normaltextrun"/>
        </w:rPr>
        <w:t>A</w:t>
      </w:r>
      <w:r w:rsidR="00815D02" w:rsidRPr="000C482E">
        <w:rPr>
          <w:rStyle w:val="normaltextrun"/>
        </w:rPr>
        <w:t xml:space="preserve">spects of </w:t>
      </w:r>
      <w:r w:rsidR="00F37D77" w:rsidRPr="000C482E">
        <w:rPr>
          <w:rStyle w:val="normaltextrun"/>
        </w:rPr>
        <w:t>I</w:t>
      </w:r>
      <w:r w:rsidR="00815D02" w:rsidRPr="000C482E">
        <w:rPr>
          <w:rStyle w:val="normaltextrun"/>
        </w:rPr>
        <w:t xml:space="preserve">ntercountry </w:t>
      </w:r>
      <w:r w:rsidR="00F37D77" w:rsidRPr="000C482E">
        <w:rPr>
          <w:rStyle w:val="normaltextrun"/>
        </w:rPr>
        <w:t>A</w:t>
      </w:r>
      <w:r w:rsidR="00815D02" w:rsidRPr="000C482E">
        <w:rPr>
          <w:rStyle w:val="normaltextrun"/>
        </w:rPr>
        <w:t xml:space="preserve">doption </w:t>
      </w:r>
      <w:r w:rsidR="004F3690" w:rsidRPr="000C482E">
        <w:rPr>
          <w:rStyle w:val="normaltextrun"/>
        </w:rPr>
        <w:t xml:space="preserve"> </w:t>
      </w:r>
    </w:p>
    <w:p w14:paraId="1FCEDC82" w14:textId="57CA6FA9" w:rsidR="00A66C1A" w:rsidRDefault="00A66C1A" w:rsidP="00CC0930">
      <w:pPr>
        <w:pStyle w:val="PBParagraph"/>
        <w:rPr>
          <w:rStyle w:val="normaltextrun"/>
          <w:rFonts w:ascii="Franklin Gothic Book" w:hAnsi="Franklin Gothic Book" w:cs="Arial"/>
        </w:rPr>
      </w:pPr>
      <w:r w:rsidRPr="00C0694F">
        <w:rPr>
          <w:rStyle w:val="normaltextrun"/>
          <w:rFonts w:ascii="Franklin Gothic Book" w:hAnsi="Franklin Gothic Book" w:cs="Arial"/>
        </w:rPr>
        <w:t xml:space="preserve">The objective of this document is to </w:t>
      </w:r>
      <w:r w:rsidR="00B64D00" w:rsidRPr="00C0694F">
        <w:rPr>
          <w:rStyle w:val="normaltextrun"/>
          <w:rFonts w:ascii="Franklin Gothic Book" w:hAnsi="Franklin Gothic Book" w:cs="Arial"/>
        </w:rPr>
        <w:t>compile a list</w:t>
      </w:r>
      <w:r w:rsidR="00012D30">
        <w:rPr>
          <w:rStyle w:val="normaltextrun"/>
          <w:rFonts w:ascii="Franklin Gothic Book" w:hAnsi="Franklin Gothic Book" w:cs="Arial"/>
        </w:rPr>
        <w:t xml:space="preserve"> with</w:t>
      </w:r>
      <w:r w:rsidR="00B64D00" w:rsidRPr="00C0694F">
        <w:rPr>
          <w:rStyle w:val="normaltextrun"/>
          <w:rFonts w:ascii="Franklin Gothic Book" w:hAnsi="Franklin Gothic Book" w:cs="Arial"/>
        </w:rPr>
        <w:t xml:space="preserve"> </w:t>
      </w:r>
      <w:r w:rsidRPr="00C0694F">
        <w:rPr>
          <w:rStyle w:val="normaltextrun"/>
          <w:rFonts w:ascii="Franklin Gothic Book" w:hAnsi="Franklin Gothic Book" w:cs="Arial"/>
        </w:rPr>
        <w:t xml:space="preserve">links to the different </w:t>
      </w:r>
      <w:r w:rsidR="003607C2">
        <w:rPr>
          <w:rStyle w:val="normaltextrun"/>
          <w:rFonts w:ascii="Franklin Gothic Book" w:hAnsi="Franklin Gothic Book" w:cs="Arial"/>
        </w:rPr>
        <w:t>studies and other sources</w:t>
      </w:r>
      <w:r w:rsidRPr="00C0694F">
        <w:rPr>
          <w:rStyle w:val="normaltextrun"/>
          <w:rFonts w:ascii="Franklin Gothic Book" w:hAnsi="Franklin Gothic Book" w:cs="Arial"/>
        </w:rPr>
        <w:t xml:space="preserve"> done by States</w:t>
      </w:r>
      <w:r w:rsidR="00AB6BD5">
        <w:rPr>
          <w:rStyle w:val="normaltextrun"/>
          <w:rFonts w:ascii="Franklin Gothic Book" w:hAnsi="Franklin Gothic Book" w:cs="Arial"/>
        </w:rPr>
        <w:t>,</w:t>
      </w:r>
      <w:r w:rsidRPr="00C0694F">
        <w:rPr>
          <w:rStyle w:val="normaltextrun"/>
          <w:rFonts w:ascii="Franklin Gothic Book" w:hAnsi="Franklin Gothic Book" w:cs="Arial"/>
        </w:rPr>
        <w:t xml:space="preserve"> international organisations </w:t>
      </w:r>
      <w:r w:rsidR="00AB6BD5">
        <w:rPr>
          <w:rStyle w:val="normaltextrun"/>
          <w:rFonts w:ascii="Franklin Gothic Book" w:hAnsi="Franklin Gothic Book" w:cs="Arial"/>
        </w:rPr>
        <w:t xml:space="preserve">and academia </w:t>
      </w:r>
      <w:r w:rsidR="00977383">
        <w:rPr>
          <w:rStyle w:val="normaltextrun"/>
          <w:rFonts w:ascii="Franklin Gothic Book" w:hAnsi="Franklin Gothic Book" w:cs="Arial"/>
        </w:rPr>
        <w:t>on</w:t>
      </w:r>
      <w:r w:rsidRPr="00C0694F">
        <w:rPr>
          <w:rStyle w:val="normaltextrun"/>
          <w:rFonts w:ascii="Franklin Gothic Book" w:hAnsi="Franklin Gothic Book" w:cs="Arial"/>
        </w:rPr>
        <w:t xml:space="preserve"> the financial aspects of intercountry adoption</w:t>
      </w:r>
      <w:r w:rsidR="00B64D00" w:rsidRPr="00C0694F">
        <w:rPr>
          <w:rStyle w:val="normaltextrun"/>
          <w:rFonts w:ascii="Franklin Gothic Book" w:hAnsi="Franklin Gothic Book" w:cs="Arial"/>
        </w:rPr>
        <w:t xml:space="preserve">, as suggested by the Working Group on the Financial Aspects of Intercountry </w:t>
      </w:r>
      <w:r w:rsidR="00B879E6">
        <w:rPr>
          <w:rStyle w:val="normaltextrun"/>
          <w:rFonts w:ascii="Franklin Gothic Book" w:hAnsi="Franklin Gothic Book" w:cs="Arial"/>
        </w:rPr>
        <w:t>A</w:t>
      </w:r>
      <w:r w:rsidR="00B64D00" w:rsidRPr="00C0694F">
        <w:rPr>
          <w:rStyle w:val="normaltextrun"/>
          <w:rFonts w:ascii="Franklin Gothic Book" w:hAnsi="Franklin Gothic Book" w:cs="Arial"/>
        </w:rPr>
        <w:t>doption at its June 2023 meeting.</w:t>
      </w:r>
      <w:r w:rsidRPr="00C0694F">
        <w:rPr>
          <w:rStyle w:val="FootnoteReference"/>
          <w:rFonts w:ascii="Franklin Gothic Book" w:hAnsi="Franklin Gothic Book" w:cs="Arial"/>
        </w:rPr>
        <w:footnoteReference w:id="2"/>
      </w:r>
      <w:r w:rsidRPr="00C0694F">
        <w:rPr>
          <w:rStyle w:val="normaltextrun"/>
          <w:rFonts w:ascii="Franklin Gothic Book" w:hAnsi="Franklin Gothic Book" w:cs="Arial"/>
        </w:rPr>
        <w:t xml:space="preserve"> </w:t>
      </w:r>
    </w:p>
    <w:p w14:paraId="3318EE44" w14:textId="13C940BC" w:rsidR="00B57744" w:rsidRDefault="00B57744" w:rsidP="00CC0930">
      <w:pPr>
        <w:pStyle w:val="PBParagraph"/>
        <w:rPr>
          <w:rStyle w:val="normaltextrun"/>
          <w:rFonts w:ascii="Franklin Gothic Book" w:hAnsi="Franklin Gothic Book" w:cs="Arial"/>
        </w:rPr>
      </w:pPr>
      <w:r>
        <w:rPr>
          <w:rStyle w:val="normaltextrun"/>
          <w:rFonts w:ascii="Franklin Gothic Book" w:hAnsi="Franklin Gothic Book" w:cs="Arial"/>
        </w:rPr>
        <w:t xml:space="preserve">Please note that while some of the studies and sources presented in this repository are </w:t>
      </w:r>
      <w:r w:rsidR="00245CB9">
        <w:rPr>
          <w:rStyle w:val="normaltextrun"/>
          <w:rFonts w:ascii="Franklin Gothic Book" w:hAnsi="Franklin Gothic Book" w:cs="Arial"/>
        </w:rPr>
        <w:t xml:space="preserve">limited to </w:t>
      </w:r>
      <w:r w:rsidR="006E30E6">
        <w:rPr>
          <w:rStyle w:val="normaltextrun"/>
          <w:rFonts w:ascii="Franklin Gothic Book" w:hAnsi="Franklin Gothic Book" w:cs="Arial"/>
        </w:rPr>
        <w:t>covering the matter of the financial aspects of intercountry adoption</w:t>
      </w:r>
      <w:r w:rsidR="00245CB9">
        <w:rPr>
          <w:rStyle w:val="normaltextrun"/>
          <w:rFonts w:ascii="Franklin Gothic Book" w:hAnsi="Franklin Gothic Book" w:cs="Arial"/>
        </w:rPr>
        <w:t xml:space="preserve"> only</w:t>
      </w:r>
      <w:r w:rsidR="006E30E6">
        <w:rPr>
          <w:rStyle w:val="normaltextrun"/>
          <w:rFonts w:ascii="Franklin Gothic Book" w:hAnsi="Franklin Gothic Book" w:cs="Arial"/>
        </w:rPr>
        <w:t>, some other studies and sources have a broader scope but do include a section or chapter on the matter of the financial aspects of intercountry adoption</w:t>
      </w:r>
      <w:r w:rsidR="00245CB9">
        <w:rPr>
          <w:rStyle w:val="normaltextrun"/>
          <w:rFonts w:ascii="Franklin Gothic Book" w:hAnsi="Franklin Gothic Book" w:cs="Arial"/>
        </w:rPr>
        <w:t>.</w:t>
      </w:r>
      <w:r w:rsidR="00C0789D">
        <w:rPr>
          <w:rStyle w:val="normaltextrun"/>
          <w:rFonts w:ascii="Franklin Gothic Book" w:hAnsi="Franklin Gothic Book" w:cs="Arial"/>
        </w:rPr>
        <w:t xml:space="preserve"> </w:t>
      </w:r>
      <w:r w:rsidR="00245CB9">
        <w:rPr>
          <w:rStyle w:val="normaltextrun"/>
          <w:rFonts w:ascii="Franklin Gothic Book" w:hAnsi="Franklin Gothic Book" w:cs="Arial"/>
        </w:rPr>
        <w:t>S</w:t>
      </w:r>
      <w:r w:rsidR="00C0789D">
        <w:rPr>
          <w:rStyle w:val="normaltextrun"/>
          <w:rFonts w:ascii="Franklin Gothic Book" w:hAnsi="Franklin Gothic Book" w:cs="Arial"/>
        </w:rPr>
        <w:t xml:space="preserve">ome other studies and sources </w:t>
      </w:r>
      <w:r w:rsidR="00FC0B93">
        <w:rPr>
          <w:rStyle w:val="normaltextrun"/>
          <w:rFonts w:ascii="Franklin Gothic Book" w:hAnsi="Franklin Gothic Book" w:cs="Arial"/>
        </w:rPr>
        <w:t xml:space="preserve">were included because of the connection they establish between the funding of child’s institutions </w:t>
      </w:r>
      <w:r w:rsidR="00B74A73">
        <w:rPr>
          <w:rStyle w:val="normaltextrun"/>
          <w:rFonts w:ascii="Franklin Gothic Book" w:hAnsi="Franklin Gothic Book" w:cs="Arial"/>
        </w:rPr>
        <w:t>in general with donations, contributions and cooperation projects taking place in intercountry adoption</w:t>
      </w:r>
      <w:r w:rsidR="006E30E6">
        <w:rPr>
          <w:rStyle w:val="normaltextrun"/>
          <w:rFonts w:ascii="Franklin Gothic Book" w:hAnsi="Franklin Gothic Book" w:cs="Arial"/>
        </w:rPr>
        <w:t>.</w:t>
      </w:r>
    </w:p>
    <w:p w14:paraId="055103B7" w14:textId="77777777" w:rsidR="00B72270" w:rsidRDefault="00B72270" w:rsidP="00CC0930">
      <w:pPr>
        <w:pStyle w:val="PBParagraph"/>
        <w:rPr>
          <w:rStyle w:val="normaltextrun"/>
          <w:rFonts w:ascii="Franklin Gothic Book" w:hAnsi="Franklin Gothic Book" w:cs="Arial"/>
        </w:rPr>
      </w:pPr>
      <w:r w:rsidRPr="00CA3308">
        <w:rPr>
          <w:rStyle w:val="normaltextrun"/>
          <w:rFonts w:ascii="Franklin Gothic Book" w:hAnsi="Franklin Gothic Book" w:cs="Arial"/>
        </w:rPr>
        <w:t xml:space="preserve">Please note that the views expressed in the studies and sources referenced in this </w:t>
      </w:r>
      <w:r>
        <w:rPr>
          <w:rStyle w:val="normaltextrun"/>
          <w:rFonts w:ascii="Franklin Gothic Book" w:hAnsi="Franklin Gothic Book" w:cs="Arial"/>
        </w:rPr>
        <w:t>Repository</w:t>
      </w:r>
      <w:r w:rsidRPr="00CA3308">
        <w:rPr>
          <w:rStyle w:val="normaltextrun"/>
          <w:rFonts w:ascii="Franklin Gothic Book" w:hAnsi="Franklin Gothic Book" w:cs="Arial"/>
        </w:rPr>
        <w:t xml:space="preserve"> are those of the respective authors and/or editors, and do not reflect the views of </w:t>
      </w:r>
      <w:r>
        <w:rPr>
          <w:rStyle w:val="normaltextrun"/>
          <w:rFonts w:ascii="Franklin Gothic Book" w:hAnsi="Franklin Gothic Book" w:cs="Arial"/>
        </w:rPr>
        <w:t>the HCCH.</w:t>
      </w:r>
    </w:p>
    <w:p w14:paraId="2B65120E" w14:textId="74C24430" w:rsidR="005D289F" w:rsidRDefault="00AA115B" w:rsidP="00CC0930">
      <w:pPr>
        <w:pStyle w:val="PBParagraph"/>
        <w:rPr>
          <w:rStyle w:val="normaltextrun"/>
          <w:rFonts w:ascii="Franklin Gothic Book" w:hAnsi="Franklin Gothic Book" w:cs="Arial"/>
        </w:rPr>
      </w:pPr>
      <w:r>
        <w:rPr>
          <w:rStyle w:val="normaltextrun"/>
          <w:rFonts w:ascii="Franklin Gothic Book" w:hAnsi="Franklin Gothic Book" w:cs="Arial"/>
        </w:rPr>
        <w:t xml:space="preserve">The Repository should be </w:t>
      </w:r>
      <w:r w:rsidRPr="001A57F7">
        <w:rPr>
          <w:rStyle w:val="normaltextrun"/>
          <w:rFonts w:ascii="Franklin Gothic Book" w:hAnsi="Franklin Gothic Book" w:cs="Arial"/>
        </w:rPr>
        <w:t>updated on an annual basis at the initiative of the PB through its annual communications with Central Authorities.</w:t>
      </w:r>
      <w:r>
        <w:rPr>
          <w:rStyle w:val="normaltextrun"/>
          <w:rFonts w:ascii="Franklin Gothic Book" w:hAnsi="Franklin Gothic Book" w:cs="Arial"/>
        </w:rPr>
        <w:t xml:space="preserve"> </w:t>
      </w:r>
      <w:r w:rsidR="005D289F" w:rsidRPr="001A57F7">
        <w:rPr>
          <w:rStyle w:val="normaltextrun"/>
          <w:rFonts w:ascii="Franklin Gothic Book" w:hAnsi="Franklin Gothic Book" w:cs="Arial"/>
        </w:rPr>
        <w:t xml:space="preserve">States </w:t>
      </w:r>
      <w:r>
        <w:rPr>
          <w:rStyle w:val="normaltextrun"/>
          <w:rFonts w:ascii="Franklin Gothic Book" w:hAnsi="Franklin Gothic Book" w:cs="Arial"/>
        </w:rPr>
        <w:t xml:space="preserve">may </w:t>
      </w:r>
      <w:r w:rsidR="00576AF4" w:rsidRPr="001A57F7">
        <w:rPr>
          <w:rStyle w:val="normaltextrun"/>
          <w:rFonts w:ascii="Franklin Gothic Book" w:hAnsi="Franklin Gothic Book" w:cs="Arial"/>
        </w:rPr>
        <w:t>share with the P</w:t>
      </w:r>
      <w:r w:rsidR="007C672D">
        <w:rPr>
          <w:rStyle w:val="normaltextrun"/>
          <w:rFonts w:ascii="Franklin Gothic Book" w:hAnsi="Franklin Gothic Book" w:cs="Arial"/>
        </w:rPr>
        <w:t>B</w:t>
      </w:r>
      <w:r w:rsidR="00576AF4" w:rsidRPr="001A57F7">
        <w:rPr>
          <w:rStyle w:val="normaltextrun"/>
          <w:rFonts w:ascii="Franklin Gothic Book" w:hAnsi="Franklin Gothic Book" w:cs="Arial"/>
        </w:rPr>
        <w:t xml:space="preserve"> any new study or other source they may be aware of or may use in their daily work. </w:t>
      </w:r>
    </w:p>
    <w:p w14:paraId="188C0780" w14:textId="32EC1832" w:rsidR="00455ACA" w:rsidRDefault="004749CC" w:rsidP="00CC0930">
      <w:pPr>
        <w:pStyle w:val="PBParagraph"/>
        <w:rPr>
          <w:rStyle w:val="normaltextrun"/>
          <w:rFonts w:ascii="Franklin Gothic Book" w:hAnsi="Franklin Gothic Book" w:cs="Arial"/>
        </w:rPr>
      </w:pPr>
      <w:r>
        <w:rPr>
          <w:rStyle w:val="normaltextrun"/>
          <w:rFonts w:ascii="Franklin Gothic Book" w:hAnsi="Franklin Gothic Book" w:cs="Arial"/>
        </w:rPr>
        <w:t>D</w:t>
      </w:r>
      <w:r w:rsidR="00AE2C85" w:rsidRPr="00AE2C85">
        <w:rPr>
          <w:rStyle w:val="normaltextrun"/>
          <w:rFonts w:ascii="Franklin Gothic Book" w:hAnsi="Franklin Gothic Book" w:cs="Arial"/>
        </w:rPr>
        <w:t xml:space="preserve">ocuments to be included in the Repository should be submitted by HCCH </w:t>
      </w:r>
      <w:r w:rsidR="00AC4485">
        <w:rPr>
          <w:rStyle w:val="normaltextrun"/>
          <w:rFonts w:ascii="Franklin Gothic Book" w:hAnsi="Franklin Gothic Book" w:cs="Arial"/>
        </w:rPr>
        <w:t>M</w:t>
      </w:r>
      <w:r w:rsidR="00AE2C85" w:rsidRPr="00AE2C85">
        <w:rPr>
          <w:rStyle w:val="normaltextrun"/>
          <w:rFonts w:ascii="Franklin Gothic Book" w:hAnsi="Franklin Gothic Book" w:cs="Arial"/>
        </w:rPr>
        <w:t xml:space="preserve">embers, Contracting Parties to the 1993 Adoption Convention and / or HCCH Observers. The documents to be listed in the Repository should refer, in whole or at least in part, to the financial aspects of intercountry adoption. They should originate from public authorities, independent committees, intergovernmental or non-governmental organisations, as well as academics. </w:t>
      </w:r>
      <w:r w:rsidR="000429A3" w:rsidRPr="001A57F7">
        <w:rPr>
          <w:rStyle w:val="normaltextrun"/>
          <w:rFonts w:ascii="Franklin Gothic Book" w:hAnsi="Franklin Gothic Book" w:cs="Arial"/>
        </w:rPr>
        <w:t xml:space="preserve">Any HCCH Member may contact the PB if it considers that any document </w:t>
      </w:r>
      <w:r w:rsidR="00C237A2">
        <w:rPr>
          <w:rStyle w:val="normaltextrun"/>
          <w:rFonts w:ascii="Franklin Gothic Book" w:hAnsi="Franklin Gothic Book" w:cs="Arial"/>
        </w:rPr>
        <w:t xml:space="preserve">mentioned in the Repository </w:t>
      </w:r>
      <w:r w:rsidR="000429A3" w:rsidRPr="001A57F7">
        <w:rPr>
          <w:rStyle w:val="normaltextrun"/>
          <w:rFonts w:ascii="Franklin Gothic Book" w:hAnsi="Franklin Gothic Book" w:cs="Arial"/>
        </w:rPr>
        <w:t>does not meet the</w:t>
      </w:r>
      <w:r w:rsidR="00C237A2">
        <w:rPr>
          <w:rStyle w:val="normaltextrun"/>
          <w:rFonts w:ascii="Franklin Gothic Book" w:hAnsi="Franklin Gothic Book" w:cs="Arial"/>
        </w:rPr>
        <w:t>se</w:t>
      </w:r>
      <w:r w:rsidR="000429A3" w:rsidRPr="001A57F7">
        <w:rPr>
          <w:rStyle w:val="normaltextrun"/>
          <w:rFonts w:ascii="Franklin Gothic Book" w:hAnsi="Franklin Gothic Book" w:cs="Arial"/>
        </w:rPr>
        <w:t xml:space="preserve"> standards.</w:t>
      </w:r>
    </w:p>
    <w:p w14:paraId="7CCA52D4" w14:textId="45D7F3B8" w:rsidR="001A57F7" w:rsidRPr="00AE2C85" w:rsidRDefault="00AE2C85" w:rsidP="00CC0930">
      <w:pPr>
        <w:pStyle w:val="PBParagraph"/>
        <w:rPr>
          <w:rStyle w:val="normaltextrun"/>
          <w:rFonts w:ascii="Franklin Gothic Book" w:hAnsi="Franklin Gothic Book" w:cs="Arial"/>
        </w:rPr>
      </w:pPr>
      <w:r w:rsidRPr="00AE2C85">
        <w:rPr>
          <w:rStyle w:val="normaltextrun"/>
          <w:rFonts w:ascii="Franklin Gothic Book" w:hAnsi="Franklin Gothic Book" w:cs="Arial"/>
        </w:rPr>
        <w:t xml:space="preserve">To the extent that those submitting the documents </w:t>
      </w:r>
      <w:proofErr w:type="gramStart"/>
      <w:r w:rsidRPr="00AE2C85">
        <w:rPr>
          <w:rStyle w:val="normaltextrun"/>
          <w:rFonts w:ascii="Franklin Gothic Book" w:hAnsi="Franklin Gothic Book" w:cs="Arial"/>
        </w:rPr>
        <w:t>are able to</w:t>
      </w:r>
      <w:proofErr w:type="gramEnd"/>
      <w:r w:rsidRPr="00AE2C85">
        <w:rPr>
          <w:rStyle w:val="normaltextrun"/>
          <w:rFonts w:ascii="Franklin Gothic Book" w:hAnsi="Franklin Gothic Book" w:cs="Arial"/>
        </w:rPr>
        <w:t xml:space="preserve"> do so, </w:t>
      </w:r>
      <w:r w:rsidR="0068056C">
        <w:rPr>
          <w:rStyle w:val="normaltextrun"/>
          <w:rFonts w:ascii="Franklin Gothic Book" w:hAnsi="Franklin Gothic Book" w:cs="Arial"/>
        </w:rPr>
        <w:t>a translation or</w:t>
      </w:r>
      <w:r w:rsidRPr="00AE2C85">
        <w:rPr>
          <w:rStyle w:val="normaltextrun"/>
          <w:rFonts w:ascii="Franklin Gothic Book" w:hAnsi="Franklin Gothic Book" w:cs="Arial"/>
        </w:rPr>
        <w:t xml:space="preserve"> summary in one of the official languages of the HCCH should be provided.</w:t>
      </w:r>
      <w:r w:rsidR="00011D2C" w:rsidRPr="00C0694F">
        <w:rPr>
          <w:rStyle w:val="FootnoteReference"/>
          <w:rFonts w:ascii="Franklin Gothic Book" w:hAnsi="Franklin Gothic Book" w:cs="Arial"/>
        </w:rPr>
        <w:footnoteReference w:id="3"/>
      </w:r>
      <w:r w:rsidR="00444279" w:rsidRPr="00444279">
        <w:rPr>
          <w:rStyle w:val="normaltextrun"/>
          <w:rFonts w:ascii="Franklin Gothic Book" w:hAnsi="Franklin Gothic Book" w:cs="Arial"/>
        </w:rPr>
        <w:t xml:space="preserve"> </w:t>
      </w:r>
    </w:p>
    <w:p w14:paraId="07E98CFB" w14:textId="5709AB04" w:rsidR="002272D8" w:rsidRPr="00C0694F" w:rsidRDefault="00977383" w:rsidP="00CC0930">
      <w:pPr>
        <w:pStyle w:val="Heading2"/>
      </w:pPr>
      <w:r>
        <w:t>Studies and other sources</w:t>
      </w:r>
      <w:r w:rsidR="002272D8" w:rsidRPr="00C0694F">
        <w:t xml:space="preserve"> by States </w:t>
      </w:r>
    </w:p>
    <w:p w14:paraId="5B31C066" w14:textId="6F2946E4" w:rsidR="00ED3806" w:rsidRPr="00CC0930" w:rsidRDefault="00ED3806" w:rsidP="00CC0930">
      <w:pPr>
        <w:pStyle w:val="PBParagraph"/>
      </w:pPr>
      <w:r w:rsidRPr="00CC0930">
        <w:t xml:space="preserve">Belgium </w:t>
      </w:r>
    </w:p>
    <w:p w14:paraId="4C64A651" w14:textId="35B66D17" w:rsidR="00460A19" w:rsidRPr="00CC0930" w:rsidRDefault="00ED3806" w:rsidP="00202DC6">
      <w:pPr>
        <w:pStyle w:val="PBBulletList"/>
        <w:spacing w:after="0"/>
      </w:pPr>
      <w:r w:rsidRPr="00CC0930">
        <w:t>Expert panel of intercountry adoption</w:t>
      </w:r>
      <w:r w:rsidR="001F549F" w:rsidRPr="00CC0930">
        <w:t xml:space="preserve">, </w:t>
      </w:r>
      <w:proofErr w:type="spellStart"/>
      <w:r w:rsidR="00FB05E7" w:rsidRPr="00FB05E7">
        <w:rPr>
          <w:i/>
          <w:iCs/>
        </w:rPr>
        <w:t>Eindrapport</w:t>
      </w:r>
      <w:proofErr w:type="spellEnd"/>
      <w:r w:rsidR="00FB05E7" w:rsidRPr="00FB05E7">
        <w:t xml:space="preserve"> </w:t>
      </w:r>
      <w:r w:rsidR="00FB05E7">
        <w:t>(</w:t>
      </w:r>
      <w:r w:rsidR="007357A1" w:rsidRPr="00985FBE">
        <w:rPr>
          <w:i/>
          <w:iCs/>
        </w:rPr>
        <w:t>Report</w:t>
      </w:r>
      <w:r w:rsidR="00FB05E7">
        <w:t>)</w:t>
      </w:r>
      <w:r w:rsidR="003F6CB1" w:rsidRPr="00CC0930">
        <w:t xml:space="preserve">, </w:t>
      </w:r>
      <w:r w:rsidR="7E7B37EF" w:rsidRPr="00CC0930">
        <w:t>August 2021</w:t>
      </w:r>
      <w:r w:rsidR="00776E04" w:rsidRPr="00CC0930">
        <w:t xml:space="preserve">: </w:t>
      </w:r>
    </w:p>
    <w:p w14:paraId="413AE2C7" w14:textId="77777777" w:rsidR="00AE0420" w:rsidRPr="00A51D84" w:rsidRDefault="00AE0420" w:rsidP="00202DC6">
      <w:pPr>
        <w:pStyle w:val="PBBulletList"/>
        <w:numPr>
          <w:ilvl w:val="1"/>
          <w:numId w:val="5"/>
        </w:numPr>
        <w:spacing w:after="0"/>
        <w:rPr>
          <w:u w:val="single"/>
        </w:rPr>
      </w:pPr>
      <w:hyperlink r:id="rId15" w:history="1">
        <w:r w:rsidRPr="00A51D84">
          <w:rPr>
            <w:rStyle w:val="Hyperlink"/>
            <w:color w:val="024987"/>
          </w:rPr>
          <w:t>Dutch version</w:t>
        </w:r>
      </w:hyperlink>
    </w:p>
    <w:p w14:paraId="0B1AC3D0" w14:textId="7DAD4995" w:rsidR="00AE0420" w:rsidRPr="00CC0930" w:rsidRDefault="00AE0420" w:rsidP="00CC0930">
      <w:pPr>
        <w:pStyle w:val="PBBulletList"/>
        <w:numPr>
          <w:ilvl w:val="1"/>
          <w:numId w:val="5"/>
        </w:numPr>
      </w:pPr>
      <w:r w:rsidRPr="00CC0930">
        <w:t>English translation: upon request to the PB</w:t>
      </w:r>
    </w:p>
    <w:p w14:paraId="78FE6D2D" w14:textId="37666974" w:rsidR="00030110" w:rsidRPr="00CC0930" w:rsidRDefault="00030110" w:rsidP="00CC0930">
      <w:pPr>
        <w:pStyle w:val="PBParagraph"/>
      </w:pPr>
      <w:r w:rsidRPr="00CC0930">
        <w:t xml:space="preserve">Denmark  </w:t>
      </w:r>
    </w:p>
    <w:p w14:paraId="7CCF566E" w14:textId="6E7FF9EE" w:rsidR="000C482E" w:rsidRPr="0023146D" w:rsidRDefault="00476162" w:rsidP="0023146D">
      <w:pPr>
        <w:pStyle w:val="PBBulletList"/>
      </w:pPr>
      <w:proofErr w:type="spellStart"/>
      <w:r w:rsidRPr="00A51D84">
        <w:t>Ankestyrelsen</w:t>
      </w:r>
      <w:proofErr w:type="spellEnd"/>
      <w:r w:rsidRPr="00A51D84">
        <w:t xml:space="preserve">, </w:t>
      </w:r>
      <w:hyperlink r:id="rId16" w:history="1">
        <w:proofErr w:type="spellStart"/>
        <w:r w:rsidR="0023146D" w:rsidRPr="00C66574">
          <w:rPr>
            <w:rStyle w:val="Hyperlink"/>
            <w:i/>
          </w:rPr>
          <w:t>Adoptionsformidlingen</w:t>
        </w:r>
        <w:proofErr w:type="spellEnd"/>
        <w:r w:rsidR="0023146D" w:rsidRPr="00C66574">
          <w:rPr>
            <w:rStyle w:val="Hyperlink"/>
            <w:i/>
          </w:rPr>
          <w:t xml:space="preserve"> </w:t>
        </w:r>
        <w:proofErr w:type="spellStart"/>
        <w:r w:rsidR="0023146D" w:rsidRPr="00C66574">
          <w:rPr>
            <w:rStyle w:val="Hyperlink"/>
            <w:i/>
          </w:rPr>
          <w:t>fra</w:t>
        </w:r>
        <w:proofErr w:type="spellEnd"/>
        <w:r w:rsidR="0023146D" w:rsidRPr="00C66574">
          <w:rPr>
            <w:rStyle w:val="Hyperlink"/>
            <w:i/>
          </w:rPr>
          <w:t xml:space="preserve"> </w:t>
        </w:r>
        <w:proofErr w:type="spellStart"/>
        <w:r w:rsidR="0023146D" w:rsidRPr="00C66574">
          <w:rPr>
            <w:rStyle w:val="Hyperlink"/>
            <w:i/>
          </w:rPr>
          <w:t>Sydkorea</w:t>
        </w:r>
        <w:proofErr w:type="spellEnd"/>
        <w:r w:rsidR="0023146D" w:rsidRPr="00C66574">
          <w:rPr>
            <w:rStyle w:val="Hyperlink"/>
            <w:i/>
          </w:rPr>
          <w:t xml:space="preserve"> </w:t>
        </w:r>
        <w:proofErr w:type="spellStart"/>
        <w:r w:rsidR="0023146D" w:rsidRPr="00C66574">
          <w:rPr>
            <w:rStyle w:val="Hyperlink"/>
            <w:i/>
          </w:rPr>
          <w:t>til</w:t>
        </w:r>
        <w:proofErr w:type="spellEnd"/>
        <w:r w:rsidR="0023146D" w:rsidRPr="00C66574">
          <w:rPr>
            <w:rStyle w:val="Hyperlink"/>
            <w:i/>
          </w:rPr>
          <w:t xml:space="preserve"> Danmark i 1970’erne </w:t>
        </w:r>
        <w:proofErr w:type="spellStart"/>
        <w:r w:rsidR="0023146D" w:rsidRPr="00C66574">
          <w:rPr>
            <w:rStyle w:val="Hyperlink"/>
            <w:i/>
          </w:rPr>
          <w:t>og</w:t>
        </w:r>
        <w:proofErr w:type="spellEnd"/>
        <w:r w:rsidR="0023146D" w:rsidRPr="00C66574">
          <w:rPr>
            <w:rStyle w:val="Hyperlink"/>
            <w:i/>
          </w:rPr>
          <w:t xml:space="preserve"> 1980’erne</w:t>
        </w:r>
      </w:hyperlink>
      <w:r w:rsidR="0023146D" w:rsidRPr="0023146D">
        <w:t xml:space="preserve"> </w:t>
      </w:r>
      <w:r w:rsidR="0023146D">
        <w:t>(</w:t>
      </w:r>
      <w:r w:rsidR="0023146D" w:rsidRPr="00985FBE">
        <w:rPr>
          <w:i/>
          <w:iCs/>
        </w:rPr>
        <w:t>The adoption from South Korea to Denmark in the 1970s and 1980s</w:t>
      </w:r>
      <w:r w:rsidR="00985FBE" w:rsidRPr="00985FBE">
        <w:t>)</w:t>
      </w:r>
      <w:r w:rsidR="003F6CB1" w:rsidRPr="00A51D84">
        <w:t xml:space="preserve">, </w:t>
      </w:r>
      <w:r w:rsidRPr="00A51D84">
        <w:t>January 2024</w:t>
      </w:r>
      <w:r w:rsidR="00717DE4" w:rsidRPr="00A51D84">
        <w:t xml:space="preserve"> (</w:t>
      </w:r>
      <w:r w:rsidR="002A60BD" w:rsidRPr="00A51D84">
        <w:t xml:space="preserve">in </w:t>
      </w:r>
      <w:r w:rsidR="00717DE4" w:rsidRPr="00A51D84">
        <w:t>Danish only)</w:t>
      </w:r>
      <w:r w:rsidR="000C482E">
        <w:br w:type="page"/>
      </w:r>
    </w:p>
    <w:p w14:paraId="26CBFAEF" w14:textId="2AAAFD97" w:rsidR="00956F7F" w:rsidRPr="00CC0930" w:rsidRDefault="00956F7F" w:rsidP="00CC0930">
      <w:pPr>
        <w:pStyle w:val="PBParagraph"/>
      </w:pPr>
      <w:r w:rsidRPr="00CC0930">
        <w:t xml:space="preserve">France  </w:t>
      </w:r>
    </w:p>
    <w:p w14:paraId="54045938" w14:textId="458608F9" w:rsidR="001D2EF9" w:rsidRPr="007C3E49" w:rsidRDefault="007C3E49" w:rsidP="00A51D84">
      <w:pPr>
        <w:pStyle w:val="PBBulletList"/>
      </w:pPr>
      <w:r w:rsidRPr="007C3E49">
        <w:rPr>
          <w:iCs/>
        </w:rPr>
        <w:t>Interministerial inspection mission on illegal practices in international adoption in France</w:t>
      </w:r>
      <w:r w:rsidR="0023146D" w:rsidRPr="007C3E49">
        <w:rPr>
          <w:iCs/>
        </w:rPr>
        <w:t>,</w:t>
      </w:r>
      <w:r w:rsidR="0023146D" w:rsidRPr="007C3E49">
        <w:t xml:space="preserve"> </w:t>
      </w:r>
      <w:hyperlink r:id="rId17" w:history="1">
        <w:r w:rsidR="0023146D" w:rsidRPr="007C3E49">
          <w:rPr>
            <w:rStyle w:val="Hyperlink"/>
            <w:i/>
            <w:color w:val="024987"/>
          </w:rPr>
          <w:t xml:space="preserve">Rapport </w:t>
        </w:r>
        <w:proofErr w:type="spellStart"/>
        <w:r w:rsidR="0023146D" w:rsidRPr="007C3E49">
          <w:rPr>
            <w:rStyle w:val="Hyperlink"/>
            <w:i/>
            <w:color w:val="024987"/>
          </w:rPr>
          <w:t>définitif</w:t>
        </w:r>
        <w:proofErr w:type="spellEnd"/>
      </w:hyperlink>
      <w:r w:rsidR="00FD0198" w:rsidRPr="007C3E49">
        <w:rPr>
          <w:iCs/>
        </w:rPr>
        <w:t xml:space="preserve"> (</w:t>
      </w:r>
      <w:r w:rsidR="00D45745" w:rsidRPr="00985FBE">
        <w:rPr>
          <w:i/>
          <w:iCs/>
        </w:rPr>
        <w:t>Final r</w:t>
      </w:r>
      <w:r w:rsidR="0023146D" w:rsidRPr="00985FBE">
        <w:rPr>
          <w:i/>
          <w:iCs/>
        </w:rPr>
        <w:t>eport</w:t>
      </w:r>
      <w:r w:rsidR="0023146D" w:rsidRPr="007C3E49">
        <w:t>)</w:t>
      </w:r>
      <w:r w:rsidR="003F6CB1" w:rsidRPr="007C3E49">
        <w:t xml:space="preserve">, </w:t>
      </w:r>
      <w:r w:rsidR="005650E0" w:rsidRPr="007C3E49">
        <w:t>Octobe</w:t>
      </w:r>
      <w:r w:rsidR="001D2EF9" w:rsidRPr="007C3E49">
        <w:t>r</w:t>
      </w:r>
      <w:r w:rsidR="005650E0" w:rsidRPr="007C3E49">
        <w:t xml:space="preserve"> 2023 (in French</w:t>
      </w:r>
      <w:r w:rsidR="002A60BD" w:rsidRPr="007C3E49">
        <w:t xml:space="preserve"> only</w:t>
      </w:r>
      <w:r w:rsidR="005650E0" w:rsidRPr="007C3E49">
        <w:t>)</w:t>
      </w:r>
    </w:p>
    <w:p w14:paraId="680364DC" w14:textId="6AE391BC" w:rsidR="00ED3806" w:rsidRPr="00CC0930" w:rsidRDefault="00ED3806" w:rsidP="00CC0930">
      <w:pPr>
        <w:pStyle w:val="PBParagraph"/>
      </w:pPr>
      <w:r w:rsidRPr="00CC0930">
        <w:t>Netherlands</w:t>
      </w:r>
    </w:p>
    <w:p w14:paraId="562319E7" w14:textId="56D0FF41" w:rsidR="008B175C" w:rsidRPr="00A51D84" w:rsidRDefault="008B175C" w:rsidP="00202DC6">
      <w:pPr>
        <w:pStyle w:val="PBBulletList"/>
        <w:spacing w:after="0"/>
      </w:pPr>
      <w:r w:rsidRPr="00A51D84">
        <w:t xml:space="preserve">Committee </w:t>
      </w:r>
      <w:r w:rsidR="004A0AAC">
        <w:t>investigating</w:t>
      </w:r>
      <w:r w:rsidRPr="00A51D84">
        <w:t xml:space="preserve"> </w:t>
      </w:r>
      <w:r w:rsidR="004A0AAC">
        <w:t>i</w:t>
      </w:r>
      <w:r w:rsidRPr="00A51D84">
        <w:t xml:space="preserve">ntercountry </w:t>
      </w:r>
      <w:r w:rsidR="004A0AAC">
        <w:t>a</w:t>
      </w:r>
      <w:r w:rsidRPr="00A51D84">
        <w:t>doption</w:t>
      </w:r>
      <w:r w:rsidR="00476162" w:rsidRPr="00A51D84">
        <w:t xml:space="preserve">, </w:t>
      </w:r>
      <w:r w:rsidR="00CA7BEF" w:rsidRPr="00CA7BEF">
        <w:rPr>
          <w:i/>
          <w:iCs/>
        </w:rPr>
        <w:t>Rapport</w:t>
      </w:r>
      <w:r w:rsidR="00CA7BEF">
        <w:t xml:space="preserve"> </w:t>
      </w:r>
      <w:r w:rsidR="00CA7BEF" w:rsidRPr="00CA7BEF">
        <w:t>(</w:t>
      </w:r>
      <w:r w:rsidR="00476162" w:rsidRPr="00985FBE">
        <w:rPr>
          <w:i/>
          <w:iCs/>
        </w:rPr>
        <w:t>Report</w:t>
      </w:r>
      <w:r w:rsidR="00CA7BEF" w:rsidRPr="00CA7BEF">
        <w:t>)</w:t>
      </w:r>
      <w:r w:rsidR="003F6CB1" w:rsidRPr="00A51D84">
        <w:t xml:space="preserve">, </w:t>
      </w:r>
      <w:r w:rsidRPr="00A51D84">
        <w:t xml:space="preserve">February 2021: </w:t>
      </w:r>
    </w:p>
    <w:p w14:paraId="1BA584AB" w14:textId="400DAF94" w:rsidR="008B175C" w:rsidRPr="00A51D84" w:rsidRDefault="00B72270" w:rsidP="00202DC6">
      <w:pPr>
        <w:pStyle w:val="PBBulletList"/>
        <w:numPr>
          <w:ilvl w:val="1"/>
          <w:numId w:val="5"/>
        </w:numPr>
        <w:spacing w:after="0"/>
      </w:pPr>
      <w:hyperlink r:id="rId18" w:history="1">
        <w:r w:rsidRPr="00A51D84">
          <w:rPr>
            <w:rStyle w:val="Hyperlink"/>
            <w:color w:val="024987"/>
          </w:rPr>
          <w:t>Dutch version</w:t>
        </w:r>
      </w:hyperlink>
    </w:p>
    <w:p w14:paraId="37DF4E1E" w14:textId="1D796418" w:rsidR="008B175C" w:rsidRPr="00A51D84" w:rsidRDefault="00B72270" w:rsidP="00A51D84">
      <w:pPr>
        <w:pStyle w:val="PBBulletList"/>
        <w:numPr>
          <w:ilvl w:val="1"/>
          <w:numId w:val="5"/>
        </w:numPr>
      </w:pPr>
      <w:hyperlink r:id="rId19" w:history="1">
        <w:r w:rsidRPr="00A51D84">
          <w:rPr>
            <w:rStyle w:val="Hyperlink"/>
            <w:color w:val="auto"/>
            <w:u w:val="none"/>
          </w:rPr>
          <w:t>English translation (unofficial)</w:t>
        </w:r>
      </w:hyperlink>
      <w:r w:rsidR="00CE5EA9" w:rsidRPr="00CC0930">
        <w:t>: upon request to the PB</w:t>
      </w:r>
    </w:p>
    <w:p w14:paraId="239AC316" w14:textId="108BAAD5" w:rsidR="00CF1F33" w:rsidRPr="00A51D84" w:rsidRDefault="000C2A7A" w:rsidP="00A51D84">
      <w:pPr>
        <w:pStyle w:val="PBBulletList"/>
      </w:pPr>
      <w:r w:rsidRPr="00A51D84">
        <w:t xml:space="preserve">Committee investigating intercountry adoption, </w:t>
      </w:r>
      <w:hyperlink r:id="rId20" w:history="1">
        <w:r w:rsidR="00ED3806" w:rsidRPr="00A51D84">
          <w:rPr>
            <w:rStyle w:val="Hyperlink"/>
            <w:i/>
            <w:iCs/>
            <w:color w:val="024987"/>
          </w:rPr>
          <w:t>Consideration, Analysis, Conclusion</w:t>
        </w:r>
        <w:r w:rsidR="00CB32F4" w:rsidRPr="00A51D84">
          <w:rPr>
            <w:rStyle w:val="Hyperlink"/>
            <w:i/>
            <w:iCs/>
            <w:color w:val="024987"/>
          </w:rPr>
          <w:t>s, Recommendations</w:t>
        </w:r>
        <w:r w:rsidR="00ED3806" w:rsidRPr="00A51D84">
          <w:rPr>
            <w:rStyle w:val="Hyperlink"/>
            <w:i/>
            <w:iCs/>
            <w:color w:val="024987"/>
          </w:rPr>
          <w:t xml:space="preserve"> and Summary</w:t>
        </w:r>
      </w:hyperlink>
      <w:r w:rsidR="003F6CB1" w:rsidRPr="00A51D84">
        <w:t xml:space="preserve">, </w:t>
      </w:r>
      <w:r w:rsidR="00D112F0" w:rsidRPr="00A51D84">
        <w:t>February 2021</w:t>
      </w:r>
    </w:p>
    <w:p w14:paraId="23882BFD" w14:textId="6B9E9BD2" w:rsidR="00956F7F" w:rsidRPr="00CC0930" w:rsidRDefault="00956F7F" w:rsidP="00CC0930">
      <w:pPr>
        <w:pStyle w:val="PBParagraph"/>
      </w:pPr>
      <w:r w:rsidRPr="00CC0930">
        <w:t>Norway</w:t>
      </w:r>
    </w:p>
    <w:p w14:paraId="28E54B4F" w14:textId="2DA65358" w:rsidR="00CE5EA9" w:rsidRDefault="00C671A6" w:rsidP="002E6232">
      <w:pPr>
        <w:pStyle w:val="PBBulletList"/>
        <w:spacing w:after="0"/>
      </w:pPr>
      <w:r w:rsidRPr="00C671A6">
        <w:t>Committee for the Investigation of Inter-country Adoption to Norway</w:t>
      </w:r>
      <w:r>
        <w:t xml:space="preserve">, </w:t>
      </w:r>
      <w:r w:rsidR="008C0BA0" w:rsidRPr="008C0BA0">
        <w:rPr>
          <w:i/>
          <w:iCs/>
        </w:rPr>
        <w:t>Soundness, Risk, and Trust: An Investigation of Inter-country Adoption to Norway</w:t>
      </w:r>
      <w:r w:rsidR="008C0BA0">
        <w:t>, June 2026</w:t>
      </w:r>
      <w:r w:rsidR="00114CB6">
        <w:t>:</w:t>
      </w:r>
    </w:p>
    <w:p w14:paraId="6A41019C" w14:textId="3BF7D8C5" w:rsidR="00114CB6" w:rsidRDefault="00114CB6" w:rsidP="002E6232">
      <w:pPr>
        <w:pStyle w:val="PBBulletList"/>
        <w:numPr>
          <w:ilvl w:val="1"/>
          <w:numId w:val="5"/>
        </w:numPr>
        <w:spacing w:after="0"/>
      </w:pPr>
      <w:hyperlink r:id="rId21" w:history="1">
        <w:r w:rsidRPr="002E6232">
          <w:rPr>
            <w:rStyle w:val="Hyperlink"/>
          </w:rPr>
          <w:t>Norwegian version</w:t>
        </w:r>
      </w:hyperlink>
    </w:p>
    <w:p w14:paraId="3BC9625C" w14:textId="1D1EE9E4" w:rsidR="00114CB6" w:rsidRDefault="00114CB6" w:rsidP="00EA20EC">
      <w:pPr>
        <w:pStyle w:val="PBBulletList"/>
        <w:numPr>
          <w:ilvl w:val="1"/>
          <w:numId w:val="5"/>
        </w:numPr>
      </w:pPr>
      <w:hyperlink r:id="rId22" w:history="1">
        <w:r w:rsidRPr="00EA20EC">
          <w:rPr>
            <w:rStyle w:val="Hyperlink"/>
          </w:rPr>
          <w:t>English translation (of</w:t>
        </w:r>
        <w:r w:rsidR="00EA20EC" w:rsidRPr="00EA20EC">
          <w:rPr>
            <w:rStyle w:val="Hyperlink"/>
          </w:rPr>
          <w:t xml:space="preserve"> the Executive Summary only)</w:t>
        </w:r>
      </w:hyperlink>
    </w:p>
    <w:p w14:paraId="6AAD58EA" w14:textId="04401153" w:rsidR="003078AD" w:rsidRPr="00A51D84" w:rsidRDefault="00CB32F4" w:rsidP="00A51D84">
      <w:pPr>
        <w:pStyle w:val="PBBulletList"/>
      </w:pPr>
      <w:proofErr w:type="spellStart"/>
      <w:r w:rsidRPr="00A51D84">
        <w:t>Bufdir</w:t>
      </w:r>
      <w:proofErr w:type="spellEnd"/>
      <w:r w:rsidRPr="00A51D84">
        <w:t xml:space="preserve">, </w:t>
      </w:r>
      <w:hyperlink r:id="rId23" w:history="1">
        <w:r w:rsidR="0023146D" w:rsidRPr="000577B6">
          <w:rPr>
            <w:rStyle w:val="Hyperlink"/>
            <w:i/>
          </w:rPr>
          <w:t xml:space="preserve">Vurdering </w:t>
        </w:r>
        <w:proofErr w:type="spellStart"/>
        <w:r w:rsidR="0023146D" w:rsidRPr="000577B6">
          <w:rPr>
            <w:rStyle w:val="Hyperlink"/>
            <w:i/>
          </w:rPr>
          <w:t>av</w:t>
        </w:r>
        <w:proofErr w:type="spellEnd"/>
        <w:r w:rsidR="0023146D" w:rsidRPr="000577B6">
          <w:rPr>
            <w:rStyle w:val="Hyperlink"/>
            <w:i/>
          </w:rPr>
          <w:t xml:space="preserve"> </w:t>
        </w:r>
        <w:proofErr w:type="spellStart"/>
        <w:r w:rsidR="0023146D" w:rsidRPr="000577B6">
          <w:rPr>
            <w:rStyle w:val="Hyperlink"/>
            <w:i/>
          </w:rPr>
          <w:t>midlertidig</w:t>
        </w:r>
        <w:proofErr w:type="spellEnd"/>
        <w:r w:rsidR="0023146D" w:rsidRPr="000577B6">
          <w:rPr>
            <w:rStyle w:val="Hyperlink"/>
            <w:i/>
          </w:rPr>
          <w:t xml:space="preserve"> stans </w:t>
        </w:r>
        <w:proofErr w:type="spellStart"/>
        <w:r w:rsidR="0023146D" w:rsidRPr="000577B6">
          <w:rPr>
            <w:rStyle w:val="Hyperlink"/>
            <w:i/>
          </w:rPr>
          <w:t>av</w:t>
        </w:r>
        <w:proofErr w:type="spellEnd"/>
        <w:r w:rsidR="0023146D" w:rsidRPr="000577B6">
          <w:rPr>
            <w:rStyle w:val="Hyperlink"/>
            <w:i/>
          </w:rPr>
          <w:t xml:space="preserve"> </w:t>
        </w:r>
        <w:proofErr w:type="spellStart"/>
        <w:r w:rsidR="0023146D" w:rsidRPr="000577B6">
          <w:rPr>
            <w:rStyle w:val="Hyperlink"/>
            <w:i/>
          </w:rPr>
          <w:t>utenlandsadopsjon</w:t>
        </w:r>
        <w:proofErr w:type="spellEnd"/>
      </w:hyperlink>
      <w:r w:rsidR="0023146D">
        <w:t xml:space="preserve"> </w:t>
      </w:r>
      <w:r w:rsidR="0023146D" w:rsidRPr="001B2BCE">
        <w:t>(</w:t>
      </w:r>
      <w:r w:rsidR="00C318E1" w:rsidRPr="00985FBE">
        <w:rPr>
          <w:i/>
          <w:iCs/>
        </w:rPr>
        <w:t>Assessment of temporary suspension of foreign adoption</w:t>
      </w:r>
      <w:r w:rsidR="0027231B" w:rsidRPr="001B2BCE">
        <w:t>)</w:t>
      </w:r>
      <w:r w:rsidR="003078AD" w:rsidRPr="001B2BCE">
        <w:t>,</w:t>
      </w:r>
      <w:r w:rsidR="003078AD" w:rsidRPr="0027231B">
        <w:t xml:space="preserve"> </w:t>
      </w:r>
      <w:hyperlink r:id="rId24" w:history="1">
        <w:r w:rsidR="003078AD" w:rsidRPr="0027231B">
          <w:rPr>
            <w:rStyle w:val="Hyperlink"/>
            <w:color w:val="024987"/>
          </w:rPr>
          <w:t>Recommendation to the Ministry of Children and Family Affairs</w:t>
        </w:r>
      </w:hyperlink>
      <w:r w:rsidR="003F6CB1" w:rsidRPr="0027231B">
        <w:t>,</w:t>
      </w:r>
      <w:r w:rsidR="003F6CB1" w:rsidRPr="00A51D84">
        <w:t xml:space="preserve"> </w:t>
      </w:r>
      <w:r w:rsidR="003078AD" w:rsidRPr="00A51D84">
        <w:t>January 2024</w:t>
      </w:r>
      <w:r w:rsidR="00C766C4" w:rsidRPr="00A51D84">
        <w:t xml:space="preserve"> (in Norwegian only)</w:t>
      </w:r>
    </w:p>
    <w:p w14:paraId="2D3CE11F" w14:textId="26B0EFFF" w:rsidR="00852B0B" w:rsidRPr="00CC0930" w:rsidRDefault="00852B0B" w:rsidP="00CC0930">
      <w:pPr>
        <w:pStyle w:val="PBParagraph"/>
      </w:pPr>
      <w:r w:rsidRPr="00CC0930">
        <w:t xml:space="preserve">Switzerland  </w:t>
      </w:r>
    </w:p>
    <w:p w14:paraId="651A3BAB" w14:textId="3A61E0BE" w:rsidR="009230E7" w:rsidRPr="00A51D84" w:rsidRDefault="00221A92" w:rsidP="0078615F">
      <w:pPr>
        <w:pStyle w:val="PBBulletList"/>
      </w:pPr>
      <w:r w:rsidRPr="00A51D84">
        <w:t>Swiss Expert Group “</w:t>
      </w:r>
      <w:r w:rsidR="00B225D9" w:rsidRPr="00A51D84">
        <w:t xml:space="preserve">International Adoption”, </w:t>
      </w:r>
      <w:proofErr w:type="spellStart"/>
      <w:r w:rsidR="003A1049" w:rsidRPr="003A1049">
        <w:rPr>
          <w:i/>
          <w:iCs/>
        </w:rPr>
        <w:t>Schlussbericht</w:t>
      </w:r>
      <w:proofErr w:type="spellEnd"/>
      <w:r w:rsidR="003A1049" w:rsidRPr="003A1049">
        <w:rPr>
          <w:i/>
          <w:iCs/>
        </w:rPr>
        <w:t xml:space="preserve"> Zu Handen des </w:t>
      </w:r>
      <w:proofErr w:type="spellStart"/>
      <w:r w:rsidR="003A1049" w:rsidRPr="003A1049">
        <w:rPr>
          <w:i/>
          <w:iCs/>
        </w:rPr>
        <w:t>Bundesamtes</w:t>
      </w:r>
      <w:proofErr w:type="spellEnd"/>
      <w:r w:rsidR="003A1049" w:rsidRPr="003A1049">
        <w:rPr>
          <w:i/>
          <w:iCs/>
        </w:rPr>
        <w:t xml:space="preserve"> für Justiz </w:t>
      </w:r>
      <w:r w:rsidR="003A1049" w:rsidRPr="003A1049">
        <w:t>(</w:t>
      </w:r>
      <w:r w:rsidR="001A5AAA" w:rsidRPr="00985FBE">
        <w:rPr>
          <w:i/>
          <w:iCs/>
        </w:rPr>
        <w:t>Final report for the attention of the Federal Office of Justice</w:t>
      </w:r>
      <w:r w:rsidR="003A1049" w:rsidRPr="003A1049">
        <w:t>)</w:t>
      </w:r>
      <w:r w:rsidR="001A5AAA" w:rsidRPr="003A1049">
        <w:t xml:space="preserve">, </w:t>
      </w:r>
      <w:r w:rsidR="00962317">
        <w:t>Juin 2024</w:t>
      </w:r>
    </w:p>
    <w:p w14:paraId="10B3DD3F" w14:textId="65429E41" w:rsidR="001A5AAA" w:rsidRPr="00A51D84" w:rsidRDefault="001A5AAA" w:rsidP="00202DC6">
      <w:pPr>
        <w:pStyle w:val="PBBulletList"/>
        <w:numPr>
          <w:ilvl w:val="1"/>
          <w:numId w:val="5"/>
        </w:numPr>
        <w:spacing w:after="0"/>
      </w:pPr>
      <w:hyperlink r:id="rId25" w:history="1">
        <w:r w:rsidRPr="00A51D84">
          <w:rPr>
            <w:rStyle w:val="Hyperlink"/>
            <w:color w:val="024987"/>
          </w:rPr>
          <w:t>German version</w:t>
        </w:r>
      </w:hyperlink>
    </w:p>
    <w:p w14:paraId="1F40A328" w14:textId="24A49C00" w:rsidR="00CE560D" w:rsidRPr="00A51D84" w:rsidRDefault="00121644" w:rsidP="00A51D84">
      <w:pPr>
        <w:pStyle w:val="PBBulletList"/>
        <w:numPr>
          <w:ilvl w:val="1"/>
          <w:numId w:val="5"/>
        </w:numPr>
        <w:rPr>
          <w:rStyle w:val="Hyperlink"/>
          <w:color w:val="024987"/>
        </w:rPr>
      </w:pPr>
      <w:hyperlink r:id="rId26" w:history="1">
        <w:r w:rsidRPr="00A51D84">
          <w:rPr>
            <w:rStyle w:val="Hyperlink"/>
            <w:color w:val="024987"/>
          </w:rPr>
          <w:t>French translation (of Chapter 3 and the recommendations only)</w:t>
        </w:r>
      </w:hyperlink>
    </w:p>
    <w:p w14:paraId="68391DDC" w14:textId="6F7A8356" w:rsidR="00EA3205" w:rsidRPr="00C0694F" w:rsidRDefault="00977383" w:rsidP="00CC0930">
      <w:pPr>
        <w:pStyle w:val="Heading2"/>
      </w:pPr>
      <w:r>
        <w:t>Studies and other sources</w:t>
      </w:r>
      <w:r w:rsidR="00EA3205" w:rsidRPr="00C0694F">
        <w:t xml:space="preserve"> by international </w:t>
      </w:r>
      <w:r w:rsidR="007608BC">
        <w:t xml:space="preserve">intergovernmental </w:t>
      </w:r>
      <w:r w:rsidR="00EA3205" w:rsidRPr="00C0694F">
        <w:t>organi</w:t>
      </w:r>
      <w:r w:rsidR="36605482" w:rsidRPr="00C0694F">
        <w:t>s</w:t>
      </w:r>
      <w:r w:rsidR="00EA3205" w:rsidRPr="00C0694F">
        <w:t xml:space="preserve">ations </w:t>
      </w:r>
      <w:r w:rsidR="00021304">
        <w:t>and regional organisations</w:t>
      </w:r>
    </w:p>
    <w:p w14:paraId="4A96C570" w14:textId="56B841EF" w:rsidR="00436E63" w:rsidRPr="00CC0930" w:rsidRDefault="00436E63" w:rsidP="00CC0930">
      <w:pPr>
        <w:pStyle w:val="PBParagraph"/>
      </w:pPr>
      <w:r w:rsidRPr="00CC0930">
        <w:t>Hague Conference on Private International Law (HCCH)</w:t>
      </w:r>
      <w:r w:rsidR="004D6655" w:rsidRPr="00CC0930">
        <w:t xml:space="preserve"> Publications</w:t>
      </w:r>
    </w:p>
    <w:p w14:paraId="15E90F6D" w14:textId="34A28E79" w:rsidR="00436E63" w:rsidRPr="004F0A16" w:rsidRDefault="00436E63" w:rsidP="004F0A16">
      <w:pPr>
        <w:pStyle w:val="PBBulletList"/>
      </w:pPr>
      <w:r w:rsidRPr="004F0A16">
        <w:t xml:space="preserve">HCCH, </w:t>
      </w:r>
      <w:hyperlink r:id="rId27" w:history="1">
        <w:r w:rsidRPr="004F0A16">
          <w:rPr>
            <w:rStyle w:val="Hyperlink"/>
            <w:i/>
            <w:iCs/>
            <w:color w:val="024987"/>
          </w:rPr>
          <w:t>Toolkit for Preventing and Addressing Illicit Practices in Intercountry Adoption</w:t>
        </w:r>
      </w:hyperlink>
      <w:r w:rsidRPr="004F0A16">
        <w:t>, June 2023</w:t>
      </w:r>
    </w:p>
    <w:p w14:paraId="5E49F49C" w14:textId="4E330CF3" w:rsidR="00436E63" w:rsidRPr="004F0A16" w:rsidRDefault="00436E63" w:rsidP="004F0A16">
      <w:pPr>
        <w:pStyle w:val="PBBulletList"/>
      </w:pPr>
      <w:r w:rsidRPr="004F0A16">
        <w:t xml:space="preserve">HCCH, </w:t>
      </w:r>
      <w:hyperlink r:id="rId28" w:history="1">
        <w:r w:rsidRPr="004F0A16">
          <w:rPr>
            <w:rStyle w:val="Hyperlink"/>
            <w:i/>
            <w:iCs/>
            <w:color w:val="024987"/>
          </w:rPr>
          <w:t>Accreditation and Adoption Accredited Bodies: General Principles and Guide to Good Practice</w:t>
        </w:r>
      </w:hyperlink>
      <w:r w:rsidRPr="004F0A16">
        <w:rPr>
          <w:rStyle w:val="Hyperlink"/>
          <w:i/>
          <w:iCs/>
          <w:color w:val="024987"/>
        </w:rPr>
        <w:t>, Guide No. 2</w:t>
      </w:r>
      <w:r w:rsidRPr="004F0A16">
        <w:t>, January 2012</w:t>
      </w:r>
    </w:p>
    <w:p w14:paraId="7DBA7D0D" w14:textId="5A79CE7B" w:rsidR="00436E63" w:rsidRPr="004F0A16" w:rsidRDefault="00436E63" w:rsidP="004F0A16">
      <w:pPr>
        <w:pStyle w:val="PBBulletList"/>
      </w:pPr>
      <w:r w:rsidRPr="004F0A16">
        <w:t xml:space="preserve">HCCH, </w:t>
      </w:r>
      <w:hyperlink r:id="rId29" w:history="1">
        <w:r w:rsidRPr="004F0A16">
          <w:rPr>
            <w:rStyle w:val="Hyperlink"/>
            <w:i/>
            <w:iCs/>
            <w:color w:val="024987"/>
          </w:rPr>
          <w:t>The Implementation and Operation of the 1993 Hague Intercountry Adoption Convention: Guide to Good Practice, Guide No. 1</w:t>
        </w:r>
      </w:hyperlink>
      <w:r w:rsidRPr="004F0A16">
        <w:t>, August 2008</w:t>
      </w:r>
    </w:p>
    <w:p w14:paraId="20C13FBD" w14:textId="7A0F2AB4" w:rsidR="00436E63" w:rsidRPr="004F0A16" w:rsidRDefault="00436E63" w:rsidP="004F0A16">
      <w:pPr>
        <w:pStyle w:val="PBBulletList"/>
      </w:pPr>
      <w:r w:rsidRPr="004F0A16">
        <w:t xml:space="preserve">Hans Van Loon, </w:t>
      </w:r>
      <w:hyperlink r:id="rId30" w:history="1">
        <w:r w:rsidRPr="004F0A16">
          <w:rPr>
            <w:rStyle w:val="Hyperlink"/>
            <w:i/>
            <w:iCs/>
            <w:color w:val="024987"/>
          </w:rPr>
          <w:t>Report on Intercountry Adoption (Van Loon Report)</w:t>
        </w:r>
      </w:hyperlink>
      <w:r w:rsidRPr="004F0A16">
        <w:t>, April 1990</w:t>
      </w:r>
    </w:p>
    <w:p w14:paraId="43A06949" w14:textId="1B12858A" w:rsidR="005F339C" w:rsidRPr="00CC0930" w:rsidRDefault="005F339C" w:rsidP="00CC0930">
      <w:pPr>
        <w:pStyle w:val="PBParagraph"/>
      </w:pPr>
      <w:r w:rsidRPr="00CC0930">
        <w:t xml:space="preserve">HCCH </w:t>
      </w:r>
      <w:r w:rsidR="00FB42F3" w:rsidRPr="00CC0930">
        <w:t>Special Commission meetings</w:t>
      </w:r>
      <w:r w:rsidR="00E56EC4" w:rsidRPr="00CC0930">
        <w:t xml:space="preserve"> (documents prepared by </w:t>
      </w:r>
      <w:r w:rsidR="001908D6" w:rsidRPr="00CC0930">
        <w:t>external experts and observers)</w:t>
      </w:r>
    </w:p>
    <w:p w14:paraId="66F5B3A6" w14:textId="2B920E53" w:rsidR="007C04CF" w:rsidRPr="005D3257" w:rsidRDefault="007C04CF" w:rsidP="005D3257">
      <w:pPr>
        <w:pStyle w:val="PBBulletList"/>
      </w:pPr>
      <w:r w:rsidRPr="005D3257">
        <w:t xml:space="preserve">David Smolin, </w:t>
      </w:r>
      <w:hyperlink r:id="rId31" w:history="1">
        <w:r w:rsidRPr="005D3257">
          <w:rPr>
            <w:rStyle w:val="Hyperlink"/>
            <w:i/>
            <w:iCs/>
            <w:color w:val="024987"/>
          </w:rPr>
          <w:t>Abduction, sale and traffic in children in the context of intercountry adoption</w:t>
        </w:r>
      </w:hyperlink>
      <w:r w:rsidRPr="005D3257">
        <w:t>, Information Document No 1, June 2010</w:t>
      </w:r>
    </w:p>
    <w:p w14:paraId="67BB88B4" w14:textId="1D3C4B50" w:rsidR="007C04CF" w:rsidRPr="005D3257" w:rsidRDefault="007C04CF" w:rsidP="005D3257">
      <w:pPr>
        <w:pStyle w:val="PBBulletList"/>
      </w:pPr>
      <w:r w:rsidRPr="005D3257">
        <w:t xml:space="preserve">Benyam D. Mezmur, </w:t>
      </w:r>
      <w:hyperlink r:id="rId32" w:anchor="page=1" w:history="1">
        <w:r w:rsidRPr="005D3257">
          <w:rPr>
            <w:rStyle w:val="Hyperlink"/>
            <w:i/>
            <w:iCs/>
            <w:color w:val="024987"/>
          </w:rPr>
          <w:t>The Sins of the “Saviours”: Child Trafficking in the Context of Intercountry Adoption in Africa</w:t>
        </w:r>
      </w:hyperlink>
      <w:r w:rsidRPr="005D3257">
        <w:t>, Information Document No 2, June 2010</w:t>
      </w:r>
    </w:p>
    <w:p w14:paraId="617E762D" w14:textId="6C1638E8" w:rsidR="000B0A5E" w:rsidRPr="005D3257" w:rsidRDefault="000B0A5E" w:rsidP="005D3257">
      <w:pPr>
        <w:pStyle w:val="PBBulletList"/>
      </w:pPr>
      <w:r w:rsidRPr="005D3257">
        <w:t xml:space="preserve">ISS/IRC, </w:t>
      </w:r>
      <w:hyperlink r:id="rId33" w:history="1">
        <w:r w:rsidRPr="005D3257">
          <w:rPr>
            <w:rStyle w:val="Hyperlink"/>
            <w:i/>
            <w:iCs/>
            <w:color w:val="024987"/>
          </w:rPr>
          <w:t>The Grey Zones of Intercountry Adoption</w:t>
        </w:r>
      </w:hyperlink>
      <w:r w:rsidRPr="005D3257">
        <w:t xml:space="preserve">, </w:t>
      </w:r>
      <w:r w:rsidR="00B77D7F" w:rsidRPr="005D3257">
        <w:t xml:space="preserve">Information Document No </w:t>
      </w:r>
      <w:r w:rsidR="00345C86" w:rsidRPr="005D3257">
        <w:t>6</w:t>
      </w:r>
      <w:r w:rsidR="00B77D7F" w:rsidRPr="005D3257">
        <w:t xml:space="preserve">, </w:t>
      </w:r>
      <w:r w:rsidRPr="005D3257">
        <w:t>June 2010</w:t>
      </w:r>
    </w:p>
    <w:p w14:paraId="6C7991EF" w14:textId="48964885" w:rsidR="0075697C" w:rsidRPr="00340071" w:rsidRDefault="00C72F0B" w:rsidP="00340071">
      <w:pPr>
        <w:pStyle w:val="PBBulletList"/>
      </w:pPr>
      <w:r w:rsidRPr="005D3257">
        <w:t xml:space="preserve">ISS/IRC, </w:t>
      </w:r>
      <w:hyperlink r:id="rId34" w:history="1">
        <w:r w:rsidRPr="005D3257">
          <w:rPr>
            <w:rStyle w:val="Hyperlink"/>
            <w:i/>
            <w:iCs/>
            <w:color w:val="024987"/>
          </w:rPr>
          <w:t>Evaluation of the practical Operation of The Hague Convention of 29 May 1993 on the Protection of Children and Co-operation in respect of inter-country Adoption</w:t>
        </w:r>
      </w:hyperlink>
      <w:r w:rsidRPr="005D3257">
        <w:t>, 2005</w:t>
      </w:r>
    </w:p>
    <w:p w14:paraId="6C1407E9" w14:textId="772F4BBD" w:rsidR="007608BC" w:rsidRPr="00CC0930" w:rsidRDefault="007608BC" w:rsidP="00CC0930">
      <w:pPr>
        <w:pStyle w:val="PBParagraph"/>
      </w:pPr>
      <w:r w:rsidRPr="00CC0930">
        <w:t>UNICEF</w:t>
      </w:r>
    </w:p>
    <w:p w14:paraId="58F99FC2" w14:textId="76B4A6FC" w:rsidR="00457132" w:rsidRPr="005D3257" w:rsidRDefault="00D73BE7" w:rsidP="005D3257">
      <w:pPr>
        <w:pStyle w:val="PBBulletList"/>
      </w:pPr>
      <w:r w:rsidRPr="005D3257">
        <w:t>Nigel Cantwe</w:t>
      </w:r>
      <w:r w:rsidR="0058393B" w:rsidRPr="005D3257">
        <w:t>l</w:t>
      </w:r>
      <w:r w:rsidRPr="005D3257">
        <w:t xml:space="preserve">l, </w:t>
      </w:r>
      <w:r w:rsidR="0011494C" w:rsidRPr="005D3257">
        <w:t xml:space="preserve">UNICEF Office of Research, </w:t>
      </w:r>
      <w:hyperlink r:id="rId35" w:history="1">
        <w:r w:rsidR="009E35DA" w:rsidRPr="005701F1">
          <w:rPr>
            <w:rStyle w:val="Hyperlink"/>
            <w:i/>
            <w:iCs/>
          </w:rPr>
          <w:t>The Best Interests of the Child in Intercountry Adoption</w:t>
        </w:r>
      </w:hyperlink>
      <w:r w:rsidR="009E35DA" w:rsidRPr="005D3257">
        <w:t xml:space="preserve">, </w:t>
      </w:r>
      <w:r w:rsidR="002E0803" w:rsidRPr="005D3257">
        <w:t>July 2014</w:t>
      </w:r>
    </w:p>
    <w:p w14:paraId="79DB7CDA" w14:textId="10D1EFB7" w:rsidR="00A3641F" w:rsidRPr="005D3257" w:rsidRDefault="00A3641F" w:rsidP="005D3257">
      <w:pPr>
        <w:pStyle w:val="PBBulletList"/>
      </w:pPr>
      <w:r w:rsidRPr="005D3257">
        <w:t xml:space="preserve">UNICEF and Terre des Hommes Foundation, </w:t>
      </w:r>
      <w:hyperlink r:id="rId36" w:history="1">
        <w:r w:rsidRPr="005D3257">
          <w:rPr>
            <w:rStyle w:val="Hyperlink"/>
            <w:i/>
            <w:iCs/>
            <w:color w:val="024987"/>
          </w:rPr>
          <w:t>Adopting the Rights of the Child: A study on intercountry adoption and its influence on child protection in Nepal</w:t>
        </w:r>
      </w:hyperlink>
      <w:r w:rsidRPr="005D3257">
        <w:t>, August 2008</w:t>
      </w:r>
    </w:p>
    <w:p w14:paraId="26D30EE0" w14:textId="6020C839" w:rsidR="00A3641F" w:rsidRPr="005D3257" w:rsidRDefault="00A3641F" w:rsidP="005D3257">
      <w:pPr>
        <w:pStyle w:val="PBBulletList"/>
      </w:pPr>
      <w:r w:rsidRPr="005D3257">
        <w:t xml:space="preserve">UNICEF International Child Development Centre, the Innocenti Digest No. 4, </w:t>
      </w:r>
      <w:hyperlink r:id="rId37" w:history="1">
        <w:r w:rsidRPr="005D3257">
          <w:rPr>
            <w:rStyle w:val="Hyperlink"/>
            <w:i/>
            <w:iCs/>
            <w:color w:val="024987"/>
          </w:rPr>
          <w:t>Intercountry Adoption</w:t>
        </w:r>
      </w:hyperlink>
      <w:r w:rsidRPr="005D3257">
        <w:rPr>
          <w:rStyle w:val="Hyperlink"/>
          <w:i/>
          <w:iCs/>
          <w:color w:val="024987"/>
        </w:rPr>
        <w:t>,</w:t>
      </w:r>
      <w:r w:rsidRPr="005D3257">
        <w:t xml:space="preserve"> December 1998</w:t>
      </w:r>
    </w:p>
    <w:p w14:paraId="75ABCDC6" w14:textId="09AC1F5E" w:rsidR="007C04CF" w:rsidRPr="00CC0930" w:rsidRDefault="007C04CF" w:rsidP="00CC0930">
      <w:pPr>
        <w:pStyle w:val="PBParagraph"/>
      </w:pPr>
      <w:r w:rsidRPr="00CC0930">
        <w:t>United Nations Human Rights Treaty Bod</w:t>
      </w:r>
      <w:r w:rsidR="00D0066E">
        <w:t>ies</w:t>
      </w:r>
      <w:r w:rsidRPr="00CC0930">
        <w:t xml:space="preserve"> &amp; United Nations Human Rights Special Procedures</w:t>
      </w:r>
    </w:p>
    <w:p w14:paraId="49D5BE44" w14:textId="73218C0D" w:rsidR="00A3641F" w:rsidRPr="005D3257" w:rsidRDefault="00A3641F" w:rsidP="005D3257">
      <w:pPr>
        <w:pStyle w:val="PBBulletList"/>
      </w:pPr>
      <w:r w:rsidRPr="005D3257">
        <w:t>United Nations Human Rights Treaty Bod</w:t>
      </w:r>
      <w:r w:rsidR="00E32140">
        <w:t>ies</w:t>
      </w:r>
      <w:r w:rsidRPr="005D3257">
        <w:t xml:space="preserve"> &amp; United Nations Human Rights Special Procedures, </w:t>
      </w:r>
      <w:hyperlink r:id="rId38" w:history="1">
        <w:r w:rsidRPr="005D3257">
          <w:rPr>
            <w:rStyle w:val="Hyperlink"/>
            <w:i/>
            <w:iCs/>
            <w:color w:val="024987"/>
          </w:rPr>
          <w:t>Joint statement on illegal intercountry adoption</w:t>
        </w:r>
      </w:hyperlink>
      <w:r w:rsidRPr="005D3257">
        <w:t>, September 2022</w:t>
      </w:r>
    </w:p>
    <w:p w14:paraId="79B3D969" w14:textId="5CFC5490" w:rsidR="007C04CF" w:rsidRPr="005D3257" w:rsidRDefault="007C04CF" w:rsidP="005D3257">
      <w:pPr>
        <w:pStyle w:val="PBBulletList"/>
      </w:pPr>
      <w:r w:rsidRPr="005D3257">
        <w:t xml:space="preserve">Special Rapporteur on the sale of children, child prostitution and child pornography, </w:t>
      </w:r>
      <w:hyperlink r:id="rId39" w:history="1">
        <w:r w:rsidR="00634CE9">
          <w:rPr>
            <w:rStyle w:val="Hyperlink"/>
            <w:i/>
            <w:iCs/>
            <w:color w:val="024987"/>
          </w:rPr>
          <w:t>Report of the Special Rapporteur on the sale of children, child prostitution and child pornography</w:t>
        </w:r>
      </w:hyperlink>
      <w:r w:rsidRPr="005D3257">
        <w:t xml:space="preserve">, </w:t>
      </w:r>
      <w:r w:rsidR="006170BE" w:rsidRPr="006170BE">
        <w:t xml:space="preserve">Doc. A/HRC/34/55, </w:t>
      </w:r>
      <w:r w:rsidRPr="005D3257">
        <w:t>December 2016</w:t>
      </w:r>
    </w:p>
    <w:p w14:paraId="5A9483BC" w14:textId="4856D3A4" w:rsidR="0038565C" w:rsidRPr="00CC0930" w:rsidRDefault="0038565C" w:rsidP="00CC0930">
      <w:pPr>
        <w:pStyle w:val="PBParagraph"/>
      </w:pPr>
      <w:r w:rsidRPr="00CC0930">
        <w:t>European Union</w:t>
      </w:r>
    </w:p>
    <w:p w14:paraId="053FEA08" w14:textId="0E67E9BD" w:rsidR="0065702B" w:rsidRPr="00E81C5D" w:rsidRDefault="0061461A" w:rsidP="00E81C5D">
      <w:pPr>
        <w:pStyle w:val="PBBulletList"/>
      </w:pPr>
      <w:r w:rsidRPr="00E81C5D">
        <w:t xml:space="preserve">European Union, </w:t>
      </w:r>
      <w:r w:rsidR="007A5D9D" w:rsidRPr="00E81C5D">
        <w:t xml:space="preserve">Policy Department C: </w:t>
      </w:r>
      <w:r w:rsidR="00DC0E7E" w:rsidRPr="00E81C5D">
        <w:t xml:space="preserve">Citizen’s Rights and </w:t>
      </w:r>
      <w:r w:rsidR="00AF14EC" w:rsidRPr="00E81C5D">
        <w:t>Cons</w:t>
      </w:r>
      <w:r w:rsidR="000C7C9A" w:rsidRPr="00E81C5D">
        <w:t xml:space="preserve">titutional Affairs, </w:t>
      </w:r>
      <w:hyperlink r:id="rId40" w:history="1">
        <w:r w:rsidR="00494579" w:rsidRPr="00E81C5D">
          <w:rPr>
            <w:rStyle w:val="Hyperlink"/>
            <w:i/>
            <w:iCs/>
            <w:color w:val="024987"/>
          </w:rPr>
          <w:t>International adoption in the European Union</w:t>
        </w:r>
      </w:hyperlink>
      <w:r w:rsidR="00186835" w:rsidRPr="00E81C5D">
        <w:t xml:space="preserve">, </w:t>
      </w:r>
      <w:r w:rsidR="00D82B62" w:rsidRPr="00E81C5D">
        <w:t>200</w:t>
      </w:r>
      <w:r w:rsidR="00875282">
        <w:t>9</w:t>
      </w:r>
    </w:p>
    <w:p w14:paraId="243993D9" w14:textId="1E7C339B" w:rsidR="007608BC" w:rsidRPr="00C0694F" w:rsidRDefault="00977383" w:rsidP="00CC0930">
      <w:pPr>
        <w:pStyle w:val="Heading2"/>
      </w:pPr>
      <w:r>
        <w:t>Studies and other sources</w:t>
      </w:r>
      <w:r w:rsidR="007608BC" w:rsidRPr="00C0694F">
        <w:t xml:space="preserve"> by international </w:t>
      </w:r>
      <w:r w:rsidR="007608BC">
        <w:t>NGOs</w:t>
      </w:r>
      <w:r w:rsidR="007608BC" w:rsidRPr="00C0694F">
        <w:t xml:space="preserve"> </w:t>
      </w:r>
      <w:r w:rsidR="00956F7F">
        <w:t xml:space="preserve">and associations </w:t>
      </w:r>
    </w:p>
    <w:p w14:paraId="0D213E77" w14:textId="631858C2" w:rsidR="00934B70" w:rsidRPr="00CC0930" w:rsidRDefault="00934B70" w:rsidP="00CC0930">
      <w:pPr>
        <w:pStyle w:val="PBParagraph"/>
      </w:pPr>
      <w:r w:rsidRPr="00CC0930">
        <w:t>The African Child Policy Forum (ACPF)</w:t>
      </w:r>
    </w:p>
    <w:p w14:paraId="1A5A5B67" w14:textId="150CB1A2" w:rsidR="00934B70" w:rsidRPr="00D35209" w:rsidRDefault="00D35209" w:rsidP="00E81C5D">
      <w:pPr>
        <w:pStyle w:val="PBBulletList"/>
        <w:rPr>
          <w:rStyle w:val="Hyperlink"/>
        </w:rPr>
      </w:pPr>
      <w:r>
        <w:fldChar w:fldCharType="begin"/>
      </w:r>
      <w:r w:rsidR="005F2BE4">
        <w:instrText>HYPERLINK "https://africanchildforum.org/resourcecentre/publications/africa-the-new-frontier-for-intercountry-adoption/"</w:instrText>
      </w:r>
      <w:r>
        <w:fldChar w:fldCharType="separate"/>
      </w:r>
      <w:r w:rsidR="00934B70" w:rsidRPr="00D35209">
        <w:rPr>
          <w:rStyle w:val="Hyperlink"/>
        </w:rPr>
        <w:t xml:space="preserve">ACPF, </w:t>
      </w:r>
      <w:r w:rsidR="00934B70" w:rsidRPr="00C66574">
        <w:rPr>
          <w:rStyle w:val="Hyperlink"/>
          <w:i/>
          <w:iCs/>
        </w:rPr>
        <w:t>Africa: The New Frontier for Intercountry Adoption</w:t>
      </w:r>
      <w:r w:rsidR="00934B70" w:rsidRPr="00D35209">
        <w:rPr>
          <w:rStyle w:val="Hyperlink"/>
        </w:rPr>
        <w:t>, June 2012</w:t>
      </w:r>
    </w:p>
    <w:p w14:paraId="7B51D720" w14:textId="7019D755" w:rsidR="00934B70" w:rsidRPr="00CC0930" w:rsidRDefault="00D35209" w:rsidP="00CC0930">
      <w:pPr>
        <w:pStyle w:val="PBParagraph"/>
      </w:pPr>
      <w:r>
        <w:fldChar w:fldCharType="end"/>
      </w:r>
      <w:r w:rsidR="00934B70" w:rsidRPr="00CC0930">
        <w:t xml:space="preserve">Defence for Children </w:t>
      </w:r>
    </w:p>
    <w:p w14:paraId="3CC7E481" w14:textId="03E0414E" w:rsidR="00934B70" w:rsidRPr="00E81C5D" w:rsidRDefault="00934B70" w:rsidP="00E81C5D">
      <w:pPr>
        <w:pStyle w:val="PBBulletList"/>
      </w:pPr>
      <w:r w:rsidRPr="00E81C5D">
        <w:t xml:space="preserve">Nigel Cantwell, Defence for Children and Terre des hommes, </w:t>
      </w:r>
      <w:hyperlink r:id="rId41" w:history="1">
        <w:r w:rsidRPr="00E81C5D">
          <w:rPr>
            <w:rStyle w:val="Hyperlink"/>
            <w:i/>
            <w:iCs/>
            <w:color w:val="024987"/>
          </w:rPr>
          <w:t>The sale of children and illegal adoption</w:t>
        </w:r>
      </w:hyperlink>
      <w:r w:rsidRPr="00E81C5D">
        <w:t>, November 2017</w:t>
      </w:r>
    </w:p>
    <w:p w14:paraId="7C89CD5D" w14:textId="71AC2BA5" w:rsidR="00934B70" w:rsidRPr="00CC0930" w:rsidRDefault="00934B70" w:rsidP="00CC0930">
      <w:pPr>
        <w:pStyle w:val="PBParagraph"/>
      </w:pPr>
      <w:r w:rsidRPr="00CC0930">
        <w:t>Hope and Homes for Children</w:t>
      </w:r>
    </w:p>
    <w:p w14:paraId="6951570E" w14:textId="67BEBFEC" w:rsidR="00934B70" w:rsidRPr="00E81C5D" w:rsidRDefault="00934B70" w:rsidP="00E81C5D">
      <w:pPr>
        <w:pStyle w:val="PBBulletList"/>
      </w:pPr>
      <w:r w:rsidRPr="00E81C5D">
        <w:t xml:space="preserve">Hope and Homes for Children, supported by UNICEF, </w:t>
      </w:r>
      <w:hyperlink r:id="rId42" w:history="1">
        <w:r w:rsidR="00985FBE">
          <w:rPr>
            <w:rStyle w:val="Hyperlink"/>
            <w:i/>
            <w:iCs/>
            <w:color w:val="024987"/>
          </w:rPr>
          <w:t>Beyond Institutional Care: A roadmap for child protection and care system reforms for governments in Latin America and Caribbean</w:t>
        </w:r>
      </w:hyperlink>
      <w:r w:rsidRPr="00E81C5D">
        <w:t>, December 2020</w:t>
      </w:r>
    </w:p>
    <w:p w14:paraId="5D73BEA0" w14:textId="0378299C" w:rsidR="008B4C65" w:rsidRPr="00CC0930" w:rsidRDefault="008B4C65" w:rsidP="00CC0930">
      <w:pPr>
        <w:pStyle w:val="PBParagraph"/>
      </w:pPr>
      <w:r w:rsidRPr="00CC0930">
        <w:t>International Social Service</w:t>
      </w:r>
      <w:r w:rsidR="00E92032" w:rsidRPr="00CC0930">
        <w:t xml:space="preserve"> / International Reference Center (ISS/IRC</w:t>
      </w:r>
      <w:r w:rsidR="004F5BD7" w:rsidRPr="00CC0930">
        <w:t>)</w:t>
      </w:r>
    </w:p>
    <w:p w14:paraId="1888927C" w14:textId="431F42CD" w:rsidR="00BD6E6D" w:rsidRPr="00C0694F" w:rsidRDefault="00BD6E6D" w:rsidP="00B86B93">
      <w:pPr>
        <w:pStyle w:val="PBBulletList"/>
        <w:rPr>
          <w:lang w:eastAsia="en-ZA"/>
        </w:rPr>
      </w:pPr>
      <w:r>
        <w:rPr>
          <w:lang w:eastAsia="en-ZA"/>
        </w:rPr>
        <w:t xml:space="preserve">ISS/IRC, </w:t>
      </w:r>
      <w:hyperlink r:id="rId43" w:history="1">
        <w:r w:rsidRPr="00D71694">
          <w:rPr>
            <w:rStyle w:val="Hyperlink"/>
            <w:rFonts w:ascii="Franklin Gothic Book" w:hAnsi="Franklin Gothic Book"/>
            <w:i/>
            <w:lang w:eastAsia="en-ZA"/>
          </w:rPr>
          <w:t>Financial and other support to countries of origin linked to intercountry adoption</w:t>
        </w:r>
        <w:r w:rsidRPr="00D71694">
          <w:rPr>
            <w:rStyle w:val="Hyperlink"/>
            <w:rFonts w:ascii="Franklin Gothic Book" w:hAnsi="Franklin Gothic Book"/>
            <w:i/>
            <w:iCs/>
            <w:lang w:eastAsia="en-ZA"/>
          </w:rPr>
          <w:t>: A guide for prospective adoptive parent(s), adoptive families and older adoptees</w:t>
        </w:r>
      </w:hyperlink>
      <w:r>
        <w:rPr>
          <w:lang w:eastAsia="en-ZA"/>
        </w:rPr>
        <w:t>, 2020</w:t>
      </w:r>
    </w:p>
    <w:p w14:paraId="356FC04C" w14:textId="15EEC773" w:rsidR="00BD6E6D" w:rsidRPr="00BD6E6D" w:rsidRDefault="00BD6E6D" w:rsidP="00B86B93">
      <w:pPr>
        <w:pStyle w:val="PBBulletList"/>
        <w:rPr>
          <w:lang w:eastAsia="en-ZA"/>
        </w:rPr>
      </w:pPr>
      <w:r>
        <w:rPr>
          <w:lang w:val="en-US"/>
        </w:rPr>
        <w:t>Baglietto C, Cantwell N, Dambach M (Eds.)</w:t>
      </w:r>
      <w:r w:rsidR="00E93ED0">
        <w:rPr>
          <w:lang w:val="en-US"/>
        </w:rPr>
        <w:t>,</w:t>
      </w:r>
      <w:r>
        <w:rPr>
          <w:lang w:val="en-US"/>
        </w:rPr>
        <w:t xml:space="preserve"> </w:t>
      </w:r>
      <w:hyperlink r:id="rId44" w:history="1">
        <w:r w:rsidRPr="00D71694">
          <w:rPr>
            <w:rStyle w:val="Hyperlink"/>
            <w:i/>
            <w:iCs/>
            <w:lang w:val="en-US"/>
          </w:rPr>
          <w:t>Responding to illegal adoptions: A professional handbook</w:t>
        </w:r>
      </w:hyperlink>
      <w:r>
        <w:rPr>
          <w:lang w:val="en-US"/>
        </w:rPr>
        <w:t>. Geneva, Switzerland: International Social Service</w:t>
      </w:r>
      <w:r w:rsidR="00E93ED0">
        <w:rPr>
          <w:lang w:val="en-US"/>
        </w:rPr>
        <w:t>, 2016</w:t>
      </w:r>
    </w:p>
    <w:p w14:paraId="7E346BAF" w14:textId="04DD6D88" w:rsidR="003E6FC1" w:rsidRPr="00137D30" w:rsidRDefault="003E6FC1" w:rsidP="00B86B93">
      <w:pPr>
        <w:pStyle w:val="PBBulletList"/>
        <w:rPr>
          <w:lang w:eastAsia="en-ZA"/>
        </w:rPr>
      </w:pPr>
      <w:r>
        <w:rPr>
          <w:lang w:eastAsia="en-ZA"/>
        </w:rPr>
        <w:t xml:space="preserve">ISS/IRC, </w:t>
      </w:r>
      <w:hyperlink r:id="rId45" w:history="1">
        <w:r w:rsidRPr="00356EB6">
          <w:rPr>
            <w:rStyle w:val="Hyperlink"/>
            <w:rFonts w:ascii="Franklin Gothic Book" w:hAnsi="Franklin Gothic Book"/>
            <w:i/>
            <w:lang w:eastAsia="en-ZA"/>
          </w:rPr>
          <w:t>Manifesto for ethical intercountry adoption</w:t>
        </w:r>
      </w:hyperlink>
      <w:r>
        <w:rPr>
          <w:lang w:eastAsia="en-ZA"/>
        </w:rPr>
        <w:t>, May 2015</w:t>
      </w:r>
    </w:p>
    <w:p w14:paraId="55D29658" w14:textId="3A0901DF" w:rsidR="00EA20E8" w:rsidRPr="004B1735" w:rsidRDefault="00EA20E8" w:rsidP="00B86B93">
      <w:pPr>
        <w:pStyle w:val="PBBulletList"/>
        <w:rPr>
          <w:lang w:eastAsia="en-ZA"/>
        </w:rPr>
      </w:pPr>
      <w:r>
        <w:t xml:space="preserve">ISS/IRC, </w:t>
      </w:r>
      <w:hyperlink r:id="rId46" w:history="1">
        <w:r>
          <w:rPr>
            <w:rStyle w:val="Hyperlink"/>
            <w:i/>
            <w:iCs/>
          </w:rPr>
          <w:t xml:space="preserve">Investigating </w:t>
        </w:r>
        <w:proofErr w:type="gramStart"/>
        <w:r>
          <w:rPr>
            <w:rStyle w:val="Hyperlink"/>
            <w:i/>
            <w:iCs/>
          </w:rPr>
          <w:t>The</w:t>
        </w:r>
        <w:proofErr w:type="gramEnd"/>
        <w:r>
          <w:rPr>
            <w:rStyle w:val="Hyperlink"/>
            <w:i/>
            <w:iCs/>
          </w:rPr>
          <w:t xml:space="preserve"> Grey Zones of Intercountry Adoption</w:t>
        </w:r>
      </w:hyperlink>
      <w:r>
        <w:t xml:space="preserve">, </w:t>
      </w:r>
      <w:r w:rsidR="00576946">
        <w:t>January 2012</w:t>
      </w:r>
    </w:p>
    <w:p w14:paraId="5CF006A7" w14:textId="62120FEF" w:rsidR="003E6FC1" w:rsidRPr="00C0694F" w:rsidRDefault="003E6FC1" w:rsidP="00B86B93">
      <w:pPr>
        <w:pStyle w:val="PBBulletList"/>
        <w:rPr>
          <w:lang w:eastAsia="en-ZA"/>
        </w:rPr>
      </w:pPr>
      <w:r>
        <w:rPr>
          <w:lang w:eastAsia="en-ZA"/>
        </w:rPr>
        <w:t xml:space="preserve">ISS/IRC, </w:t>
      </w:r>
      <w:r w:rsidRPr="00C0694F">
        <w:rPr>
          <w:lang w:eastAsia="en-ZA"/>
        </w:rPr>
        <w:t>Fact Sheet No 47</w:t>
      </w:r>
      <w:r>
        <w:rPr>
          <w:lang w:eastAsia="en-ZA"/>
        </w:rPr>
        <w:t xml:space="preserve">, </w:t>
      </w:r>
      <w:hyperlink r:id="rId47" w:history="1">
        <w:r w:rsidRPr="00D21FBA">
          <w:rPr>
            <w:rStyle w:val="Hyperlink"/>
            <w:rFonts w:ascii="Franklin Gothic Book" w:hAnsi="Franklin Gothic Book"/>
            <w:i/>
            <w:iCs/>
            <w:lang w:eastAsia="en-ZA"/>
          </w:rPr>
          <w:t>Intercountry Adoption: The Financial Aspects</w:t>
        </w:r>
      </w:hyperlink>
      <w:r>
        <w:rPr>
          <w:lang w:eastAsia="en-ZA"/>
        </w:rPr>
        <w:t>, October 2007</w:t>
      </w:r>
    </w:p>
    <w:p w14:paraId="40F00DFA" w14:textId="09C1E4C7" w:rsidR="00934B70" w:rsidRPr="00CC0930" w:rsidRDefault="00934B70" w:rsidP="00CC0930">
      <w:pPr>
        <w:pStyle w:val="PBParagraph"/>
      </w:pPr>
      <w:r w:rsidRPr="00CC0930">
        <w:t>Lumos</w:t>
      </w:r>
    </w:p>
    <w:p w14:paraId="5BC83C6E" w14:textId="36C6B3DB" w:rsidR="00934B70" w:rsidRPr="00B86B93" w:rsidRDefault="00934B70" w:rsidP="00B86B93">
      <w:pPr>
        <w:pStyle w:val="PBBulletList"/>
      </w:pPr>
      <w:r w:rsidRPr="00B86B93">
        <w:t xml:space="preserve">Lumos, </w:t>
      </w:r>
      <w:hyperlink r:id="rId48" w:history="1">
        <w:r w:rsidRPr="00B86B93">
          <w:rPr>
            <w:rStyle w:val="Hyperlink"/>
            <w:i/>
            <w:iCs/>
            <w:color w:val="024987"/>
          </w:rPr>
          <w:t>Ending the Institutionalisation of Children Globally – the Time is Now</w:t>
        </w:r>
      </w:hyperlink>
      <w:r w:rsidRPr="00B86B93">
        <w:t>, February 2017</w:t>
      </w:r>
    </w:p>
    <w:p w14:paraId="2DF69846" w14:textId="461BAFED" w:rsidR="00BC2745" w:rsidRPr="00CC0930" w:rsidRDefault="00DB1FEB" w:rsidP="00CC0930">
      <w:pPr>
        <w:pStyle w:val="PBParagraph"/>
      </w:pPr>
      <w:r w:rsidRPr="00CC0930">
        <w:t>Save the Children</w:t>
      </w:r>
      <w:r w:rsidR="00485706" w:rsidRPr="00CC0930">
        <w:t xml:space="preserve"> </w:t>
      </w:r>
    </w:p>
    <w:p w14:paraId="04C64233" w14:textId="54620E0D" w:rsidR="002E602F" w:rsidRPr="00B86B93" w:rsidRDefault="00CE2001" w:rsidP="00B86B93">
      <w:pPr>
        <w:pStyle w:val="PBBulletList"/>
      </w:pPr>
      <w:r w:rsidRPr="00B86B93">
        <w:t xml:space="preserve">Save the Children, </w:t>
      </w:r>
      <w:hyperlink r:id="rId49" w:history="1">
        <w:r w:rsidRPr="00B86B93">
          <w:rPr>
            <w:rStyle w:val="Hyperlink"/>
            <w:i/>
            <w:iCs/>
            <w:color w:val="024987"/>
          </w:rPr>
          <w:t>International Adoption Policy Brief</w:t>
        </w:r>
      </w:hyperlink>
      <w:r w:rsidRPr="00B86B93">
        <w:t>, February 2010</w:t>
      </w:r>
    </w:p>
    <w:p w14:paraId="2537A277" w14:textId="111CEA91" w:rsidR="00EA2778" w:rsidRPr="00C0694F" w:rsidRDefault="00977383" w:rsidP="00CC0930">
      <w:pPr>
        <w:pStyle w:val="Heading2"/>
      </w:pPr>
      <w:r>
        <w:t>Studies and other sources</w:t>
      </w:r>
      <w:r w:rsidR="00EA2778" w:rsidRPr="00C0694F">
        <w:t xml:space="preserve"> by </w:t>
      </w:r>
      <w:r w:rsidR="00EA2778">
        <w:t>academia</w:t>
      </w:r>
      <w:r w:rsidR="00EA2778" w:rsidRPr="00C0694F">
        <w:t xml:space="preserve"> </w:t>
      </w:r>
    </w:p>
    <w:p w14:paraId="2BB8815D" w14:textId="7B9DACB2" w:rsidR="00C72F0B" w:rsidRPr="00CC0930" w:rsidRDefault="00C72F0B" w:rsidP="00CC0930">
      <w:pPr>
        <w:pStyle w:val="PBParagraph"/>
      </w:pPr>
      <w:r w:rsidRPr="00CC0930">
        <w:t>Angers University, TEMOS</w:t>
      </w:r>
      <w:r w:rsidR="00A70752" w:rsidRPr="00CC0930">
        <w:t>, France</w:t>
      </w:r>
    </w:p>
    <w:p w14:paraId="33DF2731" w14:textId="74F480A7" w:rsidR="00C72F0B" w:rsidRDefault="00C72F0B" w:rsidP="00985723">
      <w:pPr>
        <w:pStyle w:val="PBBulletList"/>
        <w:spacing w:after="0"/>
      </w:pPr>
      <w:r w:rsidRPr="00B86B93">
        <w:t xml:space="preserve">Yves Denéchère and Fábio Macedo, </w:t>
      </w:r>
      <w:r w:rsidR="00D4141A" w:rsidRPr="00D4141A">
        <w:rPr>
          <w:i/>
          <w:iCs/>
        </w:rPr>
        <w:t>Historical Study of illicit practices in international adoption in France</w:t>
      </w:r>
      <w:r w:rsidRPr="00B86B93">
        <w:t xml:space="preserve">, </w:t>
      </w:r>
      <w:r w:rsidR="00186AA5">
        <w:t xml:space="preserve">Université </w:t>
      </w:r>
      <w:proofErr w:type="spellStart"/>
      <w:r w:rsidR="00186AA5">
        <w:t>d’Angers</w:t>
      </w:r>
      <w:proofErr w:type="spellEnd"/>
      <w:r w:rsidR="00186AA5">
        <w:t xml:space="preserve"> – TEMOS, </w:t>
      </w:r>
      <w:r w:rsidRPr="00B86B93">
        <w:t>January 2023</w:t>
      </w:r>
    </w:p>
    <w:p w14:paraId="22F01CA3" w14:textId="626C1C68" w:rsidR="006617AE" w:rsidRDefault="006617AE" w:rsidP="00100FBD">
      <w:pPr>
        <w:pStyle w:val="PBBulletList"/>
        <w:numPr>
          <w:ilvl w:val="1"/>
          <w:numId w:val="5"/>
        </w:numPr>
        <w:spacing w:after="0"/>
      </w:pPr>
      <w:hyperlink r:id="rId50" w:history="1">
        <w:r w:rsidRPr="00C428DF">
          <w:rPr>
            <w:rStyle w:val="Hyperlink"/>
          </w:rPr>
          <w:t>French version</w:t>
        </w:r>
      </w:hyperlink>
    </w:p>
    <w:p w14:paraId="6FAE26FF" w14:textId="06C641D6" w:rsidR="006617AE" w:rsidRDefault="006617AE" w:rsidP="00100FBD">
      <w:pPr>
        <w:pStyle w:val="PBBulletList"/>
        <w:numPr>
          <w:ilvl w:val="1"/>
          <w:numId w:val="5"/>
        </w:numPr>
      </w:pPr>
      <w:hyperlink r:id="rId51" w:history="1">
        <w:r w:rsidRPr="00D4141A">
          <w:rPr>
            <w:rStyle w:val="Hyperlink"/>
          </w:rPr>
          <w:t>English translation (</w:t>
        </w:r>
        <w:r w:rsidR="00100FBD" w:rsidRPr="00D4141A">
          <w:rPr>
            <w:rStyle w:val="Hyperlink"/>
          </w:rPr>
          <w:t>of the i</w:t>
        </w:r>
        <w:r w:rsidRPr="00D4141A">
          <w:rPr>
            <w:rStyle w:val="Hyperlink"/>
          </w:rPr>
          <w:t>ntroduction and Part 4</w:t>
        </w:r>
        <w:r w:rsidR="00100FBD" w:rsidRPr="00D4141A">
          <w:rPr>
            <w:rStyle w:val="Hyperlink"/>
          </w:rPr>
          <w:t xml:space="preserve"> only</w:t>
        </w:r>
        <w:r w:rsidRPr="00D4141A">
          <w:rPr>
            <w:rStyle w:val="Hyperlink"/>
          </w:rPr>
          <w:t>)</w:t>
        </w:r>
      </w:hyperlink>
    </w:p>
    <w:p w14:paraId="0310002D" w14:textId="782B233C" w:rsidR="00C72F0B" w:rsidRPr="00CC0930" w:rsidRDefault="00C72F0B" w:rsidP="00CC0930">
      <w:pPr>
        <w:pStyle w:val="PBParagraph"/>
      </w:pPr>
      <w:r w:rsidRPr="00CC0930">
        <w:t>Maastricht University</w:t>
      </w:r>
      <w:r w:rsidR="00A70752" w:rsidRPr="00CC0930">
        <w:t>, Netherlands</w:t>
      </w:r>
      <w:r w:rsidRPr="00CC0930">
        <w:t xml:space="preserve"> </w:t>
      </w:r>
    </w:p>
    <w:p w14:paraId="0BD1C5FB" w14:textId="74303289" w:rsidR="00C72F0B" w:rsidRPr="00B86B93" w:rsidRDefault="00C72F0B" w:rsidP="00B86B93">
      <w:pPr>
        <w:pStyle w:val="PBBulletList"/>
      </w:pPr>
      <w:r w:rsidRPr="00B86B93">
        <w:t xml:space="preserve">Elvira Loibl, </w:t>
      </w:r>
      <w:hyperlink r:id="rId52" w:history="1">
        <w:r w:rsidRPr="00B86B93">
          <w:rPr>
            <w:rStyle w:val="Hyperlink"/>
            <w:i/>
            <w:iCs/>
            <w:color w:val="024987"/>
          </w:rPr>
          <w:t>Child trafficking for adoption purposes: A criminological analysis of the illegal adoption market</w:t>
        </w:r>
      </w:hyperlink>
      <w:r w:rsidRPr="00B86B93">
        <w:t>, October 2019</w:t>
      </w:r>
    </w:p>
    <w:p w14:paraId="04E082B4" w14:textId="2B0E0606" w:rsidR="002B11A2" w:rsidRPr="00CC0930" w:rsidRDefault="002B11A2" w:rsidP="00CC0930">
      <w:pPr>
        <w:pStyle w:val="PBParagraph"/>
      </w:pPr>
      <w:r w:rsidRPr="00CC0930">
        <w:t xml:space="preserve">Zurich University of Applied Sciences (ZHAW), Switzerland </w:t>
      </w:r>
    </w:p>
    <w:p w14:paraId="35FEC923" w14:textId="53B8E7E9" w:rsidR="002B11A2" w:rsidRDefault="002B11A2" w:rsidP="00B86B93">
      <w:pPr>
        <w:pStyle w:val="PBBulletList"/>
      </w:pPr>
      <w:r w:rsidRPr="00B86B93">
        <w:t xml:space="preserve">ZHAW, </w:t>
      </w:r>
      <w:hyperlink r:id="rId53" w:history="1">
        <w:proofErr w:type="spellStart"/>
        <w:r w:rsidR="00E71029" w:rsidRPr="00C66574">
          <w:rPr>
            <w:rStyle w:val="Hyperlink"/>
            <w:i/>
          </w:rPr>
          <w:t>Hinweise</w:t>
        </w:r>
        <w:proofErr w:type="spellEnd"/>
        <w:r w:rsidR="00E71029" w:rsidRPr="00C66574">
          <w:rPr>
            <w:rStyle w:val="Hyperlink"/>
            <w:i/>
          </w:rPr>
          <w:t xml:space="preserve"> auf </w:t>
        </w:r>
        <w:proofErr w:type="spellStart"/>
        <w:r w:rsidR="00E71029" w:rsidRPr="00C66574">
          <w:rPr>
            <w:rStyle w:val="Hyperlink"/>
            <w:i/>
          </w:rPr>
          <w:t>illegale</w:t>
        </w:r>
        <w:proofErr w:type="spellEnd"/>
        <w:r w:rsidR="00E71029" w:rsidRPr="00C66574">
          <w:rPr>
            <w:rStyle w:val="Hyperlink"/>
            <w:i/>
          </w:rPr>
          <w:t xml:space="preserve"> </w:t>
        </w:r>
        <w:proofErr w:type="spellStart"/>
        <w:r w:rsidR="00E71029" w:rsidRPr="00C66574">
          <w:rPr>
            <w:rStyle w:val="Hyperlink"/>
            <w:i/>
          </w:rPr>
          <w:t>Adoptionen</w:t>
        </w:r>
        <w:proofErr w:type="spellEnd"/>
        <w:r w:rsidR="00E71029" w:rsidRPr="00C66574">
          <w:rPr>
            <w:rStyle w:val="Hyperlink"/>
            <w:i/>
          </w:rPr>
          <w:t xml:space="preserve"> von </w:t>
        </w:r>
        <w:proofErr w:type="spellStart"/>
        <w:r w:rsidR="00E71029" w:rsidRPr="00C66574">
          <w:rPr>
            <w:rStyle w:val="Hyperlink"/>
            <w:i/>
          </w:rPr>
          <w:t>Kindern</w:t>
        </w:r>
        <w:proofErr w:type="spellEnd"/>
        <w:r w:rsidR="00E71029" w:rsidRPr="00C66574">
          <w:rPr>
            <w:rStyle w:val="Hyperlink"/>
            <w:i/>
          </w:rPr>
          <w:t xml:space="preserve"> </w:t>
        </w:r>
        <w:proofErr w:type="spellStart"/>
        <w:r w:rsidR="00E71029" w:rsidRPr="00C66574">
          <w:rPr>
            <w:rStyle w:val="Hyperlink"/>
            <w:i/>
          </w:rPr>
          <w:t>aus</w:t>
        </w:r>
        <w:proofErr w:type="spellEnd"/>
        <w:r w:rsidR="00E71029" w:rsidRPr="00C66574">
          <w:rPr>
            <w:rStyle w:val="Hyperlink"/>
            <w:i/>
          </w:rPr>
          <w:t xml:space="preserve"> </w:t>
        </w:r>
        <w:proofErr w:type="spellStart"/>
        <w:r w:rsidR="00E71029" w:rsidRPr="00C66574">
          <w:rPr>
            <w:rStyle w:val="Hyperlink"/>
            <w:i/>
          </w:rPr>
          <w:t>zehn</w:t>
        </w:r>
        <w:proofErr w:type="spellEnd"/>
        <w:r w:rsidR="00E71029" w:rsidRPr="00C66574">
          <w:rPr>
            <w:rStyle w:val="Hyperlink"/>
            <w:i/>
          </w:rPr>
          <w:t xml:space="preserve"> </w:t>
        </w:r>
        <w:proofErr w:type="spellStart"/>
        <w:r w:rsidR="00E71029" w:rsidRPr="00C66574">
          <w:rPr>
            <w:rStyle w:val="Hyperlink"/>
            <w:i/>
          </w:rPr>
          <w:t>Herkunftsländern</w:t>
        </w:r>
        <w:proofErr w:type="spellEnd"/>
        <w:r w:rsidR="00E71029" w:rsidRPr="00C66574">
          <w:rPr>
            <w:rStyle w:val="Hyperlink"/>
            <w:i/>
          </w:rPr>
          <w:t xml:space="preserve"> in der Schweiz, 1970er bis 1990er-Jahre</w:t>
        </w:r>
      </w:hyperlink>
      <w:r w:rsidR="00E71029">
        <w:rPr>
          <w:lang w:val="en-ZA"/>
        </w:rPr>
        <w:t xml:space="preserve"> (</w:t>
      </w:r>
      <w:r w:rsidR="00E71029" w:rsidRPr="00FB3742">
        <w:rPr>
          <w:i/>
          <w:iCs/>
        </w:rPr>
        <w:t>Evidence of illegal adoptions of children from ten countries of origin in Switzerland, 1970s to 1990s</w:t>
      </w:r>
      <w:r w:rsidR="00FB3742" w:rsidRPr="00FB3742">
        <w:t>)</w:t>
      </w:r>
      <w:r w:rsidRPr="00B86B93">
        <w:t>, Novembre 2023 (in German only; some sections translated into French)</w:t>
      </w:r>
    </w:p>
    <w:p w14:paraId="1684C476" w14:textId="66F849A8" w:rsidR="002B11A2" w:rsidRPr="00B86B93" w:rsidRDefault="002B11A2" w:rsidP="00E71029">
      <w:pPr>
        <w:pStyle w:val="PBBulletList"/>
      </w:pPr>
      <w:r w:rsidRPr="00B86B93">
        <w:t xml:space="preserve">ZHAW, </w:t>
      </w:r>
      <w:hyperlink r:id="rId54" w:history="1">
        <w:proofErr w:type="spellStart"/>
        <w:r w:rsidR="00B5189D">
          <w:rPr>
            <w:rStyle w:val="Hyperlink"/>
            <w:i/>
          </w:rPr>
          <w:t>Adoptionen</w:t>
        </w:r>
        <w:proofErr w:type="spellEnd"/>
        <w:r w:rsidR="00B5189D">
          <w:rPr>
            <w:rStyle w:val="Hyperlink"/>
            <w:i/>
          </w:rPr>
          <w:t xml:space="preserve"> von </w:t>
        </w:r>
        <w:proofErr w:type="spellStart"/>
        <w:r w:rsidR="00B5189D">
          <w:rPr>
            <w:rStyle w:val="Hyperlink"/>
            <w:i/>
          </w:rPr>
          <w:t>Kindern</w:t>
        </w:r>
        <w:proofErr w:type="spellEnd"/>
        <w:r w:rsidR="00B5189D">
          <w:rPr>
            <w:rStyle w:val="Hyperlink"/>
            <w:i/>
          </w:rPr>
          <w:t xml:space="preserve"> </w:t>
        </w:r>
        <w:proofErr w:type="spellStart"/>
        <w:r w:rsidR="00B5189D">
          <w:rPr>
            <w:rStyle w:val="Hyperlink"/>
            <w:i/>
          </w:rPr>
          <w:t>aus</w:t>
        </w:r>
        <w:proofErr w:type="spellEnd"/>
        <w:r w:rsidR="00B5189D">
          <w:rPr>
            <w:rStyle w:val="Hyperlink"/>
            <w:i/>
          </w:rPr>
          <w:t xml:space="preserve"> Sri Lanka in der Schweiz 1973-1997</w:t>
        </w:r>
      </w:hyperlink>
      <w:r w:rsidR="00E71029">
        <w:t xml:space="preserve"> (</w:t>
      </w:r>
      <w:r w:rsidR="00E71029" w:rsidRPr="008407CC">
        <w:rPr>
          <w:i/>
          <w:iCs/>
        </w:rPr>
        <w:t>Adoptions of children from Sri Lanka in Switzerland</w:t>
      </w:r>
      <w:r w:rsidR="00E53BFA">
        <w:rPr>
          <w:i/>
          <w:iCs/>
        </w:rPr>
        <w:t>,</w:t>
      </w:r>
      <w:r w:rsidR="00E71029" w:rsidRPr="008407CC">
        <w:rPr>
          <w:i/>
          <w:iCs/>
        </w:rPr>
        <w:t xml:space="preserve"> 1973-1997</w:t>
      </w:r>
      <w:r w:rsidR="00E71029" w:rsidRPr="00C66574">
        <w:t>)</w:t>
      </w:r>
      <w:r w:rsidRPr="00B86B93">
        <w:t>, January 2020 (in German only</w:t>
      </w:r>
      <w:r w:rsidR="006F1C9C">
        <w:t xml:space="preserve">; summary of </w:t>
      </w:r>
      <w:r w:rsidR="000371FB">
        <w:t xml:space="preserve">the </w:t>
      </w:r>
      <w:r w:rsidR="006F1C9C">
        <w:t>report in French</w:t>
      </w:r>
      <w:r w:rsidRPr="00B86B93">
        <w:t xml:space="preserve">) </w:t>
      </w:r>
    </w:p>
    <w:p w14:paraId="002B107D" w14:textId="796B9CBB" w:rsidR="00121D0F" w:rsidRPr="00CC0930" w:rsidRDefault="00121D0F" w:rsidP="00CC0930">
      <w:pPr>
        <w:pStyle w:val="PBParagraph"/>
      </w:pPr>
      <w:r w:rsidRPr="00CC0930">
        <w:t>Other</w:t>
      </w:r>
      <w:r w:rsidR="00262BBC" w:rsidRPr="00CC0930">
        <w:t xml:space="preserve"> studies and sources from Academia</w:t>
      </w:r>
    </w:p>
    <w:p w14:paraId="4AAC5621" w14:textId="13BCCE67" w:rsidR="00C27142" w:rsidRPr="00D46917" w:rsidRDefault="00C27142" w:rsidP="00D46917">
      <w:pPr>
        <w:pStyle w:val="PBBulletList"/>
      </w:pPr>
      <w:r w:rsidRPr="00D46917">
        <w:t xml:space="preserve">Andrea Abraham, Sabine Bitter, Rita Kesselring, </w:t>
      </w:r>
      <w:hyperlink r:id="rId55" w:history="1">
        <w:r w:rsidRPr="00D46917">
          <w:rPr>
            <w:rStyle w:val="Hyperlink"/>
            <w:i/>
            <w:iCs/>
            <w:color w:val="024987"/>
          </w:rPr>
          <w:t>Mother Unknown: Adoption of Children from India in the Swiss Cantons of Zurich and Thurgau, 1973–2002</w:t>
        </w:r>
      </w:hyperlink>
      <w:r w:rsidRPr="00D46917">
        <w:t>, January 2025</w:t>
      </w:r>
    </w:p>
    <w:p w14:paraId="0076DC23" w14:textId="325ACA59" w:rsidR="00DD524F" w:rsidRPr="00D46917" w:rsidRDefault="008F5F7D" w:rsidP="0023146D">
      <w:pPr>
        <w:pStyle w:val="PBBulletList"/>
      </w:pPr>
      <w:r w:rsidRPr="00D46917">
        <w:t>Sai Ramani Garimella and Shivika Choudhary</w:t>
      </w:r>
      <w:r w:rsidR="00DE0C0C" w:rsidRPr="00D46917">
        <w:t>,</w:t>
      </w:r>
      <w:r w:rsidR="004248AF" w:rsidRPr="00D46917">
        <w:t xml:space="preserve"> </w:t>
      </w:r>
      <w:r w:rsidR="00FA6C11" w:rsidRPr="00D46917">
        <w:t>The Elgar Companion to the Hague Conference on Private International Law,</w:t>
      </w:r>
      <w:r w:rsidRPr="00D46917">
        <w:t xml:space="preserve"> </w:t>
      </w:r>
      <w:hyperlink r:id="rId56" w:history="1">
        <w:r w:rsidR="00DE0C0C" w:rsidRPr="00D46917">
          <w:rPr>
            <w:rStyle w:val="Hyperlink"/>
            <w:i/>
            <w:iCs/>
            <w:color w:val="024987"/>
          </w:rPr>
          <w:t>Chapter 14: The 1993 Intercountry</w:t>
        </w:r>
        <w:r w:rsidRPr="00D46917">
          <w:rPr>
            <w:rStyle w:val="Hyperlink"/>
            <w:i/>
            <w:iCs/>
            <w:color w:val="024987"/>
          </w:rPr>
          <w:t xml:space="preserve"> </w:t>
        </w:r>
        <w:r w:rsidR="00DE0C0C" w:rsidRPr="00D46917">
          <w:rPr>
            <w:rStyle w:val="Hyperlink"/>
            <w:i/>
            <w:iCs/>
            <w:color w:val="024987"/>
          </w:rPr>
          <w:t>Adoption</w:t>
        </w:r>
        <w:r w:rsidR="00DD524F" w:rsidRPr="00D46917">
          <w:rPr>
            <w:rStyle w:val="Hyperlink"/>
            <w:i/>
            <w:iCs/>
            <w:color w:val="024987"/>
          </w:rPr>
          <w:t xml:space="preserve"> </w:t>
        </w:r>
        <w:r w:rsidR="00DE0C0C" w:rsidRPr="00D46917">
          <w:rPr>
            <w:rStyle w:val="Hyperlink"/>
            <w:i/>
            <w:iCs/>
            <w:color w:val="024987"/>
          </w:rPr>
          <w:t>Convention</w:t>
        </w:r>
        <w:r w:rsidR="003E6F00" w:rsidRPr="00D46917">
          <w:rPr>
            <w:rStyle w:val="Hyperlink"/>
            <w:i/>
            <w:iCs/>
            <w:color w:val="024987"/>
          </w:rPr>
          <w:t>: from gift child to safer adoptions</w:t>
        </w:r>
      </w:hyperlink>
      <w:r w:rsidR="007262A3" w:rsidRPr="00D46917">
        <w:t>,</w:t>
      </w:r>
      <w:r w:rsidR="000337A8" w:rsidRPr="00D46917">
        <w:t xml:space="preserve"> </w:t>
      </w:r>
      <w:r w:rsidR="009571BE" w:rsidRPr="00D46917">
        <w:t>December 2020</w:t>
      </w:r>
    </w:p>
    <w:p w14:paraId="6935047B" w14:textId="6C627FDC" w:rsidR="0048075C" w:rsidRPr="00D46917" w:rsidRDefault="00394007" w:rsidP="00D46917">
      <w:pPr>
        <w:pStyle w:val="PBBulletList"/>
      </w:pPr>
      <w:proofErr w:type="spellStart"/>
      <w:r w:rsidRPr="00394007">
        <w:t>IJzendoorn</w:t>
      </w:r>
      <w:proofErr w:type="spellEnd"/>
      <w:r w:rsidRPr="00394007">
        <w:t xml:space="preserve">, M. H., </w:t>
      </w:r>
      <w:proofErr w:type="spellStart"/>
      <w:r w:rsidRPr="00394007">
        <w:t>Bakermans</w:t>
      </w:r>
      <w:proofErr w:type="spellEnd"/>
      <w:r w:rsidRPr="00394007">
        <w:t xml:space="preserve">-Kranenburg, M. J., Duschinsky, R., Fox, N. A., Goldman, P. S., Gunnar, M. R., Johnson, D. E., Nelson, C. A., </w:t>
      </w:r>
      <w:proofErr w:type="spellStart"/>
      <w:r w:rsidRPr="00394007">
        <w:t>Reijman</w:t>
      </w:r>
      <w:proofErr w:type="spellEnd"/>
      <w:r w:rsidRPr="00394007">
        <w:t xml:space="preserve">, S., Skinner, G. C. M., Zeanah, C. H., &amp; </w:t>
      </w:r>
      <w:proofErr w:type="spellStart"/>
      <w:r w:rsidRPr="00394007">
        <w:t>Sonuga</w:t>
      </w:r>
      <w:proofErr w:type="spellEnd"/>
      <w:r w:rsidRPr="00394007">
        <w:t>-Barke, E. J. S.</w:t>
      </w:r>
      <w:r w:rsidR="0048075C" w:rsidRPr="00D46917">
        <w:t xml:space="preserve">, </w:t>
      </w:r>
      <w:hyperlink r:id="rId57" w:history="1">
        <w:r w:rsidR="0048075C" w:rsidRPr="00D46917">
          <w:rPr>
            <w:rStyle w:val="Hyperlink"/>
            <w:i/>
            <w:iCs/>
            <w:color w:val="024987"/>
          </w:rPr>
          <w:t>Institutionalisation and deinstitutionalisation of children 1: a systematic and integrative review of evidence regarding effects on development</w:t>
        </w:r>
      </w:hyperlink>
      <w:r w:rsidR="0048075C" w:rsidRPr="00D46917">
        <w:t xml:space="preserve">, </w:t>
      </w:r>
      <w:r w:rsidR="005142AC" w:rsidRPr="005142AC">
        <w:t xml:space="preserve">The Lancet. Psychiatry, 7(8), 703-72, </w:t>
      </w:r>
      <w:r w:rsidR="0048075C" w:rsidRPr="00D46917">
        <w:t>August 2020</w:t>
      </w:r>
    </w:p>
    <w:p w14:paraId="1D1E0DA2" w14:textId="2A9AA99E" w:rsidR="00C479A5" w:rsidRPr="00D46917" w:rsidRDefault="004A5241" w:rsidP="00D46917">
      <w:pPr>
        <w:pStyle w:val="PBBulletList"/>
      </w:pPr>
      <w:r w:rsidRPr="00D46917">
        <w:t xml:space="preserve">David M. Smolin, </w:t>
      </w:r>
      <w:hyperlink r:id="rId58" w:history="1">
        <w:r w:rsidR="000C34AD" w:rsidRPr="00D46917">
          <w:rPr>
            <w:rStyle w:val="Hyperlink"/>
            <w:i/>
            <w:iCs/>
            <w:color w:val="024987"/>
          </w:rPr>
          <w:t xml:space="preserve">Child laundering: How the intercountry adoption system legitimizes and </w:t>
        </w:r>
        <w:r w:rsidR="00A476C7" w:rsidRPr="00D46917">
          <w:rPr>
            <w:rStyle w:val="Hyperlink"/>
            <w:i/>
            <w:iCs/>
            <w:color w:val="024987"/>
          </w:rPr>
          <w:t xml:space="preserve"> </w:t>
        </w:r>
        <w:r w:rsidR="000C34AD" w:rsidRPr="00D46917">
          <w:rPr>
            <w:rStyle w:val="Hyperlink"/>
            <w:i/>
            <w:iCs/>
            <w:color w:val="024987"/>
          </w:rPr>
          <w:t>incentivizes the practices of buying, trafficking, kidnaping, and stealing children</w:t>
        </w:r>
      </w:hyperlink>
      <w:r w:rsidR="000C34AD" w:rsidRPr="00D46917">
        <w:t xml:space="preserve">, </w:t>
      </w:r>
      <w:r w:rsidR="004F6FD6" w:rsidRPr="00D46917">
        <w:t>2006</w:t>
      </w:r>
    </w:p>
    <w:p w14:paraId="5FC234BF" w14:textId="77777777" w:rsidR="00080EC5" w:rsidRPr="00166B2F" w:rsidRDefault="00080EC5" w:rsidP="00080EC5">
      <w:pPr>
        <w:pStyle w:val="PBBulletList"/>
        <w:numPr>
          <w:ilvl w:val="0"/>
          <w:numId w:val="0"/>
        </w:numPr>
        <w:ind w:left="1134" w:hanging="567"/>
      </w:pPr>
    </w:p>
    <w:sectPr w:rsidR="00080EC5" w:rsidRPr="00166B2F" w:rsidSect="004E195E">
      <w:headerReference w:type="first" r:id="rId59"/>
      <w:footerReference w:type="first" r:id="rId60"/>
      <w:pgSz w:w="11906" w:h="16838" w:code="9"/>
      <w:pgMar w:top="1418" w:right="1247" w:bottom="1418" w:left="1247"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C6161" w14:textId="77777777" w:rsidR="00D31A50" w:rsidRDefault="00D31A50" w:rsidP="00EA3205">
      <w:r>
        <w:separator/>
      </w:r>
    </w:p>
  </w:endnote>
  <w:endnote w:type="continuationSeparator" w:id="0">
    <w:p w14:paraId="4B30A970" w14:textId="77777777" w:rsidR="00D31A50" w:rsidRDefault="00D31A50" w:rsidP="00EA3205">
      <w:r>
        <w:continuationSeparator/>
      </w:r>
    </w:p>
  </w:endnote>
  <w:endnote w:type="continuationNotice" w:id="1">
    <w:p w14:paraId="668627C0" w14:textId="77777777" w:rsidR="00D31A50" w:rsidRDefault="00D31A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Franklin Gothic Book">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892419822"/>
      <w:docPartObj>
        <w:docPartGallery w:val="Page Numbers (Bottom of Page)"/>
        <w:docPartUnique/>
      </w:docPartObj>
    </w:sdtPr>
    <w:sdtEndPr>
      <w:rPr>
        <w:noProof/>
      </w:rPr>
    </w:sdtEndPr>
    <w:sdtContent>
      <w:p w14:paraId="682AC686" w14:textId="3E1DB6CB" w:rsidR="004B2DC3" w:rsidRPr="0013265E" w:rsidRDefault="004B2DC3" w:rsidP="0013265E">
        <w:pPr>
          <w:pStyle w:val="Footer"/>
          <w:jc w:val="right"/>
          <w:rPr>
            <w:sz w:val="20"/>
            <w:szCs w:val="20"/>
          </w:rPr>
        </w:pPr>
        <w:r w:rsidRPr="0013265E">
          <w:rPr>
            <w:sz w:val="20"/>
            <w:szCs w:val="20"/>
          </w:rPr>
          <w:fldChar w:fldCharType="begin"/>
        </w:r>
        <w:r w:rsidRPr="0013265E">
          <w:rPr>
            <w:sz w:val="20"/>
            <w:szCs w:val="20"/>
          </w:rPr>
          <w:instrText xml:space="preserve"> PAGE   \* MERGEFORMAT </w:instrText>
        </w:r>
        <w:r w:rsidRPr="0013265E">
          <w:rPr>
            <w:sz w:val="20"/>
            <w:szCs w:val="20"/>
          </w:rPr>
          <w:fldChar w:fldCharType="separate"/>
        </w:r>
        <w:r w:rsidR="00CD125E">
          <w:rPr>
            <w:noProof/>
            <w:sz w:val="20"/>
            <w:szCs w:val="20"/>
          </w:rPr>
          <w:t>5</w:t>
        </w:r>
        <w:r w:rsidRPr="0013265E">
          <w:rPr>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2E624" w14:textId="20EF0836" w:rsidR="004B2DC3" w:rsidRDefault="004B2DC3"/>
  <w:tbl>
    <w:tblPr>
      <w:tblStyle w:val="TableGrid"/>
      <w:tblpPr w:leftFromText="180" w:rightFromText="180" w:vertAnchor="text" w:horzAnchor="page" w:tblpX="895" w:tblpY="1"/>
      <w:tblOverlap w:val="never"/>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820"/>
      <w:gridCol w:w="567"/>
      <w:gridCol w:w="4678"/>
    </w:tblGrid>
    <w:tr w:rsidR="004B2DC3" w:rsidRPr="004A0AAC" w14:paraId="22E3ABC5" w14:textId="77777777">
      <w:trPr>
        <w:trHeight w:val="713"/>
      </w:trPr>
      <w:tc>
        <w:tcPr>
          <w:tcW w:w="4820" w:type="dxa"/>
          <w:vAlign w:val="center"/>
          <w:hideMark/>
        </w:tcPr>
        <w:p w14:paraId="5F0DABE1" w14:textId="3935192B" w:rsidR="004B2DC3" w:rsidRDefault="004B2DC3" w:rsidP="004D2360">
          <w:pPr>
            <w:pStyle w:val="Footer"/>
            <w:spacing w:after="40"/>
            <w:rPr>
              <w:rFonts w:ascii="Franklin Gothic Medium" w:hAnsi="Franklin Gothic Medium"/>
              <w:color w:val="002060"/>
              <w:sz w:val="18"/>
              <w:szCs w:val="18"/>
              <w:lang w:val="fr-FR"/>
            </w:rPr>
          </w:pPr>
          <w:r>
            <w:rPr>
              <w:rFonts w:ascii="Franklin Gothic Medium" w:hAnsi="Franklin Gothic Medium"/>
              <w:color w:val="002060"/>
              <w:sz w:val="18"/>
              <w:szCs w:val="18"/>
              <w:lang w:val="fr-FR"/>
            </w:rPr>
            <w:t>Hague Conference on Private International Law</w:t>
          </w:r>
        </w:p>
        <w:p w14:paraId="2A87C290" w14:textId="77777777" w:rsidR="004B2DC3" w:rsidRDefault="004B2DC3" w:rsidP="004D2360">
          <w:pPr>
            <w:pStyle w:val="Footer"/>
            <w:spacing w:after="40"/>
            <w:rPr>
              <w:rFonts w:ascii="Franklin Gothic Medium" w:hAnsi="Franklin Gothic Medium"/>
              <w:color w:val="002060"/>
              <w:sz w:val="18"/>
              <w:szCs w:val="18"/>
              <w:lang w:val="fr-FR"/>
            </w:rPr>
          </w:pPr>
          <w:r>
            <w:rPr>
              <w:rFonts w:ascii="Franklin Gothic Medium" w:hAnsi="Franklin Gothic Medium"/>
              <w:color w:val="002060"/>
              <w:sz w:val="18"/>
              <w:szCs w:val="18"/>
              <w:lang w:val="fr-FR"/>
            </w:rPr>
            <w:t>Conférence de La Haye de droit international privé</w:t>
          </w:r>
        </w:p>
        <w:p w14:paraId="353FD066" w14:textId="77777777" w:rsidR="004B2DC3" w:rsidRPr="001C2F88" w:rsidRDefault="004B2DC3" w:rsidP="004D2360">
          <w:pPr>
            <w:pStyle w:val="Footer"/>
            <w:spacing w:after="40"/>
            <w:rPr>
              <w:rFonts w:ascii="Franklin Gothic Medium" w:hAnsi="Franklin Gothic Medium"/>
              <w:color w:val="002060"/>
              <w:sz w:val="18"/>
              <w:szCs w:val="18"/>
              <w:lang w:val="es-ES"/>
            </w:rPr>
          </w:pPr>
          <w:r w:rsidRPr="001C2F88">
            <w:rPr>
              <w:rFonts w:ascii="Franklin Gothic Medium" w:hAnsi="Franklin Gothic Medium"/>
              <w:color w:val="002060"/>
              <w:sz w:val="18"/>
              <w:szCs w:val="18"/>
              <w:lang w:val="es-ES"/>
            </w:rPr>
            <w:t>Conferencia de La Haya de Derecho Internacional Privado</w:t>
          </w:r>
        </w:p>
      </w:tc>
      <w:tc>
        <w:tcPr>
          <w:tcW w:w="567" w:type="dxa"/>
          <w:vAlign w:val="center"/>
        </w:tcPr>
        <w:p w14:paraId="6C2ABAD5" w14:textId="77777777" w:rsidR="004B2DC3" w:rsidRPr="001C2F88" w:rsidRDefault="004B2DC3" w:rsidP="004D2360">
          <w:pPr>
            <w:pStyle w:val="Footer"/>
            <w:spacing w:after="40"/>
            <w:rPr>
              <w:rFonts w:ascii="Franklin Gothic Medium" w:hAnsi="Franklin Gothic Medium"/>
              <w:color w:val="002060"/>
              <w:sz w:val="18"/>
              <w:szCs w:val="18"/>
              <w:lang w:val="es-ES"/>
            </w:rPr>
          </w:pPr>
        </w:p>
      </w:tc>
      <w:tc>
        <w:tcPr>
          <w:tcW w:w="4678" w:type="dxa"/>
          <w:hideMark/>
        </w:tcPr>
        <w:p w14:paraId="3E4E7F28" w14:textId="77777777" w:rsidR="004B2DC3" w:rsidRPr="001C2F88" w:rsidRDefault="004B2DC3" w:rsidP="004D2360">
          <w:pPr>
            <w:pStyle w:val="Footer"/>
            <w:spacing w:after="40"/>
            <w:jc w:val="right"/>
            <w:rPr>
              <w:rFonts w:ascii="Franklin Gothic Book" w:hAnsi="Franklin Gothic Book"/>
              <w:color w:val="002060"/>
              <w:sz w:val="18"/>
              <w:szCs w:val="18"/>
              <w:lang w:val="es-ES"/>
            </w:rPr>
          </w:pPr>
          <w:r w:rsidRPr="001C2F88">
            <w:rPr>
              <w:rFonts w:ascii="Franklin Gothic Book" w:hAnsi="Franklin Gothic Book"/>
              <w:color w:val="002060"/>
              <w:sz w:val="18"/>
              <w:szCs w:val="18"/>
              <w:lang w:val="es-ES"/>
            </w:rPr>
            <w:t>www.hcch.net</w:t>
          </w:r>
        </w:p>
        <w:p w14:paraId="6470EC15" w14:textId="77777777" w:rsidR="004B2DC3" w:rsidRPr="001C2F88" w:rsidRDefault="004B2DC3" w:rsidP="004D2360">
          <w:pPr>
            <w:pStyle w:val="Footer"/>
            <w:spacing w:after="40"/>
            <w:jc w:val="right"/>
            <w:rPr>
              <w:rFonts w:ascii="Franklin Gothic Book" w:hAnsi="Franklin Gothic Book"/>
              <w:color w:val="002060"/>
              <w:sz w:val="18"/>
              <w:szCs w:val="18"/>
              <w:lang w:val="es-ES"/>
            </w:rPr>
          </w:pPr>
          <w:r w:rsidRPr="001C2F88">
            <w:rPr>
              <w:rFonts w:ascii="Franklin Gothic Book" w:hAnsi="Franklin Gothic Book"/>
              <w:color w:val="002060"/>
              <w:sz w:val="18"/>
              <w:szCs w:val="18"/>
              <w:lang w:val="es-ES"/>
            </w:rPr>
            <w:t>secretariat@hcch.net</w:t>
          </w:r>
        </w:p>
        <w:p w14:paraId="5B1DD791" w14:textId="10E8BD4D" w:rsidR="004B2DC3" w:rsidRPr="00B060D4" w:rsidRDefault="004B2DC3" w:rsidP="004D2360">
          <w:pPr>
            <w:pStyle w:val="Footer"/>
            <w:spacing w:after="40"/>
            <w:jc w:val="right"/>
            <w:rPr>
              <w:rFonts w:ascii="Franklin Gothic Book" w:hAnsi="Franklin Gothic Book"/>
              <w:color w:val="002060"/>
              <w:sz w:val="18"/>
              <w:szCs w:val="18"/>
              <w:lang w:val="es-ES"/>
            </w:rPr>
          </w:pPr>
          <w:r w:rsidRPr="00B060D4">
            <w:rPr>
              <w:rFonts w:ascii="Franklin Gothic Book" w:hAnsi="Franklin Gothic Book"/>
              <w:color w:val="002060"/>
              <w:sz w:val="18"/>
              <w:szCs w:val="18"/>
              <w:lang w:val="es-ES"/>
            </w:rPr>
            <w:t>The Hague | Buenos Aires | Hong Kong SAR | Rabat</w:t>
          </w:r>
        </w:p>
      </w:tc>
    </w:tr>
  </w:tbl>
  <w:p w14:paraId="1B18836B" w14:textId="69533C16" w:rsidR="004B2DC3" w:rsidRPr="00B060D4" w:rsidRDefault="004B2DC3">
    <w:pPr>
      <w:pStyle w:val="Footer"/>
      <w:rPr>
        <w:lang w:val="es-E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8841696"/>
      <w:docPartObj>
        <w:docPartGallery w:val="Page Numbers (Bottom of Page)"/>
        <w:docPartUnique/>
      </w:docPartObj>
    </w:sdtPr>
    <w:sdtEndPr>
      <w:rPr>
        <w:noProof/>
      </w:rPr>
    </w:sdtEndPr>
    <w:sdtContent>
      <w:p w14:paraId="6A4ED58E" w14:textId="18181BDD" w:rsidR="004B2DC3" w:rsidRDefault="004B2DC3" w:rsidP="00734EFB">
        <w:pPr>
          <w:pStyle w:val="Footer"/>
          <w:jc w:val="right"/>
        </w:pPr>
        <w:r>
          <w:fldChar w:fldCharType="begin"/>
        </w:r>
        <w:r>
          <w:instrText xml:space="preserve"> PAGE   \* MERGEFORMAT </w:instrText>
        </w:r>
        <w:r>
          <w:fldChar w:fldCharType="separate"/>
        </w:r>
        <w:r w:rsidR="00CD125E">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EB3C3" w14:textId="77777777" w:rsidR="00D31A50" w:rsidRDefault="00D31A50" w:rsidP="00EA3205">
      <w:r>
        <w:separator/>
      </w:r>
    </w:p>
  </w:footnote>
  <w:footnote w:type="continuationSeparator" w:id="0">
    <w:p w14:paraId="29A9B457" w14:textId="77777777" w:rsidR="00D31A50" w:rsidRDefault="00D31A50" w:rsidP="00EA3205">
      <w:r>
        <w:continuationSeparator/>
      </w:r>
    </w:p>
  </w:footnote>
  <w:footnote w:type="continuationNotice" w:id="1">
    <w:p w14:paraId="14B9105A" w14:textId="77777777" w:rsidR="00D31A50" w:rsidRDefault="00D31A50"/>
  </w:footnote>
  <w:footnote w:id="2">
    <w:p w14:paraId="5DEE1994" w14:textId="44D754B0" w:rsidR="004B2DC3" w:rsidRPr="00C0694F" w:rsidRDefault="004B2DC3" w:rsidP="00474632">
      <w:pPr>
        <w:pStyle w:val="FootnoteText"/>
        <w:ind w:left="567" w:hanging="567"/>
        <w:jc w:val="both"/>
        <w:rPr>
          <w:sz w:val="18"/>
          <w:szCs w:val="18"/>
        </w:rPr>
      </w:pPr>
      <w:r w:rsidRPr="00C0694F">
        <w:rPr>
          <w:rStyle w:val="FootnoteReference"/>
          <w:sz w:val="18"/>
          <w:szCs w:val="18"/>
        </w:rPr>
        <w:footnoteRef/>
      </w:r>
      <w:r w:rsidRPr="00C0694F">
        <w:rPr>
          <w:sz w:val="18"/>
          <w:szCs w:val="18"/>
        </w:rPr>
        <w:t xml:space="preserve"> </w:t>
      </w:r>
      <w:r>
        <w:rPr>
          <w:sz w:val="18"/>
          <w:szCs w:val="18"/>
        </w:rPr>
        <w:tab/>
        <w:t>“</w:t>
      </w:r>
      <w:r w:rsidRPr="00C0694F">
        <w:rPr>
          <w:sz w:val="18"/>
          <w:szCs w:val="18"/>
        </w:rPr>
        <w:t>Report of the first meeting of the Working Group on the Financial Aspects of Intercountry Adoption (June 2023)</w:t>
      </w:r>
      <w:r>
        <w:rPr>
          <w:sz w:val="18"/>
          <w:szCs w:val="18"/>
        </w:rPr>
        <w:t xml:space="preserve"> –</w:t>
      </w:r>
      <w:r w:rsidRPr="00C0694F">
        <w:rPr>
          <w:sz w:val="18"/>
          <w:szCs w:val="18"/>
        </w:rPr>
        <w:t xml:space="preserve"> Aide</w:t>
      </w:r>
      <w:r>
        <w:rPr>
          <w:sz w:val="18"/>
          <w:szCs w:val="18"/>
        </w:rPr>
        <w:noBreakHyphen/>
      </w:r>
      <w:r w:rsidRPr="00C0694F">
        <w:rPr>
          <w:sz w:val="18"/>
          <w:szCs w:val="18"/>
        </w:rPr>
        <w:t>mémoire</w:t>
      </w:r>
      <w:r>
        <w:rPr>
          <w:sz w:val="18"/>
          <w:szCs w:val="18"/>
        </w:rPr>
        <w:t>”</w:t>
      </w:r>
      <w:r w:rsidRPr="00C0694F">
        <w:rPr>
          <w:sz w:val="18"/>
          <w:szCs w:val="18"/>
        </w:rPr>
        <w:t>,</w:t>
      </w:r>
      <w:r>
        <w:rPr>
          <w:sz w:val="18"/>
          <w:szCs w:val="18"/>
        </w:rPr>
        <w:t xml:space="preserve"> Prel. Doc. No 8A July 2023 for </w:t>
      </w:r>
      <w:r w:rsidR="00E31D86">
        <w:rPr>
          <w:sz w:val="18"/>
          <w:szCs w:val="18"/>
        </w:rPr>
        <w:t>CGAP 20</w:t>
      </w:r>
      <w:r w:rsidR="006E1E6A">
        <w:rPr>
          <w:sz w:val="18"/>
          <w:szCs w:val="18"/>
        </w:rPr>
        <w:t>24</w:t>
      </w:r>
      <w:r>
        <w:rPr>
          <w:sz w:val="18"/>
          <w:szCs w:val="18"/>
        </w:rPr>
        <w:t xml:space="preserve"> (available on the HCCH website </w:t>
      </w:r>
      <w:r w:rsidR="00D81A85">
        <w:rPr>
          <w:sz w:val="18"/>
          <w:szCs w:val="18"/>
        </w:rPr>
        <w:t>(</w:t>
      </w:r>
      <w:hyperlink r:id="rId1" w:history="1">
        <w:r w:rsidRPr="004B03E5">
          <w:rPr>
            <w:rStyle w:val="Hyperlink"/>
            <w:sz w:val="18"/>
            <w:szCs w:val="18"/>
          </w:rPr>
          <w:t>www.hcch.net</w:t>
        </w:r>
      </w:hyperlink>
      <w:r w:rsidR="005514C8">
        <w:rPr>
          <w:sz w:val="18"/>
          <w:szCs w:val="18"/>
        </w:rPr>
        <w:t>)</w:t>
      </w:r>
      <w:r>
        <w:rPr>
          <w:sz w:val="18"/>
          <w:szCs w:val="18"/>
        </w:rPr>
        <w:t xml:space="preserve"> under “Adoption</w:t>
      </w:r>
      <w:r w:rsidR="00932276">
        <w:rPr>
          <w:sz w:val="18"/>
          <w:szCs w:val="18"/>
        </w:rPr>
        <w:t xml:space="preserve"> Section</w:t>
      </w:r>
      <w:r>
        <w:rPr>
          <w:sz w:val="18"/>
          <w:szCs w:val="18"/>
        </w:rPr>
        <w:t xml:space="preserve">” </w:t>
      </w:r>
      <w:r w:rsidR="00046C98" w:rsidRPr="00110C8B">
        <w:rPr>
          <w:rFonts w:ascii="Franklin Gothic Book" w:hAnsi="Franklin Gothic Book"/>
        </w:rPr>
        <w:t>=&gt;</w:t>
      </w:r>
      <w:r>
        <w:rPr>
          <w:sz w:val="18"/>
          <w:szCs w:val="18"/>
        </w:rPr>
        <w:t xml:space="preserve"> “Working Group on the Financial Aspects of Intercountry Adoption”),</w:t>
      </w:r>
      <w:r w:rsidRPr="00C0694F">
        <w:rPr>
          <w:sz w:val="18"/>
          <w:szCs w:val="18"/>
        </w:rPr>
        <w:t xml:space="preserve"> para. 19.</w:t>
      </w:r>
    </w:p>
  </w:footnote>
  <w:footnote w:id="3">
    <w:p w14:paraId="53A0B38E" w14:textId="076490CF" w:rsidR="004B2DC3" w:rsidRPr="00C0694F" w:rsidRDefault="004B2DC3" w:rsidP="00474632">
      <w:pPr>
        <w:pStyle w:val="FootnoteText"/>
        <w:ind w:left="567" w:hanging="567"/>
        <w:jc w:val="both"/>
        <w:rPr>
          <w:sz w:val="18"/>
          <w:szCs w:val="18"/>
        </w:rPr>
      </w:pPr>
      <w:r w:rsidRPr="00C0694F">
        <w:rPr>
          <w:rStyle w:val="FootnoteReference"/>
          <w:sz w:val="18"/>
          <w:szCs w:val="18"/>
        </w:rPr>
        <w:footnoteRef/>
      </w:r>
      <w:r w:rsidRPr="00C0694F">
        <w:rPr>
          <w:sz w:val="18"/>
          <w:szCs w:val="18"/>
        </w:rPr>
        <w:t xml:space="preserve"> </w:t>
      </w:r>
      <w:r>
        <w:rPr>
          <w:sz w:val="18"/>
          <w:szCs w:val="18"/>
        </w:rPr>
        <w:tab/>
        <w:t>Should such a translation or summary not be available, the use of automatic tool may facilitate the translation of the source in a language understood by the interested State or party</w:t>
      </w:r>
      <w:r w:rsidRPr="00C0694F">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184C5" w14:textId="77777777" w:rsidR="004B2DC3" w:rsidRDefault="004B2DC3">
    <w:pPr>
      <w:pStyle w:val="Head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5"/>
      <w:gridCol w:w="4827"/>
    </w:tblGrid>
    <w:tr w:rsidR="004B2DC3" w14:paraId="379775CC" w14:textId="77777777">
      <w:tc>
        <w:tcPr>
          <w:tcW w:w="5097" w:type="dxa"/>
          <w:vAlign w:val="bottom"/>
        </w:tcPr>
        <w:p w14:paraId="5A4493CD" w14:textId="785156C4" w:rsidR="004B2DC3" w:rsidRPr="00C94AEA" w:rsidRDefault="004B2DC3" w:rsidP="004F3690">
          <w:pPr>
            <w:pStyle w:val="Header"/>
            <w:spacing w:before="160"/>
            <w:rPr>
              <w:rFonts w:cs="Franklin Gothic Book"/>
              <w:b/>
              <w:caps/>
              <w:color w:val="03295A"/>
            </w:rPr>
          </w:pPr>
          <w:r w:rsidRPr="00C94AEA">
            <w:rPr>
              <w:rFonts w:cs="Franklin Gothic Book"/>
              <w:b/>
              <w:caps/>
              <w:color w:val="03295A"/>
            </w:rPr>
            <w:t>1993 Adoption CONVENTION</w:t>
          </w:r>
        </w:p>
        <w:p w14:paraId="13E71543" w14:textId="77777777" w:rsidR="004B2DC3" w:rsidRPr="00C94AEA" w:rsidRDefault="004B2DC3" w:rsidP="004F3690">
          <w:pPr>
            <w:pStyle w:val="Header"/>
            <w:spacing w:before="160"/>
            <w:rPr>
              <w:rFonts w:cs="Franklin Gothic Book"/>
              <w:b/>
              <w:caps/>
              <w:color w:val="03295A"/>
              <w:sz w:val="20"/>
              <w:szCs w:val="20"/>
            </w:rPr>
          </w:pPr>
          <w:r w:rsidRPr="00C94AEA">
            <w:rPr>
              <w:rFonts w:cs="Franklin Gothic Book"/>
              <w:b/>
              <w:caps/>
              <w:color w:val="03295A"/>
            </w:rPr>
            <w:t>WG Financial Aspects</w:t>
          </w:r>
        </w:p>
        <w:p w14:paraId="2327737F" w14:textId="134C6F7F" w:rsidR="004B2DC3" w:rsidRPr="00C94AEA" w:rsidRDefault="004B2DC3" w:rsidP="004F3690">
          <w:pPr>
            <w:pStyle w:val="Header"/>
            <w:spacing w:before="160"/>
            <w:rPr>
              <w:rFonts w:cs="Franklin Gothic Book"/>
              <w:b/>
              <w:caps/>
              <w:color w:val="03295A"/>
              <w:sz w:val="20"/>
              <w:szCs w:val="20"/>
              <w:lang w:val="en-GB"/>
            </w:rPr>
          </w:pPr>
          <w:r w:rsidRPr="00C94AEA">
            <w:rPr>
              <w:rFonts w:cs="Franklin Gothic Book"/>
              <w:b/>
              <w:caps/>
              <w:color w:val="03295A"/>
              <w:sz w:val="20"/>
              <w:szCs w:val="20"/>
            </w:rPr>
            <w:t xml:space="preserve">DRAFT VERSION: </w:t>
          </w:r>
          <w:r w:rsidR="00E050D7">
            <w:rPr>
              <w:rFonts w:cs="Franklin Gothic Book"/>
              <w:b/>
              <w:caps/>
              <w:color w:val="03295A"/>
              <w:sz w:val="20"/>
              <w:szCs w:val="20"/>
            </w:rPr>
            <w:t>Ju</w:t>
          </w:r>
          <w:r w:rsidR="00054931">
            <w:rPr>
              <w:rFonts w:cs="Franklin Gothic Book"/>
              <w:b/>
              <w:caps/>
              <w:color w:val="03295A"/>
              <w:sz w:val="20"/>
              <w:szCs w:val="20"/>
            </w:rPr>
            <w:t>ly</w:t>
          </w:r>
          <w:r w:rsidR="00E050D7" w:rsidRPr="00C94AEA">
            <w:rPr>
              <w:rFonts w:cs="Franklin Gothic Book"/>
              <w:b/>
              <w:caps/>
              <w:color w:val="03295A"/>
              <w:sz w:val="20"/>
              <w:szCs w:val="20"/>
            </w:rPr>
            <w:t xml:space="preserve"> </w:t>
          </w:r>
          <w:r w:rsidRPr="00C94AEA">
            <w:rPr>
              <w:rFonts w:cs="Franklin Gothic Book"/>
              <w:b/>
              <w:caps/>
              <w:color w:val="03295A"/>
              <w:sz w:val="20"/>
              <w:szCs w:val="20"/>
            </w:rPr>
            <w:t>202</w:t>
          </w:r>
          <w:r w:rsidR="00B21620">
            <w:rPr>
              <w:rFonts w:cs="Franklin Gothic Book"/>
              <w:b/>
              <w:caps/>
              <w:color w:val="03295A"/>
              <w:sz w:val="20"/>
              <w:szCs w:val="20"/>
            </w:rPr>
            <w:t>6</w:t>
          </w:r>
        </w:p>
      </w:tc>
      <w:tc>
        <w:tcPr>
          <w:tcW w:w="5097" w:type="dxa"/>
          <w:vAlign w:val="bottom"/>
        </w:tcPr>
        <w:p w14:paraId="3B86A5E7" w14:textId="236DB3B6" w:rsidR="004B2DC3" w:rsidRDefault="004B2DC3" w:rsidP="004F3690">
          <w:pPr>
            <w:pStyle w:val="Header"/>
            <w:jc w:val="right"/>
          </w:pPr>
          <w:r>
            <w:rPr>
              <w:noProof/>
              <w:lang w:val="fr-FR" w:eastAsia="fr-FR"/>
            </w:rPr>
            <w:drawing>
              <wp:inline distT="0" distB="0" distL="0" distR="0" wp14:anchorId="42940397" wp14:editId="435A93B8">
                <wp:extent cx="1925320" cy="894715"/>
                <wp:effectExtent l="0" t="0" r="0" b="635"/>
                <wp:docPr id="4706062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69573" name="Picture 8936957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25320" cy="894715"/>
                        </a:xfrm>
                        <a:prstGeom prst="rect">
                          <a:avLst/>
                        </a:prstGeom>
                      </pic:spPr>
                    </pic:pic>
                  </a:graphicData>
                </a:graphic>
              </wp:inline>
            </w:drawing>
          </w:r>
        </w:p>
      </w:tc>
    </w:tr>
  </w:tbl>
  <w:p w14:paraId="040BF863" w14:textId="0697602D" w:rsidR="004B2DC3" w:rsidRDefault="004B2D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8C0B0" w14:textId="77777777" w:rsidR="004B2DC3" w:rsidRPr="00195417" w:rsidRDefault="004B2DC3" w:rsidP="00195417">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60DB5"/>
    <w:multiLevelType w:val="multilevel"/>
    <w:tmpl w:val="D2605B8C"/>
    <w:lvl w:ilvl="0">
      <w:start w:val="1"/>
      <w:numFmt w:val="bullet"/>
      <w:pStyle w:val="PBBulletList"/>
      <w:lvlText w:val=""/>
      <w:lvlJc w:val="left"/>
      <w:pPr>
        <w:ind w:left="1134" w:hanging="567"/>
      </w:pPr>
      <w:rPr>
        <w:rFonts w:ascii="Wingdings" w:hAnsi="Wingdings" w:hint="default"/>
        <w:color w:val="auto"/>
      </w:rPr>
    </w:lvl>
    <w:lvl w:ilvl="1">
      <w:start w:val="1"/>
      <w:numFmt w:val="bullet"/>
      <w:lvlText w:val=""/>
      <w:lvlJc w:val="left"/>
      <w:pPr>
        <w:ind w:left="1701" w:hanging="567"/>
      </w:pPr>
      <w:rPr>
        <w:rFonts w:ascii="Symbol" w:hAnsi="Symbol" w:hint="default"/>
        <w:color w:val="auto"/>
      </w:rPr>
    </w:lvl>
    <w:lvl w:ilvl="2">
      <w:start w:val="1"/>
      <w:numFmt w:val="bullet"/>
      <w:lvlText w:val=""/>
      <w:lvlJc w:val="left"/>
      <w:pPr>
        <w:ind w:left="2268" w:hanging="567"/>
      </w:pPr>
      <w:rPr>
        <w:rFonts w:ascii="Symbol" w:hAnsi="Symbol" w:hint="default"/>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27343C6F"/>
    <w:multiLevelType w:val="hybridMultilevel"/>
    <w:tmpl w:val="A2701ABA"/>
    <w:lvl w:ilvl="0" w:tplc="10000015">
      <w:start w:val="1"/>
      <w:numFmt w:val="upperLetter"/>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 w15:restartNumberingAfterBreak="0">
    <w:nsid w:val="37493367"/>
    <w:multiLevelType w:val="hybridMultilevel"/>
    <w:tmpl w:val="48C89AE6"/>
    <w:lvl w:ilvl="0" w:tplc="04090005">
      <w:start w:val="1"/>
      <w:numFmt w:val="bullet"/>
      <w:lvlText w:val=""/>
      <w:lvlJc w:val="left"/>
      <w:pPr>
        <w:ind w:left="1287" w:hanging="360"/>
      </w:pPr>
      <w:rPr>
        <w:rFonts w:ascii="Wingdings" w:hAnsi="Wingdings"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3" w15:restartNumberingAfterBreak="0">
    <w:nsid w:val="47931CD4"/>
    <w:multiLevelType w:val="multilevel"/>
    <w:tmpl w:val="84C4F040"/>
    <w:lvl w:ilvl="0">
      <w:start w:val="1"/>
      <w:numFmt w:val="upperRoman"/>
      <w:pStyle w:val="Heading1"/>
      <w:lvlText w:val="%1."/>
      <w:lvlJc w:val="right"/>
      <w:pPr>
        <w:ind w:left="567" w:hanging="567"/>
      </w:pPr>
      <w:rPr>
        <w:rFonts w:hint="default"/>
      </w:rPr>
    </w:lvl>
    <w:lvl w:ilvl="1">
      <w:start w:val="1"/>
      <w:numFmt w:val="upperLetter"/>
      <w:lvlRestart w:val="0"/>
      <w:pStyle w:val="Heading2"/>
      <w:lvlText w:val="%2."/>
      <w:lvlJc w:val="left"/>
      <w:pPr>
        <w:ind w:left="1134" w:hanging="567"/>
      </w:pPr>
      <w:rPr>
        <w:rFonts w:hint="default"/>
      </w:rPr>
    </w:lvl>
    <w:lvl w:ilvl="2">
      <w:start w:val="1"/>
      <w:numFmt w:val="decimal"/>
      <w:lvlRestart w:val="0"/>
      <w:pStyle w:val="Heading3"/>
      <w:lvlText w:val="%3."/>
      <w:lvlJc w:val="left"/>
      <w:pPr>
        <w:ind w:left="1134" w:hanging="567"/>
      </w:pPr>
      <w:rPr>
        <w:rFonts w:hint="default"/>
      </w:rPr>
    </w:lvl>
    <w:lvl w:ilvl="3">
      <w:start w:val="1"/>
      <w:numFmt w:val="lowerLetter"/>
      <w:lvlRestart w:val="0"/>
      <w:pStyle w:val="Heading4"/>
      <w:lvlText w:val="%4."/>
      <w:lvlJc w:val="left"/>
      <w:pPr>
        <w:ind w:left="1134" w:hanging="567"/>
      </w:pPr>
      <w:rPr>
        <w:rFonts w:hint="default"/>
        <w:b w:val="0"/>
        <w:i/>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4A433E52"/>
    <w:multiLevelType w:val="multilevel"/>
    <w:tmpl w:val="DE52893C"/>
    <w:lvl w:ilvl="0">
      <w:start w:val="1"/>
      <w:numFmt w:val="decimal"/>
      <w:pStyle w:val="ListParagraph"/>
      <w:lvlText w:val="%1."/>
      <w:lvlJc w:val="left"/>
      <w:pPr>
        <w:ind w:left="1134" w:hanging="567"/>
      </w:pPr>
      <w:rPr>
        <w:rFonts w:hint="default"/>
        <w:sz w:val="22"/>
        <w:szCs w:val="22"/>
      </w:rPr>
    </w:lvl>
    <w:lvl w:ilvl="1">
      <w:start w:val="1"/>
      <w:numFmt w:val="lowerLetter"/>
      <w:lvlText w:val="%2."/>
      <w:lvlJc w:val="left"/>
      <w:pPr>
        <w:ind w:left="1701" w:hanging="567"/>
      </w:pPr>
      <w:rPr>
        <w:rFonts w:hint="default"/>
      </w:rPr>
    </w:lvl>
    <w:lvl w:ilvl="2">
      <w:start w:val="1"/>
      <w:numFmt w:val="lowerRoman"/>
      <w:lvlText w:val="%3."/>
      <w:lvlJc w:val="left"/>
      <w:pPr>
        <w:ind w:left="2268" w:hanging="567"/>
      </w:pPr>
      <w:rPr>
        <w:rFonts w:hint="default"/>
      </w:rPr>
    </w:lvl>
    <w:lvl w:ilvl="3">
      <w:start w:val="1"/>
      <w:numFmt w:val="decimal"/>
      <w:lvlText w:val="%4."/>
      <w:lvlJc w:val="left"/>
      <w:pPr>
        <w:ind w:left="2835" w:hanging="567"/>
      </w:pPr>
      <w:rPr>
        <w:rFonts w:hint="default"/>
      </w:rPr>
    </w:lvl>
    <w:lvl w:ilvl="4">
      <w:start w:val="1"/>
      <w:numFmt w:val="lowerLetter"/>
      <w:lvlText w:val="%5."/>
      <w:lvlJc w:val="left"/>
      <w:pPr>
        <w:ind w:left="3402" w:hanging="567"/>
      </w:pPr>
      <w:rPr>
        <w:rFonts w:hint="default"/>
      </w:rPr>
    </w:lvl>
    <w:lvl w:ilvl="5">
      <w:start w:val="1"/>
      <w:numFmt w:val="lowerRoman"/>
      <w:lvlText w:val="%6."/>
      <w:lvlJc w:val="righ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right"/>
      <w:pPr>
        <w:ind w:left="5670" w:hanging="567"/>
      </w:pPr>
      <w:rPr>
        <w:rFonts w:hint="default"/>
      </w:rPr>
    </w:lvl>
  </w:abstractNum>
  <w:abstractNum w:abstractNumId="5" w15:restartNumberingAfterBreak="0">
    <w:nsid w:val="4F564C94"/>
    <w:multiLevelType w:val="multilevel"/>
    <w:tmpl w:val="C6EAB38E"/>
    <w:lvl w:ilvl="0">
      <w:start w:val="1"/>
      <w:numFmt w:val="decimal"/>
      <w:pStyle w:val="PBParagraph"/>
      <w:lvlText w:val="%1"/>
      <w:lvlJc w:val="right"/>
      <w:pPr>
        <w:ind w:left="567" w:hanging="567"/>
      </w:pPr>
      <w:rPr>
        <w:rFonts w:hint="default"/>
        <w:sz w:val="21"/>
        <w:szCs w:val="21"/>
      </w:rPr>
    </w:lvl>
    <w:lvl w:ilvl="1">
      <w:start w:val="1"/>
      <w:numFmt w:val="bullet"/>
      <w:lvlText w:val=""/>
      <w:lvlJc w:val="left"/>
      <w:pPr>
        <w:ind w:left="927" w:hanging="360"/>
      </w:pPr>
      <w:rPr>
        <w:rFonts w:ascii="Wingdings" w:hAnsi="Wingdings" w:hint="default"/>
      </w:rPr>
    </w:lvl>
    <w:lvl w:ilvl="2">
      <w:start w:val="1"/>
      <w:numFmt w:val="lowerRoman"/>
      <w:lvlText w:val="%3."/>
      <w:lvlJc w:val="right"/>
      <w:pPr>
        <w:ind w:left="1701"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6F723C3F"/>
    <w:multiLevelType w:val="hybridMultilevel"/>
    <w:tmpl w:val="14E85CE4"/>
    <w:lvl w:ilvl="0" w:tplc="8F2852E4">
      <w:start w:val="1"/>
      <w:numFmt w:val="bullet"/>
      <w:lvlText w:val="-"/>
      <w:lvlJc w:val="left"/>
      <w:pPr>
        <w:ind w:left="360" w:hanging="360"/>
      </w:pPr>
      <w:rPr>
        <w:rFonts w:ascii="Franklin Gothic Medium" w:hAnsi="Franklin Gothic Medium" w:hint="default"/>
        <w:color w:val="09295A"/>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7" w15:restartNumberingAfterBreak="0">
    <w:nsid w:val="778C1730"/>
    <w:multiLevelType w:val="hybridMultilevel"/>
    <w:tmpl w:val="ED44CBDE"/>
    <w:lvl w:ilvl="0" w:tplc="6F660172">
      <w:numFmt w:val="bullet"/>
      <w:lvlText w:val="-"/>
      <w:lvlJc w:val="left"/>
      <w:pPr>
        <w:ind w:left="720" w:hanging="360"/>
      </w:pPr>
      <w:rPr>
        <w:rFonts w:ascii="Franklin Gothic Book" w:eastAsiaTheme="minorHAnsi" w:hAnsi="Franklin Gothic Book" w:cstheme="minorBidi" w:hint="default"/>
      </w:rPr>
    </w:lvl>
    <w:lvl w:ilvl="1" w:tplc="10000003">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1124884282">
    <w:abstractNumId w:val="5"/>
  </w:num>
  <w:num w:numId="2" w16cid:durableId="1638609146">
    <w:abstractNumId w:val="0"/>
  </w:num>
  <w:num w:numId="3" w16cid:durableId="1416126088">
    <w:abstractNumId w:val="3"/>
  </w:num>
  <w:num w:numId="4" w16cid:durableId="216013641">
    <w:abstractNumId w:val="4"/>
  </w:num>
  <w:num w:numId="5" w16cid:durableId="995450355">
    <w:abstractNumId w:val="0"/>
  </w:num>
  <w:num w:numId="6" w16cid:durableId="911348875">
    <w:abstractNumId w:val="1"/>
  </w:num>
  <w:num w:numId="7" w16cid:durableId="57095994">
    <w:abstractNumId w:val="7"/>
  </w:num>
  <w:num w:numId="8" w16cid:durableId="1400903639">
    <w:abstractNumId w:val="5"/>
  </w:num>
  <w:num w:numId="9" w16cid:durableId="1385787097">
    <w:abstractNumId w:val="5"/>
  </w:num>
  <w:num w:numId="10" w16cid:durableId="878469138">
    <w:abstractNumId w:val="5"/>
  </w:num>
  <w:num w:numId="11" w16cid:durableId="1450707811">
    <w:abstractNumId w:val="5"/>
  </w:num>
  <w:num w:numId="12" w16cid:durableId="1972634794">
    <w:abstractNumId w:val="5"/>
  </w:num>
  <w:num w:numId="13" w16cid:durableId="1779445517">
    <w:abstractNumId w:val="2"/>
  </w:num>
  <w:num w:numId="14" w16cid:durableId="1801805504">
    <w:abstractNumId w:val="0"/>
  </w:num>
  <w:num w:numId="15" w16cid:durableId="2137022693">
    <w:abstractNumId w:val="0"/>
  </w:num>
  <w:num w:numId="16" w16cid:durableId="1752240294">
    <w:abstractNumId w:val="0"/>
  </w:num>
  <w:num w:numId="17" w16cid:durableId="1970865121">
    <w:abstractNumId w:val="6"/>
  </w:num>
  <w:num w:numId="18" w16cid:durableId="1418598040">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205"/>
    <w:rsid w:val="00002BC7"/>
    <w:rsid w:val="00002C5D"/>
    <w:rsid w:val="0000304A"/>
    <w:rsid w:val="00003DF4"/>
    <w:rsid w:val="00005799"/>
    <w:rsid w:val="00005D40"/>
    <w:rsid w:val="00011D2C"/>
    <w:rsid w:val="00012D30"/>
    <w:rsid w:val="000131DD"/>
    <w:rsid w:val="00021304"/>
    <w:rsid w:val="000215C6"/>
    <w:rsid w:val="0002201B"/>
    <w:rsid w:val="000253CA"/>
    <w:rsid w:val="0002677F"/>
    <w:rsid w:val="00030110"/>
    <w:rsid w:val="00030C64"/>
    <w:rsid w:val="0003195D"/>
    <w:rsid w:val="00032D0B"/>
    <w:rsid w:val="000337A8"/>
    <w:rsid w:val="00034E66"/>
    <w:rsid w:val="000371FB"/>
    <w:rsid w:val="00041C28"/>
    <w:rsid w:val="000429A3"/>
    <w:rsid w:val="00044644"/>
    <w:rsid w:val="00044B23"/>
    <w:rsid w:val="000454AF"/>
    <w:rsid w:val="00046956"/>
    <w:rsid w:val="00046C98"/>
    <w:rsid w:val="000476F0"/>
    <w:rsid w:val="00051001"/>
    <w:rsid w:val="0005161B"/>
    <w:rsid w:val="0005188B"/>
    <w:rsid w:val="00051B0F"/>
    <w:rsid w:val="000534C9"/>
    <w:rsid w:val="000541CA"/>
    <w:rsid w:val="00054372"/>
    <w:rsid w:val="00054931"/>
    <w:rsid w:val="000577B6"/>
    <w:rsid w:val="000578D6"/>
    <w:rsid w:val="00057A27"/>
    <w:rsid w:val="00057DD5"/>
    <w:rsid w:val="00065776"/>
    <w:rsid w:val="000668AE"/>
    <w:rsid w:val="000678B2"/>
    <w:rsid w:val="0007633F"/>
    <w:rsid w:val="000763BB"/>
    <w:rsid w:val="000804E5"/>
    <w:rsid w:val="00080EC5"/>
    <w:rsid w:val="00081609"/>
    <w:rsid w:val="00081B5E"/>
    <w:rsid w:val="0008231E"/>
    <w:rsid w:val="00082D7D"/>
    <w:rsid w:val="00091ECF"/>
    <w:rsid w:val="00094B4D"/>
    <w:rsid w:val="00096059"/>
    <w:rsid w:val="000972C5"/>
    <w:rsid w:val="000974BB"/>
    <w:rsid w:val="00097D0D"/>
    <w:rsid w:val="000A19EE"/>
    <w:rsid w:val="000A2904"/>
    <w:rsid w:val="000A3B48"/>
    <w:rsid w:val="000A6805"/>
    <w:rsid w:val="000B0A5E"/>
    <w:rsid w:val="000B2D02"/>
    <w:rsid w:val="000B30D4"/>
    <w:rsid w:val="000B78BC"/>
    <w:rsid w:val="000C0EA8"/>
    <w:rsid w:val="000C2A7A"/>
    <w:rsid w:val="000C34AD"/>
    <w:rsid w:val="000C38CF"/>
    <w:rsid w:val="000C482E"/>
    <w:rsid w:val="000C6184"/>
    <w:rsid w:val="000C7C9A"/>
    <w:rsid w:val="000C7EEF"/>
    <w:rsid w:val="000D0898"/>
    <w:rsid w:val="000D0A1D"/>
    <w:rsid w:val="000D0EC5"/>
    <w:rsid w:val="000D1222"/>
    <w:rsid w:val="000D18C4"/>
    <w:rsid w:val="000D238D"/>
    <w:rsid w:val="000D285E"/>
    <w:rsid w:val="000D36D8"/>
    <w:rsid w:val="000D6523"/>
    <w:rsid w:val="000E2906"/>
    <w:rsid w:val="000E2DA7"/>
    <w:rsid w:val="000E4567"/>
    <w:rsid w:val="000E6ED2"/>
    <w:rsid w:val="000F1842"/>
    <w:rsid w:val="000F4171"/>
    <w:rsid w:val="000F47A1"/>
    <w:rsid w:val="000F5D61"/>
    <w:rsid w:val="000F71DD"/>
    <w:rsid w:val="00100FBD"/>
    <w:rsid w:val="00102F25"/>
    <w:rsid w:val="00104914"/>
    <w:rsid w:val="00107C41"/>
    <w:rsid w:val="00107F8D"/>
    <w:rsid w:val="00110C8B"/>
    <w:rsid w:val="00111D0B"/>
    <w:rsid w:val="0011441E"/>
    <w:rsid w:val="0011494C"/>
    <w:rsid w:val="00114CB6"/>
    <w:rsid w:val="001153D8"/>
    <w:rsid w:val="00116281"/>
    <w:rsid w:val="001168E5"/>
    <w:rsid w:val="00116B4A"/>
    <w:rsid w:val="00116FF2"/>
    <w:rsid w:val="00121285"/>
    <w:rsid w:val="0012154E"/>
    <w:rsid w:val="00121644"/>
    <w:rsid w:val="00121D0F"/>
    <w:rsid w:val="00121D5E"/>
    <w:rsid w:val="00122EC9"/>
    <w:rsid w:val="00123016"/>
    <w:rsid w:val="001245F5"/>
    <w:rsid w:val="00127FEA"/>
    <w:rsid w:val="001310E9"/>
    <w:rsid w:val="0013265E"/>
    <w:rsid w:val="00134BA7"/>
    <w:rsid w:val="001363FF"/>
    <w:rsid w:val="00136ECC"/>
    <w:rsid w:val="00137D30"/>
    <w:rsid w:val="00137E92"/>
    <w:rsid w:val="0015072E"/>
    <w:rsid w:val="001523E6"/>
    <w:rsid w:val="001529C5"/>
    <w:rsid w:val="001556C9"/>
    <w:rsid w:val="00157CCE"/>
    <w:rsid w:val="001650BA"/>
    <w:rsid w:val="00166B2F"/>
    <w:rsid w:val="00170507"/>
    <w:rsid w:val="00170AD9"/>
    <w:rsid w:val="001714CF"/>
    <w:rsid w:val="00175210"/>
    <w:rsid w:val="00176B10"/>
    <w:rsid w:val="001775DE"/>
    <w:rsid w:val="0018060C"/>
    <w:rsid w:val="0018249E"/>
    <w:rsid w:val="001838DE"/>
    <w:rsid w:val="001850A5"/>
    <w:rsid w:val="00185B31"/>
    <w:rsid w:val="00186835"/>
    <w:rsid w:val="00186AA5"/>
    <w:rsid w:val="00186F9F"/>
    <w:rsid w:val="00187481"/>
    <w:rsid w:val="001908D6"/>
    <w:rsid w:val="00190BE0"/>
    <w:rsid w:val="001914DB"/>
    <w:rsid w:val="001929CF"/>
    <w:rsid w:val="001936E2"/>
    <w:rsid w:val="00193BFD"/>
    <w:rsid w:val="001949A2"/>
    <w:rsid w:val="0019504D"/>
    <w:rsid w:val="00195417"/>
    <w:rsid w:val="00196575"/>
    <w:rsid w:val="0019671A"/>
    <w:rsid w:val="00196751"/>
    <w:rsid w:val="001A1036"/>
    <w:rsid w:val="001A2976"/>
    <w:rsid w:val="001A384A"/>
    <w:rsid w:val="001A57F7"/>
    <w:rsid w:val="001A5AAA"/>
    <w:rsid w:val="001A5FCA"/>
    <w:rsid w:val="001A65C3"/>
    <w:rsid w:val="001B0BE5"/>
    <w:rsid w:val="001B0DC5"/>
    <w:rsid w:val="001B2BCE"/>
    <w:rsid w:val="001B2D14"/>
    <w:rsid w:val="001C1459"/>
    <w:rsid w:val="001C17F0"/>
    <w:rsid w:val="001C5D9B"/>
    <w:rsid w:val="001C6A7E"/>
    <w:rsid w:val="001D05B9"/>
    <w:rsid w:val="001D2C95"/>
    <w:rsid w:val="001D2EF9"/>
    <w:rsid w:val="001D5826"/>
    <w:rsid w:val="001E0C1E"/>
    <w:rsid w:val="001E26DC"/>
    <w:rsid w:val="001E4C1F"/>
    <w:rsid w:val="001E4D5C"/>
    <w:rsid w:val="001E7E3C"/>
    <w:rsid w:val="001F0192"/>
    <w:rsid w:val="001F17DC"/>
    <w:rsid w:val="001F549F"/>
    <w:rsid w:val="001F6C35"/>
    <w:rsid w:val="001F7766"/>
    <w:rsid w:val="0020087C"/>
    <w:rsid w:val="00201666"/>
    <w:rsid w:val="00202505"/>
    <w:rsid w:val="002029C1"/>
    <w:rsid w:val="00202DC6"/>
    <w:rsid w:val="00204E00"/>
    <w:rsid w:val="00206E05"/>
    <w:rsid w:val="0021383A"/>
    <w:rsid w:val="0021524C"/>
    <w:rsid w:val="00221A92"/>
    <w:rsid w:val="00221F45"/>
    <w:rsid w:val="002238BC"/>
    <w:rsid w:val="00223A33"/>
    <w:rsid w:val="002272D8"/>
    <w:rsid w:val="002313B0"/>
    <w:rsid w:val="0023146D"/>
    <w:rsid w:val="0023230B"/>
    <w:rsid w:val="00236841"/>
    <w:rsid w:val="0023686F"/>
    <w:rsid w:val="00245CB9"/>
    <w:rsid w:val="00246BA6"/>
    <w:rsid w:val="00251225"/>
    <w:rsid w:val="0025319C"/>
    <w:rsid w:val="0025590E"/>
    <w:rsid w:val="00257388"/>
    <w:rsid w:val="002610F2"/>
    <w:rsid w:val="00261645"/>
    <w:rsid w:val="00261DF3"/>
    <w:rsid w:val="00262A27"/>
    <w:rsid w:val="00262BBC"/>
    <w:rsid w:val="0026410D"/>
    <w:rsid w:val="00264A3C"/>
    <w:rsid w:val="002666B9"/>
    <w:rsid w:val="00271F9D"/>
    <w:rsid w:val="0027231B"/>
    <w:rsid w:val="00272A4B"/>
    <w:rsid w:val="00273F0B"/>
    <w:rsid w:val="00274448"/>
    <w:rsid w:val="002759B0"/>
    <w:rsid w:val="002818E5"/>
    <w:rsid w:val="0028280C"/>
    <w:rsid w:val="0028626F"/>
    <w:rsid w:val="00291E96"/>
    <w:rsid w:val="00292B9B"/>
    <w:rsid w:val="00293B15"/>
    <w:rsid w:val="00294116"/>
    <w:rsid w:val="002962FC"/>
    <w:rsid w:val="002A0A03"/>
    <w:rsid w:val="002A16A6"/>
    <w:rsid w:val="002A60BD"/>
    <w:rsid w:val="002A629C"/>
    <w:rsid w:val="002A6FBF"/>
    <w:rsid w:val="002A7548"/>
    <w:rsid w:val="002B002C"/>
    <w:rsid w:val="002B11A2"/>
    <w:rsid w:val="002B2269"/>
    <w:rsid w:val="002B3467"/>
    <w:rsid w:val="002B520B"/>
    <w:rsid w:val="002B5494"/>
    <w:rsid w:val="002C2067"/>
    <w:rsid w:val="002C25EB"/>
    <w:rsid w:val="002C32E1"/>
    <w:rsid w:val="002C56C0"/>
    <w:rsid w:val="002D2CDF"/>
    <w:rsid w:val="002D4019"/>
    <w:rsid w:val="002D66D8"/>
    <w:rsid w:val="002D686E"/>
    <w:rsid w:val="002D6D59"/>
    <w:rsid w:val="002E078A"/>
    <w:rsid w:val="002E0803"/>
    <w:rsid w:val="002E602F"/>
    <w:rsid w:val="002E6232"/>
    <w:rsid w:val="002E7BBD"/>
    <w:rsid w:val="002E7ECA"/>
    <w:rsid w:val="002F19CF"/>
    <w:rsid w:val="002F5367"/>
    <w:rsid w:val="002F6477"/>
    <w:rsid w:val="002F7A4C"/>
    <w:rsid w:val="00300569"/>
    <w:rsid w:val="003018E3"/>
    <w:rsid w:val="00302473"/>
    <w:rsid w:val="0030493B"/>
    <w:rsid w:val="00305CD1"/>
    <w:rsid w:val="0030734F"/>
    <w:rsid w:val="003078AD"/>
    <w:rsid w:val="00307A72"/>
    <w:rsid w:val="003115D9"/>
    <w:rsid w:val="00314077"/>
    <w:rsid w:val="003149A9"/>
    <w:rsid w:val="003151CF"/>
    <w:rsid w:val="00315AFB"/>
    <w:rsid w:val="00315F6B"/>
    <w:rsid w:val="003167E9"/>
    <w:rsid w:val="00316B10"/>
    <w:rsid w:val="003179B0"/>
    <w:rsid w:val="00317FEA"/>
    <w:rsid w:val="00320167"/>
    <w:rsid w:val="0032459D"/>
    <w:rsid w:val="003330CF"/>
    <w:rsid w:val="00333873"/>
    <w:rsid w:val="0033411A"/>
    <w:rsid w:val="003353C5"/>
    <w:rsid w:val="00335BDA"/>
    <w:rsid w:val="00335C0D"/>
    <w:rsid w:val="00335D3B"/>
    <w:rsid w:val="00336097"/>
    <w:rsid w:val="0033640B"/>
    <w:rsid w:val="00336BCE"/>
    <w:rsid w:val="0033710C"/>
    <w:rsid w:val="003373C0"/>
    <w:rsid w:val="00340071"/>
    <w:rsid w:val="003406B5"/>
    <w:rsid w:val="0034076D"/>
    <w:rsid w:val="00340FA7"/>
    <w:rsid w:val="00345C86"/>
    <w:rsid w:val="00347570"/>
    <w:rsid w:val="0035141A"/>
    <w:rsid w:val="003521F4"/>
    <w:rsid w:val="00355EBD"/>
    <w:rsid w:val="00356EB6"/>
    <w:rsid w:val="0035796D"/>
    <w:rsid w:val="00357B3B"/>
    <w:rsid w:val="003607C2"/>
    <w:rsid w:val="0036190A"/>
    <w:rsid w:val="00364920"/>
    <w:rsid w:val="0036498B"/>
    <w:rsid w:val="00365A3E"/>
    <w:rsid w:val="00372C53"/>
    <w:rsid w:val="00375706"/>
    <w:rsid w:val="00375B24"/>
    <w:rsid w:val="00375DC9"/>
    <w:rsid w:val="00381B24"/>
    <w:rsid w:val="00381D5D"/>
    <w:rsid w:val="00381E39"/>
    <w:rsid w:val="00382512"/>
    <w:rsid w:val="0038565C"/>
    <w:rsid w:val="00386E39"/>
    <w:rsid w:val="00393BB3"/>
    <w:rsid w:val="00394007"/>
    <w:rsid w:val="00394BC4"/>
    <w:rsid w:val="00395EB5"/>
    <w:rsid w:val="00396968"/>
    <w:rsid w:val="00397A2C"/>
    <w:rsid w:val="003A0E06"/>
    <w:rsid w:val="003A1049"/>
    <w:rsid w:val="003A2B7C"/>
    <w:rsid w:val="003A3512"/>
    <w:rsid w:val="003A38F9"/>
    <w:rsid w:val="003A4068"/>
    <w:rsid w:val="003A41EC"/>
    <w:rsid w:val="003A46A0"/>
    <w:rsid w:val="003A5C8F"/>
    <w:rsid w:val="003A5F96"/>
    <w:rsid w:val="003B0F98"/>
    <w:rsid w:val="003B134D"/>
    <w:rsid w:val="003B4394"/>
    <w:rsid w:val="003B4E1C"/>
    <w:rsid w:val="003B5F28"/>
    <w:rsid w:val="003C49DA"/>
    <w:rsid w:val="003C78AE"/>
    <w:rsid w:val="003D02EE"/>
    <w:rsid w:val="003D2AFE"/>
    <w:rsid w:val="003D3926"/>
    <w:rsid w:val="003D4AA1"/>
    <w:rsid w:val="003D5763"/>
    <w:rsid w:val="003D6336"/>
    <w:rsid w:val="003E056C"/>
    <w:rsid w:val="003E3784"/>
    <w:rsid w:val="003E3997"/>
    <w:rsid w:val="003E3E63"/>
    <w:rsid w:val="003E40C4"/>
    <w:rsid w:val="003E64A1"/>
    <w:rsid w:val="003E6F00"/>
    <w:rsid w:val="003E6FC1"/>
    <w:rsid w:val="003F0693"/>
    <w:rsid w:val="003F2A7C"/>
    <w:rsid w:val="003F30A3"/>
    <w:rsid w:val="003F4973"/>
    <w:rsid w:val="003F6CB1"/>
    <w:rsid w:val="0040004F"/>
    <w:rsid w:val="00401F04"/>
    <w:rsid w:val="004021FD"/>
    <w:rsid w:val="00402BCB"/>
    <w:rsid w:val="00403352"/>
    <w:rsid w:val="00403DC9"/>
    <w:rsid w:val="00404B6B"/>
    <w:rsid w:val="004116CC"/>
    <w:rsid w:val="00413C1E"/>
    <w:rsid w:val="004163CC"/>
    <w:rsid w:val="00420B5E"/>
    <w:rsid w:val="00422BD9"/>
    <w:rsid w:val="004248AF"/>
    <w:rsid w:val="00424B1B"/>
    <w:rsid w:val="00424F98"/>
    <w:rsid w:val="00425F07"/>
    <w:rsid w:val="0042646C"/>
    <w:rsid w:val="00430123"/>
    <w:rsid w:val="00431691"/>
    <w:rsid w:val="00433279"/>
    <w:rsid w:val="00436555"/>
    <w:rsid w:val="00436E63"/>
    <w:rsid w:val="004378C8"/>
    <w:rsid w:val="00444279"/>
    <w:rsid w:val="00446293"/>
    <w:rsid w:val="00446AAA"/>
    <w:rsid w:val="00450D13"/>
    <w:rsid w:val="00451B5E"/>
    <w:rsid w:val="00451B86"/>
    <w:rsid w:val="00452452"/>
    <w:rsid w:val="0045444E"/>
    <w:rsid w:val="00455ACA"/>
    <w:rsid w:val="00457132"/>
    <w:rsid w:val="00457FB1"/>
    <w:rsid w:val="00457FB2"/>
    <w:rsid w:val="00460032"/>
    <w:rsid w:val="00460801"/>
    <w:rsid w:val="00460A19"/>
    <w:rsid w:val="004622B0"/>
    <w:rsid w:val="00462696"/>
    <w:rsid w:val="004665A0"/>
    <w:rsid w:val="004667FA"/>
    <w:rsid w:val="004701DF"/>
    <w:rsid w:val="004716DC"/>
    <w:rsid w:val="00472205"/>
    <w:rsid w:val="00473E01"/>
    <w:rsid w:val="00474632"/>
    <w:rsid w:val="004749CC"/>
    <w:rsid w:val="00474A56"/>
    <w:rsid w:val="00474BDC"/>
    <w:rsid w:val="00476162"/>
    <w:rsid w:val="00477078"/>
    <w:rsid w:val="0048075C"/>
    <w:rsid w:val="004807F5"/>
    <w:rsid w:val="0048247F"/>
    <w:rsid w:val="004850B3"/>
    <w:rsid w:val="00485706"/>
    <w:rsid w:val="00485A5E"/>
    <w:rsid w:val="00490223"/>
    <w:rsid w:val="00493650"/>
    <w:rsid w:val="00494579"/>
    <w:rsid w:val="004962A5"/>
    <w:rsid w:val="004974F7"/>
    <w:rsid w:val="004A0122"/>
    <w:rsid w:val="004A0AAC"/>
    <w:rsid w:val="004A265C"/>
    <w:rsid w:val="004A27FB"/>
    <w:rsid w:val="004A513B"/>
    <w:rsid w:val="004A5241"/>
    <w:rsid w:val="004A5BB9"/>
    <w:rsid w:val="004A712C"/>
    <w:rsid w:val="004A7D69"/>
    <w:rsid w:val="004B024F"/>
    <w:rsid w:val="004B1735"/>
    <w:rsid w:val="004B2143"/>
    <w:rsid w:val="004B2DC3"/>
    <w:rsid w:val="004C2162"/>
    <w:rsid w:val="004C38A6"/>
    <w:rsid w:val="004C399B"/>
    <w:rsid w:val="004C4332"/>
    <w:rsid w:val="004D0A9F"/>
    <w:rsid w:val="004D1D54"/>
    <w:rsid w:val="004D2360"/>
    <w:rsid w:val="004D6655"/>
    <w:rsid w:val="004D6D45"/>
    <w:rsid w:val="004D7486"/>
    <w:rsid w:val="004E0B50"/>
    <w:rsid w:val="004E195E"/>
    <w:rsid w:val="004E44BC"/>
    <w:rsid w:val="004F06D3"/>
    <w:rsid w:val="004F0A16"/>
    <w:rsid w:val="004F3690"/>
    <w:rsid w:val="004F5BD7"/>
    <w:rsid w:val="004F6FD6"/>
    <w:rsid w:val="00500343"/>
    <w:rsid w:val="00501C28"/>
    <w:rsid w:val="00505573"/>
    <w:rsid w:val="00510497"/>
    <w:rsid w:val="005142AC"/>
    <w:rsid w:val="00514CE8"/>
    <w:rsid w:val="00520498"/>
    <w:rsid w:val="005215CD"/>
    <w:rsid w:val="00522805"/>
    <w:rsid w:val="00525890"/>
    <w:rsid w:val="005269C7"/>
    <w:rsid w:val="00531511"/>
    <w:rsid w:val="00531AE1"/>
    <w:rsid w:val="00532BF6"/>
    <w:rsid w:val="0053368E"/>
    <w:rsid w:val="005341EC"/>
    <w:rsid w:val="00534570"/>
    <w:rsid w:val="00541003"/>
    <w:rsid w:val="005426C4"/>
    <w:rsid w:val="005454B7"/>
    <w:rsid w:val="005514C8"/>
    <w:rsid w:val="00551D0E"/>
    <w:rsid w:val="00552CE9"/>
    <w:rsid w:val="00554099"/>
    <w:rsid w:val="00563EDF"/>
    <w:rsid w:val="005650E0"/>
    <w:rsid w:val="005701F1"/>
    <w:rsid w:val="00570CCE"/>
    <w:rsid w:val="00571EC3"/>
    <w:rsid w:val="00573AA3"/>
    <w:rsid w:val="00573B00"/>
    <w:rsid w:val="00574582"/>
    <w:rsid w:val="00574918"/>
    <w:rsid w:val="00576946"/>
    <w:rsid w:val="00576AF4"/>
    <w:rsid w:val="0058393B"/>
    <w:rsid w:val="00585E87"/>
    <w:rsid w:val="005900B0"/>
    <w:rsid w:val="00590196"/>
    <w:rsid w:val="00590356"/>
    <w:rsid w:val="00590CC2"/>
    <w:rsid w:val="00592A16"/>
    <w:rsid w:val="005933F4"/>
    <w:rsid w:val="00597CB6"/>
    <w:rsid w:val="005A0936"/>
    <w:rsid w:val="005A0F32"/>
    <w:rsid w:val="005A0FC6"/>
    <w:rsid w:val="005A146F"/>
    <w:rsid w:val="005A303B"/>
    <w:rsid w:val="005A6D24"/>
    <w:rsid w:val="005A71EB"/>
    <w:rsid w:val="005A78CD"/>
    <w:rsid w:val="005B090C"/>
    <w:rsid w:val="005B1ADA"/>
    <w:rsid w:val="005B2743"/>
    <w:rsid w:val="005B55FB"/>
    <w:rsid w:val="005B5D77"/>
    <w:rsid w:val="005B77A1"/>
    <w:rsid w:val="005C35B9"/>
    <w:rsid w:val="005C3FB4"/>
    <w:rsid w:val="005C406A"/>
    <w:rsid w:val="005C45FB"/>
    <w:rsid w:val="005C4B16"/>
    <w:rsid w:val="005C4D3F"/>
    <w:rsid w:val="005D2733"/>
    <w:rsid w:val="005D289F"/>
    <w:rsid w:val="005D3257"/>
    <w:rsid w:val="005D4811"/>
    <w:rsid w:val="005D489A"/>
    <w:rsid w:val="005D48C7"/>
    <w:rsid w:val="005D53AE"/>
    <w:rsid w:val="005D58CF"/>
    <w:rsid w:val="005D68F1"/>
    <w:rsid w:val="005D7E6E"/>
    <w:rsid w:val="005E1A30"/>
    <w:rsid w:val="005E330B"/>
    <w:rsid w:val="005E5872"/>
    <w:rsid w:val="005E59DE"/>
    <w:rsid w:val="005F08BA"/>
    <w:rsid w:val="005F2252"/>
    <w:rsid w:val="005F2BE4"/>
    <w:rsid w:val="005F2C3C"/>
    <w:rsid w:val="005F2E10"/>
    <w:rsid w:val="005F339C"/>
    <w:rsid w:val="005F34CC"/>
    <w:rsid w:val="005F3FDF"/>
    <w:rsid w:val="005F5FFA"/>
    <w:rsid w:val="005F6E0E"/>
    <w:rsid w:val="00601F67"/>
    <w:rsid w:val="0060681D"/>
    <w:rsid w:val="0060709E"/>
    <w:rsid w:val="00611740"/>
    <w:rsid w:val="00611A2A"/>
    <w:rsid w:val="0061461A"/>
    <w:rsid w:val="006154F8"/>
    <w:rsid w:val="006158C1"/>
    <w:rsid w:val="006170BE"/>
    <w:rsid w:val="00617663"/>
    <w:rsid w:val="00621CF6"/>
    <w:rsid w:val="0062200F"/>
    <w:rsid w:val="00622AA6"/>
    <w:rsid w:val="00622AE6"/>
    <w:rsid w:val="006246C1"/>
    <w:rsid w:val="0062476E"/>
    <w:rsid w:val="00624A2A"/>
    <w:rsid w:val="00626B14"/>
    <w:rsid w:val="00630482"/>
    <w:rsid w:val="00630F80"/>
    <w:rsid w:val="0063237D"/>
    <w:rsid w:val="006325D6"/>
    <w:rsid w:val="00632646"/>
    <w:rsid w:val="0063287D"/>
    <w:rsid w:val="0063363E"/>
    <w:rsid w:val="00634CE9"/>
    <w:rsid w:val="006427A1"/>
    <w:rsid w:val="00643D07"/>
    <w:rsid w:val="00651B09"/>
    <w:rsid w:val="0065702B"/>
    <w:rsid w:val="00660809"/>
    <w:rsid w:val="006617AE"/>
    <w:rsid w:val="006629A1"/>
    <w:rsid w:val="0066319E"/>
    <w:rsid w:val="006650ED"/>
    <w:rsid w:val="00665149"/>
    <w:rsid w:val="00671B38"/>
    <w:rsid w:val="00671BB7"/>
    <w:rsid w:val="0067571E"/>
    <w:rsid w:val="0068056C"/>
    <w:rsid w:val="00683398"/>
    <w:rsid w:val="00684325"/>
    <w:rsid w:val="00685494"/>
    <w:rsid w:val="006876AD"/>
    <w:rsid w:val="006878D4"/>
    <w:rsid w:val="006916FF"/>
    <w:rsid w:val="006931C5"/>
    <w:rsid w:val="006935EB"/>
    <w:rsid w:val="006A0CE4"/>
    <w:rsid w:val="006A20D8"/>
    <w:rsid w:val="006A2814"/>
    <w:rsid w:val="006A6795"/>
    <w:rsid w:val="006B0583"/>
    <w:rsid w:val="006B410F"/>
    <w:rsid w:val="006B54F7"/>
    <w:rsid w:val="006B62F1"/>
    <w:rsid w:val="006C2284"/>
    <w:rsid w:val="006D15CC"/>
    <w:rsid w:val="006D411A"/>
    <w:rsid w:val="006D6B27"/>
    <w:rsid w:val="006E027D"/>
    <w:rsid w:val="006E0BF5"/>
    <w:rsid w:val="006E0FA5"/>
    <w:rsid w:val="006E1E6A"/>
    <w:rsid w:val="006E1F41"/>
    <w:rsid w:val="006E290A"/>
    <w:rsid w:val="006E30E6"/>
    <w:rsid w:val="006E3973"/>
    <w:rsid w:val="006E6CE3"/>
    <w:rsid w:val="006E6E59"/>
    <w:rsid w:val="006E7BFC"/>
    <w:rsid w:val="006E7C19"/>
    <w:rsid w:val="006F039D"/>
    <w:rsid w:val="006F03A2"/>
    <w:rsid w:val="006F03CC"/>
    <w:rsid w:val="006F0DD7"/>
    <w:rsid w:val="006F1C9C"/>
    <w:rsid w:val="006F5BCF"/>
    <w:rsid w:val="006F5C6C"/>
    <w:rsid w:val="006F5D38"/>
    <w:rsid w:val="006F6174"/>
    <w:rsid w:val="006F6DC2"/>
    <w:rsid w:val="00700562"/>
    <w:rsid w:val="00700F0C"/>
    <w:rsid w:val="007015E0"/>
    <w:rsid w:val="00704003"/>
    <w:rsid w:val="0070483E"/>
    <w:rsid w:val="00706AB3"/>
    <w:rsid w:val="007075C7"/>
    <w:rsid w:val="00711993"/>
    <w:rsid w:val="0071220A"/>
    <w:rsid w:val="00712EC9"/>
    <w:rsid w:val="00713C3C"/>
    <w:rsid w:val="007163B3"/>
    <w:rsid w:val="00717DE4"/>
    <w:rsid w:val="00721687"/>
    <w:rsid w:val="007258B1"/>
    <w:rsid w:val="007262A3"/>
    <w:rsid w:val="00732BCD"/>
    <w:rsid w:val="0073313D"/>
    <w:rsid w:val="00733FAB"/>
    <w:rsid w:val="00734EFB"/>
    <w:rsid w:val="00735120"/>
    <w:rsid w:val="007357A1"/>
    <w:rsid w:val="00736210"/>
    <w:rsid w:val="007375FD"/>
    <w:rsid w:val="007402FE"/>
    <w:rsid w:val="007417EA"/>
    <w:rsid w:val="0074576D"/>
    <w:rsid w:val="00745F5D"/>
    <w:rsid w:val="00747BBC"/>
    <w:rsid w:val="00753358"/>
    <w:rsid w:val="0075697C"/>
    <w:rsid w:val="007608BC"/>
    <w:rsid w:val="00761718"/>
    <w:rsid w:val="00765013"/>
    <w:rsid w:val="00765621"/>
    <w:rsid w:val="00765945"/>
    <w:rsid w:val="00766842"/>
    <w:rsid w:val="00767AE9"/>
    <w:rsid w:val="0077078A"/>
    <w:rsid w:val="0077280B"/>
    <w:rsid w:val="007728BE"/>
    <w:rsid w:val="00774ED3"/>
    <w:rsid w:val="0077551C"/>
    <w:rsid w:val="00776E04"/>
    <w:rsid w:val="007841F9"/>
    <w:rsid w:val="0078615F"/>
    <w:rsid w:val="007868F6"/>
    <w:rsid w:val="00796098"/>
    <w:rsid w:val="00797E8E"/>
    <w:rsid w:val="007A0183"/>
    <w:rsid w:val="007A4411"/>
    <w:rsid w:val="007A5D9D"/>
    <w:rsid w:val="007A7B3B"/>
    <w:rsid w:val="007B0759"/>
    <w:rsid w:val="007B24FC"/>
    <w:rsid w:val="007C00F1"/>
    <w:rsid w:val="007C04CF"/>
    <w:rsid w:val="007C105B"/>
    <w:rsid w:val="007C1308"/>
    <w:rsid w:val="007C1D4F"/>
    <w:rsid w:val="007C34AB"/>
    <w:rsid w:val="007C37DA"/>
    <w:rsid w:val="007C3E49"/>
    <w:rsid w:val="007C4A6C"/>
    <w:rsid w:val="007C57A2"/>
    <w:rsid w:val="007C672D"/>
    <w:rsid w:val="007D0396"/>
    <w:rsid w:val="007D09CD"/>
    <w:rsid w:val="007D16EB"/>
    <w:rsid w:val="007D34AC"/>
    <w:rsid w:val="007D43E7"/>
    <w:rsid w:val="007D5C93"/>
    <w:rsid w:val="007D6A7C"/>
    <w:rsid w:val="007D6B9F"/>
    <w:rsid w:val="007D75B9"/>
    <w:rsid w:val="007E0D54"/>
    <w:rsid w:val="007E1153"/>
    <w:rsid w:val="007E147B"/>
    <w:rsid w:val="007E2352"/>
    <w:rsid w:val="007E618F"/>
    <w:rsid w:val="007E7A1C"/>
    <w:rsid w:val="007F1DFA"/>
    <w:rsid w:val="007F248B"/>
    <w:rsid w:val="007F4E50"/>
    <w:rsid w:val="007F74F1"/>
    <w:rsid w:val="007F7BCE"/>
    <w:rsid w:val="00800C18"/>
    <w:rsid w:val="00804603"/>
    <w:rsid w:val="008055B5"/>
    <w:rsid w:val="00815D02"/>
    <w:rsid w:val="00817E54"/>
    <w:rsid w:val="008208A7"/>
    <w:rsid w:val="0082274D"/>
    <w:rsid w:val="00822DB4"/>
    <w:rsid w:val="00825463"/>
    <w:rsid w:val="00825B54"/>
    <w:rsid w:val="00825F2F"/>
    <w:rsid w:val="008300E6"/>
    <w:rsid w:val="008310D7"/>
    <w:rsid w:val="00832D91"/>
    <w:rsid w:val="00840456"/>
    <w:rsid w:val="008407CC"/>
    <w:rsid w:val="0084267C"/>
    <w:rsid w:val="008465C9"/>
    <w:rsid w:val="00852B0B"/>
    <w:rsid w:val="00855238"/>
    <w:rsid w:val="00855711"/>
    <w:rsid w:val="0085682C"/>
    <w:rsid w:val="0086095C"/>
    <w:rsid w:val="0086159B"/>
    <w:rsid w:val="00861A2E"/>
    <w:rsid w:val="0086293D"/>
    <w:rsid w:val="00863E6F"/>
    <w:rsid w:val="00864369"/>
    <w:rsid w:val="00864DA3"/>
    <w:rsid w:val="00867594"/>
    <w:rsid w:val="0087489E"/>
    <w:rsid w:val="00875282"/>
    <w:rsid w:val="008769EE"/>
    <w:rsid w:val="00877C3B"/>
    <w:rsid w:val="00880AD3"/>
    <w:rsid w:val="00883597"/>
    <w:rsid w:val="00887CE6"/>
    <w:rsid w:val="00890F52"/>
    <w:rsid w:val="00892434"/>
    <w:rsid w:val="008927F0"/>
    <w:rsid w:val="0089375C"/>
    <w:rsid w:val="00896B66"/>
    <w:rsid w:val="00896D51"/>
    <w:rsid w:val="008A0DE3"/>
    <w:rsid w:val="008A3066"/>
    <w:rsid w:val="008A3B35"/>
    <w:rsid w:val="008A58A9"/>
    <w:rsid w:val="008A7C9C"/>
    <w:rsid w:val="008B0CD3"/>
    <w:rsid w:val="008B175C"/>
    <w:rsid w:val="008B1B6E"/>
    <w:rsid w:val="008B3250"/>
    <w:rsid w:val="008B4C65"/>
    <w:rsid w:val="008C0BA0"/>
    <w:rsid w:val="008C18DE"/>
    <w:rsid w:val="008C4481"/>
    <w:rsid w:val="008C51A0"/>
    <w:rsid w:val="008C5510"/>
    <w:rsid w:val="008C720D"/>
    <w:rsid w:val="008D05C5"/>
    <w:rsid w:val="008D091F"/>
    <w:rsid w:val="008D3775"/>
    <w:rsid w:val="008D53A7"/>
    <w:rsid w:val="008D5525"/>
    <w:rsid w:val="008D71F7"/>
    <w:rsid w:val="008D731B"/>
    <w:rsid w:val="008E0126"/>
    <w:rsid w:val="008E1FF4"/>
    <w:rsid w:val="008E64EC"/>
    <w:rsid w:val="008E7C5C"/>
    <w:rsid w:val="008E7E47"/>
    <w:rsid w:val="008F1D70"/>
    <w:rsid w:val="008F40A0"/>
    <w:rsid w:val="008F5BA6"/>
    <w:rsid w:val="008F5F7D"/>
    <w:rsid w:val="008F61E1"/>
    <w:rsid w:val="008F7FD1"/>
    <w:rsid w:val="00902D3D"/>
    <w:rsid w:val="009049AE"/>
    <w:rsid w:val="00905B28"/>
    <w:rsid w:val="00906C2E"/>
    <w:rsid w:val="00911416"/>
    <w:rsid w:val="00911BE4"/>
    <w:rsid w:val="00912365"/>
    <w:rsid w:val="00913562"/>
    <w:rsid w:val="0091798A"/>
    <w:rsid w:val="009230E7"/>
    <w:rsid w:val="00923438"/>
    <w:rsid w:val="00932276"/>
    <w:rsid w:val="009345C8"/>
    <w:rsid w:val="00934B70"/>
    <w:rsid w:val="0093502E"/>
    <w:rsid w:val="00935E07"/>
    <w:rsid w:val="00936644"/>
    <w:rsid w:val="009403E4"/>
    <w:rsid w:val="00941C5C"/>
    <w:rsid w:val="00945011"/>
    <w:rsid w:val="00945ECC"/>
    <w:rsid w:val="0094625C"/>
    <w:rsid w:val="00947C08"/>
    <w:rsid w:val="009506A7"/>
    <w:rsid w:val="00956B68"/>
    <w:rsid w:val="00956F7F"/>
    <w:rsid w:val="009571BE"/>
    <w:rsid w:val="00962317"/>
    <w:rsid w:val="00963631"/>
    <w:rsid w:val="0096684D"/>
    <w:rsid w:val="00971822"/>
    <w:rsid w:val="00971CCE"/>
    <w:rsid w:val="0097395D"/>
    <w:rsid w:val="009766A7"/>
    <w:rsid w:val="009769DA"/>
    <w:rsid w:val="00977383"/>
    <w:rsid w:val="0098514F"/>
    <w:rsid w:val="0098560B"/>
    <w:rsid w:val="00985723"/>
    <w:rsid w:val="0098578A"/>
    <w:rsid w:val="00985FBE"/>
    <w:rsid w:val="009877F8"/>
    <w:rsid w:val="00990EBA"/>
    <w:rsid w:val="009920E9"/>
    <w:rsid w:val="00992BA6"/>
    <w:rsid w:val="00994803"/>
    <w:rsid w:val="0099568A"/>
    <w:rsid w:val="00995B01"/>
    <w:rsid w:val="00995E18"/>
    <w:rsid w:val="00996A53"/>
    <w:rsid w:val="00997399"/>
    <w:rsid w:val="009A2696"/>
    <w:rsid w:val="009A4E2F"/>
    <w:rsid w:val="009A5E56"/>
    <w:rsid w:val="009A7CAE"/>
    <w:rsid w:val="009B130C"/>
    <w:rsid w:val="009B1421"/>
    <w:rsid w:val="009B313D"/>
    <w:rsid w:val="009B37A4"/>
    <w:rsid w:val="009B3EB3"/>
    <w:rsid w:val="009B4262"/>
    <w:rsid w:val="009B467B"/>
    <w:rsid w:val="009B4D9C"/>
    <w:rsid w:val="009B60E9"/>
    <w:rsid w:val="009B635C"/>
    <w:rsid w:val="009B6610"/>
    <w:rsid w:val="009B68A7"/>
    <w:rsid w:val="009C3947"/>
    <w:rsid w:val="009C3F78"/>
    <w:rsid w:val="009C4B9B"/>
    <w:rsid w:val="009C5BDE"/>
    <w:rsid w:val="009D3607"/>
    <w:rsid w:val="009E27CD"/>
    <w:rsid w:val="009E35DA"/>
    <w:rsid w:val="009E3603"/>
    <w:rsid w:val="009E486D"/>
    <w:rsid w:val="009E7351"/>
    <w:rsid w:val="009F02A7"/>
    <w:rsid w:val="009F3AFA"/>
    <w:rsid w:val="00A000AD"/>
    <w:rsid w:val="00A02BF2"/>
    <w:rsid w:val="00A03CDE"/>
    <w:rsid w:val="00A05245"/>
    <w:rsid w:val="00A05749"/>
    <w:rsid w:val="00A0583C"/>
    <w:rsid w:val="00A0633A"/>
    <w:rsid w:val="00A0768D"/>
    <w:rsid w:val="00A07ACF"/>
    <w:rsid w:val="00A10EC3"/>
    <w:rsid w:val="00A121BB"/>
    <w:rsid w:val="00A13E39"/>
    <w:rsid w:val="00A13F7D"/>
    <w:rsid w:val="00A16636"/>
    <w:rsid w:val="00A222CD"/>
    <w:rsid w:val="00A22C37"/>
    <w:rsid w:val="00A27057"/>
    <w:rsid w:val="00A27237"/>
    <w:rsid w:val="00A337DE"/>
    <w:rsid w:val="00A3640A"/>
    <w:rsid w:val="00A3641F"/>
    <w:rsid w:val="00A373CA"/>
    <w:rsid w:val="00A427A9"/>
    <w:rsid w:val="00A44063"/>
    <w:rsid w:val="00A46AB7"/>
    <w:rsid w:val="00A476C7"/>
    <w:rsid w:val="00A517CA"/>
    <w:rsid w:val="00A518C5"/>
    <w:rsid w:val="00A51D84"/>
    <w:rsid w:val="00A53183"/>
    <w:rsid w:val="00A53F9B"/>
    <w:rsid w:val="00A53FD6"/>
    <w:rsid w:val="00A57607"/>
    <w:rsid w:val="00A604DE"/>
    <w:rsid w:val="00A60CD1"/>
    <w:rsid w:val="00A625D0"/>
    <w:rsid w:val="00A663C4"/>
    <w:rsid w:val="00A66C1A"/>
    <w:rsid w:val="00A70752"/>
    <w:rsid w:val="00A74270"/>
    <w:rsid w:val="00A7570A"/>
    <w:rsid w:val="00A7704D"/>
    <w:rsid w:val="00A7733E"/>
    <w:rsid w:val="00A77541"/>
    <w:rsid w:val="00A777EC"/>
    <w:rsid w:val="00A82014"/>
    <w:rsid w:val="00A8323B"/>
    <w:rsid w:val="00A848D9"/>
    <w:rsid w:val="00A84F28"/>
    <w:rsid w:val="00A85437"/>
    <w:rsid w:val="00A86081"/>
    <w:rsid w:val="00A8652A"/>
    <w:rsid w:val="00A93CC4"/>
    <w:rsid w:val="00A93F34"/>
    <w:rsid w:val="00A95484"/>
    <w:rsid w:val="00A970A4"/>
    <w:rsid w:val="00AA115B"/>
    <w:rsid w:val="00AA1B9C"/>
    <w:rsid w:val="00AA46E4"/>
    <w:rsid w:val="00AA554D"/>
    <w:rsid w:val="00AA7ECE"/>
    <w:rsid w:val="00AB0096"/>
    <w:rsid w:val="00AB06AA"/>
    <w:rsid w:val="00AB078F"/>
    <w:rsid w:val="00AB1026"/>
    <w:rsid w:val="00AB274D"/>
    <w:rsid w:val="00AB2CF6"/>
    <w:rsid w:val="00AB3681"/>
    <w:rsid w:val="00AB4B57"/>
    <w:rsid w:val="00AB5072"/>
    <w:rsid w:val="00AB50D5"/>
    <w:rsid w:val="00AB6BD5"/>
    <w:rsid w:val="00AB78E4"/>
    <w:rsid w:val="00AC4485"/>
    <w:rsid w:val="00AC63F8"/>
    <w:rsid w:val="00AD2760"/>
    <w:rsid w:val="00AD3C59"/>
    <w:rsid w:val="00AD3CCD"/>
    <w:rsid w:val="00AE0420"/>
    <w:rsid w:val="00AE1967"/>
    <w:rsid w:val="00AE29F7"/>
    <w:rsid w:val="00AE2C85"/>
    <w:rsid w:val="00AE3556"/>
    <w:rsid w:val="00AF06A9"/>
    <w:rsid w:val="00AF1084"/>
    <w:rsid w:val="00AF14EC"/>
    <w:rsid w:val="00AF35FB"/>
    <w:rsid w:val="00AF3D99"/>
    <w:rsid w:val="00AF4F6D"/>
    <w:rsid w:val="00AF5E68"/>
    <w:rsid w:val="00B04599"/>
    <w:rsid w:val="00B05F76"/>
    <w:rsid w:val="00B060D4"/>
    <w:rsid w:val="00B06306"/>
    <w:rsid w:val="00B106CC"/>
    <w:rsid w:val="00B1143C"/>
    <w:rsid w:val="00B14513"/>
    <w:rsid w:val="00B15893"/>
    <w:rsid w:val="00B158C3"/>
    <w:rsid w:val="00B15E2B"/>
    <w:rsid w:val="00B21620"/>
    <w:rsid w:val="00B225D9"/>
    <w:rsid w:val="00B26D4F"/>
    <w:rsid w:val="00B30CD7"/>
    <w:rsid w:val="00B31A73"/>
    <w:rsid w:val="00B356EA"/>
    <w:rsid w:val="00B362A7"/>
    <w:rsid w:val="00B40B8D"/>
    <w:rsid w:val="00B419A9"/>
    <w:rsid w:val="00B45701"/>
    <w:rsid w:val="00B45AC0"/>
    <w:rsid w:val="00B5189D"/>
    <w:rsid w:val="00B518A1"/>
    <w:rsid w:val="00B5628B"/>
    <w:rsid w:val="00B57744"/>
    <w:rsid w:val="00B62DD3"/>
    <w:rsid w:val="00B62EBA"/>
    <w:rsid w:val="00B64D00"/>
    <w:rsid w:val="00B70B09"/>
    <w:rsid w:val="00B70C1E"/>
    <w:rsid w:val="00B70DF2"/>
    <w:rsid w:val="00B72270"/>
    <w:rsid w:val="00B74A73"/>
    <w:rsid w:val="00B75314"/>
    <w:rsid w:val="00B76CCF"/>
    <w:rsid w:val="00B7726C"/>
    <w:rsid w:val="00B77D7F"/>
    <w:rsid w:val="00B8075A"/>
    <w:rsid w:val="00B86B93"/>
    <w:rsid w:val="00B879E6"/>
    <w:rsid w:val="00B9189F"/>
    <w:rsid w:val="00B920F0"/>
    <w:rsid w:val="00B92546"/>
    <w:rsid w:val="00B94502"/>
    <w:rsid w:val="00BA0C28"/>
    <w:rsid w:val="00BA1D63"/>
    <w:rsid w:val="00BA1FBC"/>
    <w:rsid w:val="00BA1FF2"/>
    <w:rsid w:val="00BA2290"/>
    <w:rsid w:val="00BA49D3"/>
    <w:rsid w:val="00BA5941"/>
    <w:rsid w:val="00BA776D"/>
    <w:rsid w:val="00BB0977"/>
    <w:rsid w:val="00BB4392"/>
    <w:rsid w:val="00BB486A"/>
    <w:rsid w:val="00BB4A25"/>
    <w:rsid w:val="00BB4AFC"/>
    <w:rsid w:val="00BC08DE"/>
    <w:rsid w:val="00BC1415"/>
    <w:rsid w:val="00BC2745"/>
    <w:rsid w:val="00BC2F4A"/>
    <w:rsid w:val="00BC7A2F"/>
    <w:rsid w:val="00BC7E17"/>
    <w:rsid w:val="00BC7EAF"/>
    <w:rsid w:val="00BD0854"/>
    <w:rsid w:val="00BD33A6"/>
    <w:rsid w:val="00BD3B8F"/>
    <w:rsid w:val="00BD6E6D"/>
    <w:rsid w:val="00BD7309"/>
    <w:rsid w:val="00BD7842"/>
    <w:rsid w:val="00BE1ACB"/>
    <w:rsid w:val="00BE2E81"/>
    <w:rsid w:val="00BE43F9"/>
    <w:rsid w:val="00BE6113"/>
    <w:rsid w:val="00BF04F3"/>
    <w:rsid w:val="00BF05ED"/>
    <w:rsid w:val="00BF1A5A"/>
    <w:rsid w:val="00BF35FE"/>
    <w:rsid w:val="00BF7003"/>
    <w:rsid w:val="00C00AC4"/>
    <w:rsid w:val="00C03D99"/>
    <w:rsid w:val="00C05283"/>
    <w:rsid w:val="00C0645D"/>
    <w:rsid w:val="00C0694F"/>
    <w:rsid w:val="00C0789D"/>
    <w:rsid w:val="00C10DF8"/>
    <w:rsid w:val="00C116C4"/>
    <w:rsid w:val="00C14048"/>
    <w:rsid w:val="00C212DB"/>
    <w:rsid w:val="00C237A2"/>
    <w:rsid w:val="00C2622A"/>
    <w:rsid w:val="00C27142"/>
    <w:rsid w:val="00C3086C"/>
    <w:rsid w:val="00C314D8"/>
    <w:rsid w:val="00C318E1"/>
    <w:rsid w:val="00C338FD"/>
    <w:rsid w:val="00C35F56"/>
    <w:rsid w:val="00C428DF"/>
    <w:rsid w:val="00C42B42"/>
    <w:rsid w:val="00C438E5"/>
    <w:rsid w:val="00C449F6"/>
    <w:rsid w:val="00C45949"/>
    <w:rsid w:val="00C45D5B"/>
    <w:rsid w:val="00C479A5"/>
    <w:rsid w:val="00C50DCE"/>
    <w:rsid w:val="00C51A7B"/>
    <w:rsid w:val="00C53848"/>
    <w:rsid w:val="00C556D7"/>
    <w:rsid w:val="00C55D35"/>
    <w:rsid w:val="00C60E46"/>
    <w:rsid w:val="00C620B5"/>
    <w:rsid w:val="00C62711"/>
    <w:rsid w:val="00C64262"/>
    <w:rsid w:val="00C6465B"/>
    <w:rsid w:val="00C64F60"/>
    <w:rsid w:val="00C655FC"/>
    <w:rsid w:val="00C66574"/>
    <w:rsid w:val="00C671A6"/>
    <w:rsid w:val="00C67506"/>
    <w:rsid w:val="00C7075F"/>
    <w:rsid w:val="00C71AEF"/>
    <w:rsid w:val="00C71EC1"/>
    <w:rsid w:val="00C72F0B"/>
    <w:rsid w:val="00C766C4"/>
    <w:rsid w:val="00C809D2"/>
    <w:rsid w:val="00C80B93"/>
    <w:rsid w:val="00C80E74"/>
    <w:rsid w:val="00C82E92"/>
    <w:rsid w:val="00C847C9"/>
    <w:rsid w:val="00C85309"/>
    <w:rsid w:val="00C87E52"/>
    <w:rsid w:val="00C90A5E"/>
    <w:rsid w:val="00C941DE"/>
    <w:rsid w:val="00C94280"/>
    <w:rsid w:val="00C94AEA"/>
    <w:rsid w:val="00C95DB1"/>
    <w:rsid w:val="00CA134E"/>
    <w:rsid w:val="00CA3308"/>
    <w:rsid w:val="00CA5CF3"/>
    <w:rsid w:val="00CA6385"/>
    <w:rsid w:val="00CA7BEF"/>
    <w:rsid w:val="00CB0708"/>
    <w:rsid w:val="00CB1FBD"/>
    <w:rsid w:val="00CB30E1"/>
    <w:rsid w:val="00CB32F4"/>
    <w:rsid w:val="00CB44E8"/>
    <w:rsid w:val="00CB65C4"/>
    <w:rsid w:val="00CC0930"/>
    <w:rsid w:val="00CC1454"/>
    <w:rsid w:val="00CC3CB6"/>
    <w:rsid w:val="00CC41B5"/>
    <w:rsid w:val="00CD125E"/>
    <w:rsid w:val="00CD4292"/>
    <w:rsid w:val="00CD51EF"/>
    <w:rsid w:val="00CE2001"/>
    <w:rsid w:val="00CE3E43"/>
    <w:rsid w:val="00CE400B"/>
    <w:rsid w:val="00CE560D"/>
    <w:rsid w:val="00CE59B8"/>
    <w:rsid w:val="00CE5EA9"/>
    <w:rsid w:val="00CF0F7C"/>
    <w:rsid w:val="00CF183A"/>
    <w:rsid w:val="00CF1F33"/>
    <w:rsid w:val="00CF1F88"/>
    <w:rsid w:val="00CF360B"/>
    <w:rsid w:val="00CF5F94"/>
    <w:rsid w:val="00D0066E"/>
    <w:rsid w:val="00D00D1C"/>
    <w:rsid w:val="00D010F4"/>
    <w:rsid w:val="00D0164E"/>
    <w:rsid w:val="00D01A63"/>
    <w:rsid w:val="00D112F0"/>
    <w:rsid w:val="00D116A0"/>
    <w:rsid w:val="00D11BB2"/>
    <w:rsid w:val="00D143F4"/>
    <w:rsid w:val="00D14CBF"/>
    <w:rsid w:val="00D1564C"/>
    <w:rsid w:val="00D17550"/>
    <w:rsid w:val="00D17F87"/>
    <w:rsid w:val="00D2113D"/>
    <w:rsid w:val="00D213F1"/>
    <w:rsid w:val="00D21C10"/>
    <w:rsid w:val="00D21D40"/>
    <w:rsid w:val="00D21FBA"/>
    <w:rsid w:val="00D247D3"/>
    <w:rsid w:val="00D25C58"/>
    <w:rsid w:val="00D26215"/>
    <w:rsid w:val="00D31A50"/>
    <w:rsid w:val="00D35209"/>
    <w:rsid w:val="00D3624F"/>
    <w:rsid w:val="00D36A12"/>
    <w:rsid w:val="00D36D71"/>
    <w:rsid w:val="00D36E78"/>
    <w:rsid w:val="00D402AC"/>
    <w:rsid w:val="00D4141A"/>
    <w:rsid w:val="00D445ED"/>
    <w:rsid w:val="00D45745"/>
    <w:rsid w:val="00D45EBC"/>
    <w:rsid w:val="00D4687D"/>
    <w:rsid w:val="00D46917"/>
    <w:rsid w:val="00D5199A"/>
    <w:rsid w:val="00D51E00"/>
    <w:rsid w:val="00D527CB"/>
    <w:rsid w:val="00D5355D"/>
    <w:rsid w:val="00D54CBA"/>
    <w:rsid w:val="00D55C5F"/>
    <w:rsid w:val="00D576AB"/>
    <w:rsid w:val="00D57C24"/>
    <w:rsid w:val="00D656F5"/>
    <w:rsid w:val="00D67BD9"/>
    <w:rsid w:val="00D7100A"/>
    <w:rsid w:val="00D71694"/>
    <w:rsid w:val="00D72EB6"/>
    <w:rsid w:val="00D73BE7"/>
    <w:rsid w:val="00D73D03"/>
    <w:rsid w:val="00D74E09"/>
    <w:rsid w:val="00D77167"/>
    <w:rsid w:val="00D80961"/>
    <w:rsid w:val="00D81447"/>
    <w:rsid w:val="00D81A85"/>
    <w:rsid w:val="00D8239D"/>
    <w:rsid w:val="00D8283D"/>
    <w:rsid w:val="00D82B62"/>
    <w:rsid w:val="00D82E7A"/>
    <w:rsid w:val="00D83077"/>
    <w:rsid w:val="00D83736"/>
    <w:rsid w:val="00D85123"/>
    <w:rsid w:val="00D85F85"/>
    <w:rsid w:val="00D86B91"/>
    <w:rsid w:val="00D94E04"/>
    <w:rsid w:val="00D94FF2"/>
    <w:rsid w:val="00D95419"/>
    <w:rsid w:val="00DA2212"/>
    <w:rsid w:val="00DA2706"/>
    <w:rsid w:val="00DA2C53"/>
    <w:rsid w:val="00DA64AA"/>
    <w:rsid w:val="00DA7FE5"/>
    <w:rsid w:val="00DB1FEB"/>
    <w:rsid w:val="00DB2814"/>
    <w:rsid w:val="00DB342D"/>
    <w:rsid w:val="00DB3AEE"/>
    <w:rsid w:val="00DB432B"/>
    <w:rsid w:val="00DB46D3"/>
    <w:rsid w:val="00DB4CBA"/>
    <w:rsid w:val="00DB5F4F"/>
    <w:rsid w:val="00DC0E7E"/>
    <w:rsid w:val="00DC616B"/>
    <w:rsid w:val="00DC66A2"/>
    <w:rsid w:val="00DC6C0F"/>
    <w:rsid w:val="00DD37F6"/>
    <w:rsid w:val="00DD3854"/>
    <w:rsid w:val="00DD4361"/>
    <w:rsid w:val="00DD4DE7"/>
    <w:rsid w:val="00DD524F"/>
    <w:rsid w:val="00DD5E4E"/>
    <w:rsid w:val="00DD63BD"/>
    <w:rsid w:val="00DD7A23"/>
    <w:rsid w:val="00DE006D"/>
    <w:rsid w:val="00DE0C0C"/>
    <w:rsid w:val="00DE0D74"/>
    <w:rsid w:val="00DE2550"/>
    <w:rsid w:val="00DE2839"/>
    <w:rsid w:val="00DE3D40"/>
    <w:rsid w:val="00DE3F5E"/>
    <w:rsid w:val="00DE5937"/>
    <w:rsid w:val="00DE5942"/>
    <w:rsid w:val="00DE704B"/>
    <w:rsid w:val="00DE7910"/>
    <w:rsid w:val="00DF156F"/>
    <w:rsid w:val="00DF2950"/>
    <w:rsid w:val="00DF3089"/>
    <w:rsid w:val="00DF3415"/>
    <w:rsid w:val="00DF65E4"/>
    <w:rsid w:val="00DF6FB9"/>
    <w:rsid w:val="00DF7134"/>
    <w:rsid w:val="00E01DC4"/>
    <w:rsid w:val="00E050D7"/>
    <w:rsid w:val="00E05E71"/>
    <w:rsid w:val="00E06F8E"/>
    <w:rsid w:val="00E07010"/>
    <w:rsid w:val="00E10240"/>
    <w:rsid w:val="00E1026C"/>
    <w:rsid w:val="00E13F61"/>
    <w:rsid w:val="00E15F42"/>
    <w:rsid w:val="00E16D2B"/>
    <w:rsid w:val="00E17ED1"/>
    <w:rsid w:val="00E2045B"/>
    <w:rsid w:val="00E24AE6"/>
    <w:rsid w:val="00E30B81"/>
    <w:rsid w:val="00E31D86"/>
    <w:rsid w:val="00E32140"/>
    <w:rsid w:val="00E35BC8"/>
    <w:rsid w:val="00E40559"/>
    <w:rsid w:val="00E41019"/>
    <w:rsid w:val="00E41349"/>
    <w:rsid w:val="00E413D4"/>
    <w:rsid w:val="00E432F3"/>
    <w:rsid w:val="00E43CD3"/>
    <w:rsid w:val="00E4458B"/>
    <w:rsid w:val="00E44B2C"/>
    <w:rsid w:val="00E468A1"/>
    <w:rsid w:val="00E53BFA"/>
    <w:rsid w:val="00E54F23"/>
    <w:rsid w:val="00E55EC9"/>
    <w:rsid w:val="00E5632F"/>
    <w:rsid w:val="00E56BC4"/>
    <w:rsid w:val="00E56EC4"/>
    <w:rsid w:val="00E56EE0"/>
    <w:rsid w:val="00E63A48"/>
    <w:rsid w:val="00E63DFA"/>
    <w:rsid w:val="00E703C6"/>
    <w:rsid w:val="00E707B4"/>
    <w:rsid w:val="00E71029"/>
    <w:rsid w:val="00E72942"/>
    <w:rsid w:val="00E7402B"/>
    <w:rsid w:val="00E745B4"/>
    <w:rsid w:val="00E749D2"/>
    <w:rsid w:val="00E7514A"/>
    <w:rsid w:val="00E753BB"/>
    <w:rsid w:val="00E80FF9"/>
    <w:rsid w:val="00E810AC"/>
    <w:rsid w:val="00E81C5D"/>
    <w:rsid w:val="00E82EE8"/>
    <w:rsid w:val="00E83B14"/>
    <w:rsid w:val="00E913AB"/>
    <w:rsid w:val="00E92032"/>
    <w:rsid w:val="00E929E2"/>
    <w:rsid w:val="00E93ED0"/>
    <w:rsid w:val="00E94D00"/>
    <w:rsid w:val="00E9611C"/>
    <w:rsid w:val="00E96BB1"/>
    <w:rsid w:val="00EA03CC"/>
    <w:rsid w:val="00EA1462"/>
    <w:rsid w:val="00EA15E2"/>
    <w:rsid w:val="00EA20E8"/>
    <w:rsid w:val="00EA20EC"/>
    <w:rsid w:val="00EA2778"/>
    <w:rsid w:val="00EA3205"/>
    <w:rsid w:val="00EA320B"/>
    <w:rsid w:val="00EA3F97"/>
    <w:rsid w:val="00EB1893"/>
    <w:rsid w:val="00EB5BDA"/>
    <w:rsid w:val="00EB6957"/>
    <w:rsid w:val="00EC0BCF"/>
    <w:rsid w:val="00EC3405"/>
    <w:rsid w:val="00EC5D0B"/>
    <w:rsid w:val="00EC678A"/>
    <w:rsid w:val="00ED24B9"/>
    <w:rsid w:val="00ED3806"/>
    <w:rsid w:val="00ED4E5C"/>
    <w:rsid w:val="00ED4E5E"/>
    <w:rsid w:val="00ED5493"/>
    <w:rsid w:val="00ED60EF"/>
    <w:rsid w:val="00ED72D1"/>
    <w:rsid w:val="00EE05AC"/>
    <w:rsid w:val="00EE551B"/>
    <w:rsid w:val="00EF1E81"/>
    <w:rsid w:val="00EF25DD"/>
    <w:rsid w:val="00EF4217"/>
    <w:rsid w:val="00F034AD"/>
    <w:rsid w:val="00F064FB"/>
    <w:rsid w:val="00F079ED"/>
    <w:rsid w:val="00F1152B"/>
    <w:rsid w:val="00F13465"/>
    <w:rsid w:val="00F13CB3"/>
    <w:rsid w:val="00F163B4"/>
    <w:rsid w:val="00F253FC"/>
    <w:rsid w:val="00F2780D"/>
    <w:rsid w:val="00F33F81"/>
    <w:rsid w:val="00F355E1"/>
    <w:rsid w:val="00F362A1"/>
    <w:rsid w:val="00F36590"/>
    <w:rsid w:val="00F37D77"/>
    <w:rsid w:val="00F41374"/>
    <w:rsid w:val="00F42990"/>
    <w:rsid w:val="00F44065"/>
    <w:rsid w:val="00F453F3"/>
    <w:rsid w:val="00F46BE2"/>
    <w:rsid w:val="00F47533"/>
    <w:rsid w:val="00F549F4"/>
    <w:rsid w:val="00F550A2"/>
    <w:rsid w:val="00F61957"/>
    <w:rsid w:val="00F62586"/>
    <w:rsid w:val="00F63489"/>
    <w:rsid w:val="00F63C10"/>
    <w:rsid w:val="00F644D3"/>
    <w:rsid w:val="00F6524D"/>
    <w:rsid w:val="00F674E9"/>
    <w:rsid w:val="00F70602"/>
    <w:rsid w:val="00F71A09"/>
    <w:rsid w:val="00F74212"/>
    <w:rsid w:val="00F7610F"/>
    <w:rsid w:val="00F8051F"/>
    <w:rsid w:val="00F81412"/>
    <w:rsid w:val="00F82371"/>
    <w:rsid w:val="00F86F88"/>
    <w:rsid w:val="00F90267"/>
    <w:rsid w:val="00F90F08"/>
    <w:rsid w:val="00F916F1"/>
    <w:rsid w:val="00F91852"/>
    <w:rsid w:val="00F92291"/>
    <w:rsid w:val="00F9327C"/>
    <w:rsid w:val="00F94E5E"/>
    <w:rsid w:val="00F97A9B"/>
    <w:rsid w:val="00FA0147"/>
    <w:rsid w:val="00FA08E9"/>
    <w:rsid w:val="00FA1204"/>
    <w:rsid w:val="00FA1833"/>
    <w:rsid w:val="00FA5166"/>
    <w:rsid w:val="00FA6A30"/>
    <w:rsid w:val="00FA6C11"/>
    <w:rsid w:val="00FA796C"/>
    <w:rsid w:val="00FB05E7"/>
    <w:rsid w:val="00FB0B3B"/>
    <w:rsid w:val="00FB0E98"/>
    <w:rsid w:val="00FB1E07"/>
    <w:rsid w:val="00FB22EF"/>
    <w:rsid w:val="00FB22F0"/>
    <w:rsid w:val="00FB3039"/>
    <w:rsid w:val="00FB3742"/>
    <w:rsid w:val="00FB3F2C"/>
    <w:rsid w:val="00FB42F3"/>
    <w:rsid w:val="00FB5795"/>
    <w:rsid w:val="00FB70B5"/>
    <w:rsid w:val="00FC02F7"/>
    <w:rsid w:val="00FC0B93"/>
    <w:rsid w:val="00FC3481"/>
    <w:rsid w:val="00FC3C6C"/>
    <w:rsid w:val="00FC3D5D"/>
    <w:rsid w:val="00FC51EA"/>
    <w:rsid w:val="00FC6F12"/>
    <w:rsid w:val="00FC7F16"/>
    <w:rsid w:val="00FD0198"/>
    <w:rsid w:val="00FD20E1"/>
    <w:rsid w:val="00FD3D40"/>
    <w:rsid w:val="00FE3205"/>
    <w:rsid w:val="00FE5307"/>
    <w:rsid w:val="00FF235B"/>
    <w:rsid w:val="00FF35BB"/>
    <w:rsid w:val="00FF5518"/>
    <w:rsid w:val="00FF5B79"/>
    <w:rsid w:val="00FF792B"/>
    <w:rsid w:val="02C00BC0"/>
    <w:rsid w:val="0457299C"/>
    <w:rsid w:val="0572B6D2"/>
    <w:rsid w:val="05F7AC82"/>
    <w:rsid w:val="062621C3"/>
    <w:rsid w:val="06FC3B8E"/>
    <w:rsid w:val="070A8D5E"/>
    <w:rsid w:val="087A51F6"/>
    <w:rsid w:val="08ED18DC"/>
    <w:rsid w:val="0B928CFD"/>
    <w:rsid w:val="0C5D1B1B"/>
    <w:rsid w:val="0C66EE06"/>
    <w:rsid w:val="0CEE9F32"/>
    <w:rsid w:val="0D09B9EB"/>
    <w:rsid w:val="0E02BE67"/>
    <w:rsid w:val="0E2DC3AB"/>
    <w:rsid w:val="0F9E8EC8"/>
    <w:rsid w:val="10368D76"/>
    <w:rsid w:val="1397A1C3"/>
    <w:rsid w:val="13DE72A4"/>
    <w:rsid w:val="148CFAA3"/>
    <w:rsid w:val="16CF4285"/>
    <w:rsid w:val="16CFE250"/>
    <w:rsid w:val="16FC0399"/>
    <w:rsid w:val="17DA644A"/>
    <w:rsid w:val="17FE3EDC"/>
    <w:rsid w:val="182E30BB"/>
    <w:rsid w:val="1B00CF1E"/>
    <w:rsid w:val="1B6F201F"/>
    <w:rsid w:val="1BDA930D"/>
    <w:rsid w:val="1DCC24FF"/>
    <w:rsid w:val="1E90CEDB"/>
    <w:rsid w:val="1FCF816A"/>
    <w:rsid w:val="202513CD"/>
    <w:rsid w:val="20D0ACAF"/>
    <w:rsid w:val="222B1D89"/>
    <w:rsid w:val="2259E8A5"/>
    <w:rsid w:val="22BB59C3"/>
    <w:rsid w:val="22C8B14F"/>
    <w:rsid w:val="2305B81F"/>
    <w:rsid w:val="25101E42"/>
    <w:rsid w:val="26D8EE41"/>
    <w:rsid w:val="27FB3A49"/>
    <w:rsid w:val="2B83E2CD"/>
    <w:rsid w:val="2D712A2F"/>
    <w:rsid w:val="2EBB838F"/>
    <w:rsid w:val="2EF865BA"/>
    <w:rsid w:val="2F6055F6"/>
    <w:rsid w:val="2FF07B2B"/>
    <w:rsid w:val="3029E677"/>
    <w:rsid w:val="327CB725"/>
    <w:rsid w:val="32F26EF2"/>
    <w:rsid w:val="33CBD6DD"/>
    <w:rsid w:val="36605482"/>
    <w:rsid w:val="36FEE418"/>
    <w:rsid w:val="38EBF8A9"/>
    <w:rsid w:val="39B51BFA"/>
    <w:rsid w:val="3BE337BE"/>
    <w:rsid w:val="44C0EABC"/>
    <w:rsid w:val="467AB961"/>
    <w:rsid w:val="4788454D"/>
    <w:rsid w:val="484350A4"/>
    <w:rsid w:val="4A37722E"/>
    <w:rsid w:val="4B5ED13E"/>
    <w:rsid w:val="4C17AC2E"/>
    <w:rsid w:val="4C41AABB"/>
    <w:rsid w:val="4DDC3009"/>
    <w:rsid w:val="4E3CFD66"/>
    <w:rsid w:val="4E5EE3FC"/>
    <w:rsid w:val="4ECC834A"/>
    <w:rsid w:val="4FFF47E4"/>
    <w:rsid w:val="509E0892"/>
    <w:rsid w:val="519B1845"/>
    <w:rsid w:val="51B440A2"/>
    <w:rsid w:val="53611929"/>
    <w:rsid w:val="54C46261"/>
    <w:rsid w:val="562A2EC1"/>
    <w:rsid w:val="56BA6C07"/>
    <w:rsid w:val="56DC4FF4"/>
    <w:rsid w:val="57083BFB"/>
    <w:rsid w:val="588ED412"/>
    <w:rsid w:val="598BF5F7"/>
    <w:rsid w:val="59A62A2A"/>
    <w:rsid w:val="5A30CD9B"/>
    <w:rsid w:val="5ABD04DB"/>
    <w:rsid w:val="5BB51D6C"/>
    <w:rsid w:val="5CFF5117"/>
    <w:rsid w:val="5D08D030"/>
    <w:rsid w:val="5F5435E3"/>
    <w:rsid w:val="658EB05F"/>
    <w:rsid w:val="66961A3B"/>
    <w:rsid w:val="67967295"/>
    <w:rsid w:val="67B8D0F0"/>
    <w:rsid w:val="6AC4F0CE"/>
    <w:rsid w:val="6B3E651C"/>
    <w:rsid w:val="6B5C175E"/>
    <w:rsid w:val="6B5ECBCA"/>
    <w:rsid w:val="6C47F758"/>
    <w:rsid w:val="6CE91BE9"/>
    <w:rsid w:val="6F282545"/>
    <w:rsid w:val="6F6A59AD"/>
    <w:rsid w:val="7093C9C3"/>
    <w:rsid w:val="7173F09A"/>
    <w:rsid w:val="72AD2AFA"/>
    <w:rsid w:val="777D5918"/>
    <w:rsid w:val="78D79775"/>
    <w:rsid w:val="79192979"/>
    <w:rsid w:val="7C48DCB5"/>
    <w:rsid w:val="7C50CA3B"/>
    <w:rsid w:val="7E56CACB"/>
    <w:rsid w:val="7E7B37EF"/>
  </w:rsids>
  <m:mathPr>
    <m:mathFont m:val="Cambria Math"/>
    <m:brkBin m:val="before"/>
    <m:brkBinSub m:val="--"/>
    <m:smallFrac m:val="0"/>
    <m:dispDef/>
    <m:lMargin m:val="0"/>
    <m:rMargin m:val="0"/>
    <m:defJc m:val="centerGroup"/>
    <m:wrapIndent m:val="1440"/>
    <m:intLim m:val="subSup"/>
    <m:naryLim m:val="undOvr"/>
  </m:mathPr>
  <w:themeFontLang w:val="en-Z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B25D68"/>
  <w15:chartTrackingRefBased/>
  <w15:docId w15:val="{7197B82C-DDE4-4F3F-B0FC-CEE0B665B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76" w:lineRule="auto"/>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2" w:unhideWhenUsed="1" w:qFormat="1"/>
    <w:lsdException w:name="heading 3" w:semiHidden="1" w:uiPriority="3" w:unhideWhenUsed="1" w:qFormat="1"/>
    <w:lsdException w:name="heading 4" w:semiHidden="1" w:uiPriority="4"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6" w:qFormat="1"/>
    <w:lsdException w:name="Quote" w:uiPriority="6"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pacing w:after="0" w:line="240" w:lineRule="auto"/>
    </w:pPr>
  </w:style>
  <w:style w:type="paragraph" w:styleId="Heading1">
    <w:name w:val="heading 1"/>
    <w:aliases w:val="PB Heading 1"/>
    <w:basedOn w:val="Normal"/>
    <w:next w:val="PBParagraph"/>
    <w:link w:val="Heading1Char"/>
    <w:uiPriority w:val="1"/>
    <w:qFormat/>
    <w:rsid w:val="00B518A1"/>
    <w:pPr>
      <w:keepNext/>
      <w:keepLines/>
      <w:numPr>
        <w:numId w:val="3"/>
      </w:numPr>
      <w:spacing w:before="240" w:after="120" w:line="276" w:lineRule="auto"/>
      <w:jc w:val="both"/>
      <w:outlineLvl w:val="0"/>
    </w:pPr>
    <w:rPr>
      <w:rFonts w:asciiTheme="majorHAnsi" w:eastAsiaTheme="majorEastAsia" w:hAnsiTheme="majorHAnsi" w:cstheme="majorBidi"/>
      <w:bCs/>
      <w:color w:val="03295A" w:themeColor="accent4"/>
      <w:sz w:val="28"/>
      <w:szCs w:val="28"/>
      <w:lang w:val="en-GB"/>
    </w:rPr>
  </w:style>
  <w:style w:type="paragraph" w:styleId="Heading2">
    <w:name w:val="heading 2"/>
    <w:aliases w:val="PB Heading 2"/>
    <w:basedOn w:val="Heading1"/>
    <w:next w:val="PBParagraph"/>
    <w:link w:val="Heading2Char"/>
    <w:uiPriority w:val="2"/>
    <w:qFormat/>
    <w:rsid w:val="002272D8"/>
    <w:pPr>
      <w:numPr>
        <w:ilvl w:val="1"/>
      </w:numPr>
      <w:outlineLvl w:val="1"/>
    </w:pPr>
    <w:rPr>
      <w:color w:val="024987" w:themeColor="accent3"/>
      <w:sz w:val="24"/>
      <w:szCs w:val="24"/>
    </w:rPr>
  </w:style>
  <w:style w:type="paragraph" w:styleId="Heading3">
    <w:name w:val="heading 3"/>
    <w:aliases w:val="PB Heading 3"/>
    <w:basedOn w:val="Heading2"/>
    <w:next w:val="PBParagraph"/>
    <w:link w:val="Heading3Char"/>
    <w:uiPriority w:val="3"/>
    <w:qFormat/>
    <w:rsid w:val="002272D8"/>
    <w:pPr>
      <w:numPr>
        <w:ilvl w:val="2"/>
      </w:numPr>
      <w:outlineLvl w:val="2"/>
    </w:pPr>
    <w:rPr>
      <w:color w:val="0069B4" w:themeColor="accent2"/>
      <w:sz w:val="22"/>
      <w:szCs w:val="22"/>
    </w:rPr>
  </w:style>
  <w:style w:type="paragraph" w:styleId="Heading4">
    <w:name w:val="heading 4"/>
    <w:aliases w:val="PB Heading 4"/>
    <w:basedOn w:val="Heading3"/>
    <w:next w:val="PBParagraph"/>
    <w:link w:val="Heading4Char"/>
    <w:uiPriority w:val="4"/>
    <w:qFormat/>
    <w:rsid w:val="002272D8"/>
    <w:pPr>
      <w:numPr>
        <w:ilvl w:val="3"/>
      </w:numPr>
      <w:outlineLvl w:val="3"/>
    </w:pPr>
    <w:rPr>
      <w:bCs w:val="0"/>
      <w:i/>
      <w:iCs/>
      <w:color w:val="0094D2"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EA3205"/>
    <w:pPr>
      <w:spacing w:before="100" w:beforeAutospacing="1" w:after="100" w:afterAutospacing="1"/>
    </w:pPr>
    <w:rPr>
      <w:rFonts w:ascii="Times New Roman" w:eastAsia="Times New Roman" w:hAnsi="Times New Roman" w:cs="Times New Roman"/>
      <w:sz w:val="24"/>
      <w:szCs w:val="24"/>
      <w:lang w:eastAsia="en-ZA"/>
    </w:rPr>
  </w:style>
  <w:style w:type="character" w:customStyle="1" w:styleId="eop">
    <w:name w:val="eop"/>
    <w:basedOn w:val="DefaultParagraphFont"/>
    <w:rsid w:val="00EA3205"/>
  </w:style>
  <w:style w:type="character" w:customStyle="1" w:styleId="normaltextrun">
    <w:name w:val="normaltextrun"/>
    <w:basedOn w:val="DefaultParagraphFont"/>
    <w:rsid w:val="00EA3205"/>
  </w:style>
  <w:style w:type="character" w:customStyle="1" w:styleId="Heading1Char">
    <w:name w:val="Heading 1 Char"/>
    <w:aliases w:val="PB Heading 1 Char"/>
    <w:basedOn w:val="DefaultParagraphFont"/>
    <w:link w:val="Heading1"/>
    <w:uiPriority w:val="1"/>
    <w:rsid w:val="00B518A1"/>
    <w:rPr>
      <w:rFonts w:asciiTheme="majorHAnsi" w:eastAsiaTheme="majorEastAsia" w:hAnsiTheme="majorHAnsi" w:cstheme="majorBidi"/>
      <w:bCs/>
      <w:color w:val="03295A" w:themeColor="accent4"/>
      <w:sz w:val="28"/>
      <w:szCs w:val="28"/>
      <w:lang w:val="en-GB"/>
    </w:rPr>
  </w:style>
  <w:style w:type="paragraph" w:styleId="ListParagraph">
    <w:name w:val="List Paragraph"/>
    <w:aliases w:val="PB Numbered List"/>
    <w:basedOn w:val="Normal"/>
    <w:link w:val="ListParagraphChar"/>
    <w:uiPriority w:val="6"/>
    <w:qFormat/>
    <w:rsid w:val="002272D8"/>
    <w:pPr>
      <w:numPr>
        <w:numId w:val="4"/>
      </w:numPr>
      <w:spacing w:after="160" w:line="276" w:lineRule="auto"/>
      <w:contextualSpacing/>
      <w:jc w:val="both"/>
    </w:pPr>
    <w:rPr>
      <w:lang w:val="en-GB"/>
    </w:rPr>
  </w:style>
  <w:style w:type="character" w:styleId="Hyperlink">
    <w:name w:val="Hyperlink"/>
    <w:basedOn w:val="DefaultParagraphFont"/>
    <w:uiPriority w:val="99"/>
    <w:unhideWhenUsed/>
    <w:rsid w:val="00EA3205"/>
    <w:rPr>
      <w:color w:val="024987" w:themeColor="hyperlink"/>
      <w:u w:val="single"/>
    </w:rPr>
  </w:style>
  <w:style w:type="character" w:customStyle="1" w:styleId="UnresolvedMention1">
    <w:name w:val="Unresolved Mention1"/>
    <w:basedOn w:val="DefaultParagraphFont"/>
    <w:uiPriority w:val="99"/>
    <w:unhideWhenUsed/>
    <w:rsid w:val="00EA3205"/>
    <w:rPr>
      <w:color w:val="605E5C"/>
      <w:shd w:val="clear" w:color="auto" w:fill="E1DFDD"/>
    </w:rPr>
  </w:style>
  <w:style w:type="paragraph" w:styleId="FootnoteText">
    <w:name w:val="footnote text"/>
    <w:basedOn w:val="Normal"/>
    <w:link w:val="FootnoteTextChar"/>
    <w:uiPriority w:val="99"/>
    <w:unhideWhenUsed/>
    <w:rsid w:val="00EA3205"/>
    <w:rPr>
      <w:sz w:val="20"/>
      <w:szCs w:val="20"/>
    </w:rPr>
  </w:style>
  <w:style w:type="character" w:customStyle="1" w:styleId="FootnoteTextChar">
    <w:name w:val="Footnote Text Char"/>
    <w:basedOn w:val="DefaultParagraphFont"/>
    <w:link w:val="FootnoteText"/>
    <w:uiPriority w:val="99"/>
    <w:rsid w:val="00EA3205"/>
    <w:rPr>
      <w:sz w:val="20"/>
      <w:szCs w:val="20"/>
    </w:rPr>
  </w:style>
  <w:style w:type="character" w:styleId="FootnoteReference">
    <w:name w:val="footnote reference"/>
    <w:basedOn w:val="DefaultParagraphFont"/>
    <w:uiPriority w:val="99"/>
    <w:semiHidden/>
    <w:unhideWhenUsed/>
    <w:rsid w:val="00EA3205"/>
    <w:rPr>
      <w:vertAlign w:val="superscript"/>
    </w:r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character" w:styleId="PlaceholderText">
    <w:name w:val="Placeholder Text"/>
    <w:basedOn w:val="DefaultParagraphFont"/>
    <w:uiPriority w:val="99"/>
    <w:semiHidden/>
    <w:rsid w:val="00C438E5"/>
    <w:rPr>
      <w:color w:val="808080"/>
    </w:rPr>
  </w:style>
  <w:style w:type="character" w:customStyle="1" w:styleId="Heading2Char">
    <w:name w:val="Heading 2 Char"/>
    <w:aliases w:val="PB Heading 2 Char"/>
    <w:basedOn w:val="DefaultParagraphFont"/>
    <w:link w:val="Heading2"/>
    <w:uiPriority w:val="2"/>
    <w:rsid w:val="002272D8"/>
    <w:rPr>
      <w:rFonts w:asciiTheme="majorHAnsi" w:eastAsiaTheme="majorEastAsia" w:hAnsiTheme="majorHAnsi" w:cstheme="majorBidi"/>
      <w:bCs/>
      <w:color w:val="024987" w:themeColor="accent3"/>
      <w:sz w:val="24"/>
      <w:szCs w:val="24"/>
      <w:lang w:val="en-GB"/>
    </w:rPr>
  </w:style>
  <w:style w:type="character" w:customStyle="1" w:styleId="Heading3Char">
    <w:name w:val="Heading 3 Char"/>
    <w:aliases w:val="PB Heading 3 Char"/>
    <w:basedOn w:val="DefaultParagraphFont"/>
    <w:link w:val="Heading3"/>
    <w:uiPriority w:val="3"/>
    <w:rsid w:val="002272D8"/>
    <w:rPr>
      <w:rFonts w:asciiTheme="majorHAnsi" w:eastAsiaTheme="majorEastAsia" w:hAnsiTheme="majorHAnsi" w:cstheme="majorBidi"/>
      <w:bCs/>
      <w:color w:val="0069B4" w:themeColor="accent2"/>
      <w:lang w:val="en-GB"/>
    </w:rPr>
  </w:style>
  <w:style w:type="character" w:customStyle="1" w:styleId="Heading4Char">
    <w:name w:val="Heading 4 Char"/>
    <w:aliases w:val="PB Heading 4 Char"/>
    <w:basedOn w:val="DefaultParagraphFont"/>
    <w:link w:val="Heading4"/>
    <w:uiPriority w:val="4"/>
    <w:rsid w:val="002272D8"/>
    <w:rPr>
      <w:rFonts w:asciiTheme="majorHAnsi" w:eastAsiaTheme="majorEastAsia" w:hAnsiTheme="majorHAnsi" w:cstheme="majorBidi"/>
      <w:i/>
      <w:iCs/>
      <w:color w:val="0094D2" w:themeColor="accent1"/>
      <w:lang w:val="en-GB"/>
    </w:rPr>
  </w:style>
  <w:style w:type="paragraph" w:styleId="Title">
    <w:name w:val="Title"/>
    <w:aliases w:val="PB Title"/>
    <w:basedOn w:val="Normal"/>
    <w:next w:val="Normal"/>
    <w:link w:val="TitleChar"/>
    <w:uiPriority w:val="5"/>
    <w:qFormat/>
    <w:rsid w:val="002272D8"/>
    <w:pPr>
      <w:spacing w:after="240"/>
      <w:contextualSpacing/>
      <w:jc w:val="center"/>
    </w:pPr>
    <w:rPr>
      <w:rFonts w:asciiTheme="majorHAnsi" w:eastAsiaTheme="majorEastAsia" w:hAnsiTheme="majorHAnsi" w:cstheme="majorBidi"/>
      <w:b/>
      <w:color w:val="03295A" w:themeColor="accent4"/>
      <w:spacing w:val="10"/>
      <w:kern w:val="28"/>
      <w:sz w:val="32"/>
      <w:szCs w:val="56"/>
      <w:lang w:val="en-GB"/>
    </w:rPr>
  </w:style>
  <w:style w:type="character" w:customStyle="1" w:styleId="TitleChar">
    <w:name w:val="Title Char"/>
    <w:aliases w:val="PB Title Char"/>
    <w:basedOn w:val="DefaultParagraphFont"/>
    <w:link w:val="Title"/>
    <w:uiPriority w:val="5"/>
    <w:rsid w:val="002272D8"/>
    <w:rPr>
      <w:rFonts w:asciiTheme="majorHAnsi" w:eastAsiaTheme="majorEastAsia" w:hAnsiTheme="majorHAnsi" w:cstheme="majorBidi"/>
      <w:b/>
      <w:color w:val="03295A" w:themeColor="accent4"/>
      <w:spacing w:val="10"/>
      <w:kern w:val="28"/>
      <w:sz w:val="32"/>
      <w:szCs w:val="56"/>
      <w:lang w:val="en-GB"/>
    </w:rPr>
  </w:style>
  <w:style w:type="paragraph" w:customStyle="1" w:styleId="PBParagraph">
    <w:name w:val="PB Paragraph"/>
    <w:basedOn w:val="ListParagraph"/>
    <w:link w:val="PBParagraphChar"/>
    <w:qFormat/>
    <w:rsid w:val="002272D8"/>
    <w:pPr>
      <w:numPr>
        <w:numId w:val="1"/>
      </w:numPr>
      <w:spacing w:after="120"/>
      <w:contextualSpacing w:val="0"/>
    </w:pPr>
  </w:style>
  <w:style w:type="character" w:customStyle="1" w:styleId="PBParagraphChar">
    <w:name w:val="PB Paragraph Char"/>
    <w:basedOn w:val="ListParagraphChar"/>
    <w:link w:val="PBParagraph"/>
    <w:rsid w:val="002272D8"/>
    <w:rPr>
      <w:lang w:val="en-GB"/>
    </w:rPr>
  </w:style>
  <w:style w:type="paragraph" w:customStyle="1" w:styleId="PBBulletList">
    <w:name w:val="PB Bullet List"/>
    <w:basedOn w:val="ListParagraph"/>
    <w:link w:val="PBBulletListChar"/>
    <w:uiPriority w:val="6"/>
    <w:qFormat/>
    <w:rsid w:val="00D46917"/>
    <w:pPr>
      <w:numPr>
        <w:numId w:val="5"/>
      </w:numPr>
      <w:contextualSpacing w:val="0"/>
    </w:pPr>
  </w:style>
  <w:style w:type="character" w:customStyle="1" w:styleId="PBBulletListChar">
    <w:name w:val="PB Bullet List Char"/>
    <w:basedOn w:val="ListParagraphChar"/>
    <w:link w:val="PBBulletList"/>
    <w:uiPriority w:val="6"/>
    <w:rsid w:val="00D46917"/>
    <w:rPr>
      <w:lang w:val="en-GB"/>
    </w:rPr>
  </w:style>
  <w:style w:type="paragraph" w:styleId="Quote">
    <w:name w:val="Quote"/>
    <w:aliases w:val="PB Quote"/>
    <w:basedOn w:val="Normal"/>
    <w:next w:val="Normal"/>
    <w:link w:val="QuoteChar"/>
    <w:uiPriority w:val="6"/>
    <w:qFormat/>
    <w:rsid w:val="002272D8"/>
    <w:pPr>
      <w:spacing w:after="160" w:line="276" w:lineRule="auto"/>
      <w:ind w:left="1134" w:right="567"/>
      <w:jc w:val="both"/>
    </w:pPr>
    <w:rPr>
      <w:sz w:val="21"/>
      <w:szCs w:val="21"/>
      <w:lang w:val="en-GB"/>
    </w:rPr>
  </w:style>
  <w:style w:type="character" w:customStyle="1" w:styleId="QuoteChar">
    <w:name w:val="Quote Char"/>
    <w:aliases w:val="PB Quote Char"/>
    <w:basedOn w:val="DefaultParagraphFont"/>
    <w:link w:val="Quote"/>
    <w:uiPriority w:val="6"/>
    <w:rsid w:val="002272D8"/>
    <w:rPr>
      <w:sz w:val="21"/>
      <w:szCs w:val="21"/>
      <w:lang w:val="en-GB"/>
    </w:rPr>
  </w:style>
  <w:style w:type="paragraph" w:styleId="TOCHeading">
    <w:name w:val="TOC Heading"/>
    <w:basedOn w:val="Heading1"/>
    <w:next w:val="Normal"/>
    <w:uiPriority w:val="39"/>
    <w:unhideWhenUsed/>
    <w:qFormat/>
    <w:rsid w:val="002272D8"/>
    <w:pPr>
      <w:numPr>
        <w:numId w:val="0"/>
      </w:numPr>
      <w:spacing w:line="259" w:lineRule="auto"/>
      <w:jc w:val="center"/>
      <w:outlineLvl w:val="9"/>
    </w:pPr>
    <w:rPr>
      <w:rFonts w:cstheme="majorHAnsi"/>
      <w:lang w:val="en-US"/>
    </w:rPr>
  </w:style>
  <w:style w:type="paragraph" w:styleId="TOC1">
    <w:name w:val="toc 1"/>
    <w:basedOn w:val="Normal"/>
    <w:next w:val="Normal"/>
    <w:autoRedefine/>
    <w:uiPriority w:val="39"/>
    <w:unhideWhenUsed/>
    <w:rsid w:val="00733FAB"/>
    <w:pPr>
      <w:tabs>
        <w:tab w:val="left" w:pos="567"/>
        <w:tab w:val="right" w:leader="dot" w:pos="9628"/>
      </w:tabs>
      <w:spacing w:after="120" w:line="276" w:lineRule="auto"/>
      <w:ind w:left="567" w:hanging="567"/>
    </w:pPr>
    <w:rPr>
      <w:noProof/>
      <w:lang w:val="en-GB"/>
    </w:rPr>
  </w:style>
  <w:style w:type="paragraph" w:styleId="TOC2">
    <w:name w:val="toc 2"/>
    <w:basedOn w:val="Normal"/>
    <w:next w:val="Normal"/>
    <w:autoRedefine/>
    <w:uiPriority w:val="39"/>
    <w:unhideWhenUsed/>
    <w:rsid w:val="00733FAB"/>
    <w:pPr>
      <w:tabs>
        <w:tab w:val="left" w:pos="1134"/>
        <w:tab w:val="right" w:leader="dot" w:pos="9628"/>
      </w:tabs>
      <w:spacing w:after="120" w:line="276" w:lineRule="auto"/>
      <w:ind w:left="1134" w:hanging="567"/>
    </w:pPr>
    <w:rPr>
      <w:noProof/>
      <w:lang w:val="en-GB"/>
    </w:rPr>
  </w:style>
  <w:style w:type="paragraph" w:styleId="TOC3">
    <w:name w:val="toc 3"/>
    <w:basedOn w:val="Normal"/>
    <w:next w:val="Normal"/>
    <w:autoRedefine/>
    <w:uiPriority w:val="39"/>
    <w:unhideWhenUsed/>
    <w:rsid w:val="00733FAB"/>
    <w:pPr>
      <w:tabs>
        <w:tab w:val="left" w:pos="1701"/>
        <w:tab w:val="right" w:leader="dot" w:pos="9628"/>
      </w:tabs>
      <w:spacing w:after="120" w:line="276" w:lineRule="auto"/>
      <w:ind w:left="1701" w:hanging="567"/>
    </w:pPr>
    <w:rPr>
      <w:noProof/>
      <w:lang w:val="en-GB"/>
    </w:rPr>
  </w:style>
  <w:style w:type="paragraph" w:customStyle="1" w:styleId="PBAnnexTitle">
    <w:name w:val="PB Annex Title"/>
    <w:basedOn w:val="Heading1"/>
    <w:next w:val="Normal"/>
    <w:rsid w:val="00733FAB"/>
    <w:pPr>
      <w:numPr>
        <w:numId w:val="0"/>
      </w:numPr>
      <w:ind w:left="567" w:hanging="567"/>
    </w:pPr>
    <w:rPr>
      <w:bCs w:val="0"/>
    </w:rPr>
  </w:style>
  <w:style w:type="character" w:styleId="CommentReference">
    <w:name w:val="annotation reference"/>
    <w:basedOn w:val="DefaultParagraphFont"/>
    <w:uiPriority w:val="99"/>
    <w:semiHidden/>
    <w:unhideWhenUsed/>
    <w:rsid w:val="00127FEA"/>
    <w:rPr>
      <w:sz w:val="16"/>
      <w:szCs w:val="16"/>
    </w:rPr>
  </w:style>
  <w:style w:type="paragraph" w:styleId="CommentText">
    <w:name w:val="annotation text"/>
    <w:basedOn w:val="Normal"/>
    <w:link w:val="CommentTextChar"/>
    <w:uiPriority w:val="99"/>
    <w:unhideWhenUsed/>
    <w:rsid w:val="00127FEA"/>
    <w:rPr>
      <w:sz w:val="20"/>
      <w:szCs w:val="20"/>
    </w:rPr>
  </w:style>
  <w:style w:type="character" w:customStyle="1" w:styleId="CommentTextChar">
    <w:name w:val="Comment Text Char"/>
    <w:basedOn w:val="DefaultParagraphFont"/>
    <w:link w:val="CommentText"/>
    <w:uiPriority w:val="99"/>
    <w:rsid w:val="00127FEA"/>
    <w:rPr>
      <w:sz w:val="20"/>
      <w:szCs w:val="20"/>
    </w:rPr>
  </w:style>
  <w:style w:type="paragraph" w:styleId="CommentSubject">
    <w:name w:val="annotation subject"/>
    <w:basedOn w:val="CommentText"/>
    <w:next w:val="CommentText"/>
    <w:link w:val="CommentSubjectChar"/>
    <w:uiPriority w:val="99"/>
    <w:semiHidden/>
    <w:unhideWhenUsed/>
    <w:rsid w:val="00127FEA"/>
    <w:rPr>
      <w:b/>
      <w:bCs/>
    </w:rPr>
  </w:style>
  <w:style w:type="character" w:customStyle="1" w:styleId="CommentSubjectChar">
    <w:name w:val="Comment Subject Char"/>
    <w:basedOn w:val="CommentTextChar"/>
    <w:link w:val="CommentSubject"/>
    <w:uiPriority w:val="99"/>
    <w:semiHidden/>
    <w:rsid w:val="00127FEA"/>
    <w:rPr>
      <w:b/>
      <w:bCs/>
      <w:sz w:val="20"/>
      <w:szCs w:val="20"/>
    </w:rPr>
  </w:style>
  <w:style w:type="paragraph" w:styleId="NoSpacing">
    <w:name w:val="No Spacing"/>
    <w:uiPriority w:val="1"/>
    <w:rsid w:val="002F7A4C"/>
    <w:pPr>
      <w:spacing w:after="0" w:line="240" w:lineRule="auto"/>
    </w:pPr>
  </w:style>
  <w:style w:type="character" w:customStyle="1" w:styleId="ListParagraphChar">
    <w:name w:val="List Paragraph Char"/>
    <w:aliases w:val="PB Numbered List Char"/>
    <w:basedOn w:val="DefaultParagraphFont"/>
    <w:link w:val="ListParagraph"/>
    <w:uiPriority w:val="6"/>
    <w:rsid w:val="002272D8"/>
    <w:rPr>
      <w:lang w:val="en-GB"/>
    </w:rPr>
  </w:style>
  <w:style w:type="character" w:styleId="FollowedHyperlink">
    <w:name w:val="FollowedHyperlink"/>
    <w:basedOn w:val="DefaultParagraphFont"/>
    <w:uiPriority w:val="99"/>
    <w:semiHidden/>
    <w:unhideWhenUsed/>
    <w:rsid w:val="000D0898"/>
    <w:rPr>
      <w:color w:val="53714B" w:themeColor="followedHyperlink"/>
      <w:u w:val="single"/>
    </w:rPr>
  </w:style>
  <w:style w:type="paragraph" w:styleId="Revision">
    <w:name w:val="Revision"/>
    <w:hidden/>
    <w:uiPriority w:val="99"/>
    <w:semiHidden/>
    <w:rsid w:val="00923438"/>
    <w:pPr>
      <w:spacing w:after="0" w:line="240" w:lineRule="auto"/>
    </w:pPr>
  </w:style>
  <w:style w:type="character" w:customStyle="1" w:styleId="Mention1">
    <w:name w:val="Mention1"/>
    <w:basedOn w:val="DefaultParagraphFont"/>
    <w:uiPriority w:val="99"/>
    <w:unhideWhenUsed/>
    <w:rsid w:val="004A0122"/>
    <w:rPr>
      <w:color w:val="2B579A"/>
      <w:shd w:val="clear" w:color="auto" w:fill="E1DFDD"/>
    </w:rPr>
  </w:style>
  <w:style w:type="table" w:customStyle="1" w:styleId="TableGrid1">
    <w:name w:val="Table Grid1"/>
    <w:basedOn w:val="TableNormal"/>
    <w:next w:val="TableGrid"/>
    <w:uiPriority w:val="39"/>
    <w:rsid w:val="00C94AEA"/>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314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46D"/>
    <w:rPr>
      <w:rFonts w:ascii="Segoe UI" w:hAnsi="Segoe UI" w:cs="Segoe UI"/>
      <w:sz w:val="18"/>
      <w:szCs w:val="18"/>
    </w:rPr>
  </w:style>
  <w:style w:type="character" w:styleId="UnresolvedMention">
    <w:name w:val="Unresolved Mention"/>
    <w:basedOn w:val="DefaultParagraphFont"/>
    <w:uiPriority w:val="99"/>
    <w:unhideWhenUsed/>
    <w:rsid w:val="00EB6957"/>
    <w:rPr>
      <w:color w:val="605E5C"/>
      <w:shd w:val="clear" w:color="auto" w:fill="E1DFDD"/>
    </w:rPr>
  </w:style>
  <w:style w:type="character" w:styleId="Mention">
    <w:name w:val="Mention"/>
    <w:basedOn w:val="DefaultParagraphFont"/>
    <w:uiPriority w:val="99"/>
    <w:unhideWhenUsed/>
    <w:rsid w:val="002B002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353042">
      <w:bodyDiv w:val="1"/>
      <w:marLeft w:val="0"/>
      <w:marRight w:val="0"/>
      <w:marTop w:val="0"/>
      <w:marBottom w:val="0"/>
      <w:divBdr>
        <w:top w:val="none" w:sz="0" w:space="0" w:color="auto"/>
        <w:left w:val="none" w:sz="0" w:space="0" w:color="auto"/>
        <w:bottom w:val="none" w:sz="0" w:space="0" w:color="auto"/>
        <w:right w:val="none" w:sz="0" w:space="0" w:color="auto"/>
      </w:divBdr>
    </w:div>
    <w:div w:id="519707911">
      <w:bodyDiv w:val="1"/>
      <w:marLeft w:val="0"/>
      <w:marRight w:val="0"/>
      <w:marTop w:val="0"/>
      <w:marBottom w:val="0"/>
      <w:divBdr>
        <w:top w:val="none" w:sz="0" w:space="0" w:color="auto"/>
        <w:left w:val="none" w:sz="0" w:space="0" w:color="auto"/>
        <w:bottom w:val="none" w:sz="0" w:space="0" w:color="auto"/>
        <w:right w:val="none" w:sz="0" w:space="0" w:color="auto"/>
      </w:divBdr>
    </w:div>
    <w:div w:id="558398827">
      <w:bodyDiv w:val="1"/>
      <w:marLeft w:val="0"/>
      <w:marRight w:val="0"/>
      <w:marTop w:val="0"/>
      <w:marBottom w:val="0"/>
      <w:divBdr>
        <w:top w:val="none" w:sz="0" w:space="0" w:color="auto"/>
        <w:left w:val="none" w:sz="0" w:space="0" w:color="auto"/>
        <w:bottom w:val="none" w:sz="0" w:space="0" w:color="auto"/>
        <w:right w:val="none" w:sz="0" w:space="0" w:color="auto"/>
      </w:divBdr>
    </w:div>
    <w:div w:id="870194309">
      <w:bodyDiv w:val="1"/>
      <w:marLeft w:val="0"/>
      <w:marRight w:val="0"/>
      <w:marTop w:val="0"/>
      <w:marBottom w:val="0"/>
      <w:divBdr>
        <w:top w:val="none" w:sz="0" w:space="0" w:color="auto"/>
        <w:left w:val="none" w:sz="0" w:space="0" w:color="auto"/>
        <w:bottom w:val="none" w:sz="0" w:space="0" w:color="auto"/>
        <w:right w:val="none" w:sz="0" w:space="0" w:color="auto"/>
      </w:divBdr>
    </w:div>
    <w:div w:id="1362507912">
      <w:bodyDiv w:val="1"/>
      <w:marLeft w:val="0"/>
      <w:marRight w:val="0"/>
      <w:marTop w:val="0"/>
      <w:marBottom w:val="0"/>
      <w:divBdr>
        <w:top w:val="none" w:sz="0" w:space="0" w:color="auto"/>
        <w:left w:val="none" w:sz="0" w:space="0" w:color="auto"/>
        <w:bottom w:val="none" w:sz="0" w:space="0" w:color="auto"/>
        <w:right w:val="none" w:sz="0" w:space="0" w:color="auto"/>
      </w:divBdr>
    </w:div>
    <w:div w:id="1364356655">
      <w:bodyDiv w:val="1"/>
      <w:marLeft w:val="0"/>
      <w:marRight w:val="0"/>
      <w:marTop w:val="0"/>
      <w:marBottom w:val="0"/>
      <w:divBdr>
        <w:top w:val="none" w:sz="0" w:space="0" w:color="auto"/>
        <w:left w:val="none" w:sz="0" w:space="0" w:color="auto"/>
        <w:bottom w:val="none" w:sz="0" w:space="0" w:color="auto"/>
        <w:right w:val="none" w:sz="0" w:space="0" w:color="auto"/>
      </w:divBdr>
    </w:div>
    <w:div w:id="1393507081">
      <w:bodyDiv w:val="1"/>
      <w:marLeft w:val="0"/>
      <w:marRight w:val="0"/>
      <w:marTop w:val="0"/>
      <w:marBottom w:val="0"/>
      <w:divBdr>
        <w:top w:val="none" w:sz="0" w:space="0" w:color="auto"/>
        <w:left w:val="none" w:sz="0" w:space="0" w:color="auto"/>
        <w:bottom w:val="none" w:sz="0" w:space="0" w:color="auto"/>
        <w:right w:val="none" w:sz="0" w:space="0" w:color="auto"/>
      </w:divBdr>
    </w:div>
    <w:div w:id="1635716157">
      <w:bodyDiv w:val="1"/>
      <w:marLeft w:val="0"/>
      <w:marRight w:val="0"/>
      <w:marTop w:val="0"/>
      <w:marBottom w:val="0"/>
      <w:divBdr>
        <w:top w:val="none" w:sz="0" w:space="0" w:color="auto"/>
        <w:left w:val="none" w:sz="0" w:space="0" w:color="auto"/>
        <w:bottom w:val="none" w:sz="0" w:space="0" w:color="auto"/>
        <w:right w:val="none" w:sz="0" w:space="0" w:color="auto"/>
      </w:divBdr>
    </w:div>
    <w:div w:id="1849904532">
      <w:bodyDiv w:val="1"/>
      <w:marLeft w:val="0"/>
      <w:marRight w:val="0"/>
      <w:marTop w:val="0"/>
      <w:marBottom w:val="0"/>
      <w:divBdr>
        <w:top w:val="none" w:sz="0" w:space="0" w:color="auto"/>
        <w:left w:val="none" w:sz="0" w:space="0" w:color="auto"/>
        <w:bottom w:val="none" w:sz="0" w:space="0" w:color="auto"/>
        <w:right w:val="none" w:sz="0" w:space="0" w:color="auto"/>
      </w:divBdr>
    </w:div>
    <w:div w:id="1946303471">
      <w:bodyDiv w:val="1"/>
      <w:marLeft w:val="0"/>
      <w:marRight w:val="0"/>
      <w:marTop w:val="0"/>
      <w:marBottom w:val="0"/>
      <w:divBdr>
        <w:top w:val="none" w:sz="0" w:space="0" w:color="auto"/>
        <w:left w:val="none" w:sz="0" w:space="0" w:color="auto"/>
        <w:bottom w:val="none" w:sz="0" w:space="0" w:color="auto"/>
        <w:right w:val="none" w:sz="0" w:space="0" w:color="auto"/>
      </w:divBdr>
    </w:div>
    <w:div w:id="2022318725">
      <w:bodyDiv w:val="1"/>
      <w:marLeft w:val="0"/>
      <w:marRight w:val="0"/>
      <w:marTop w:val="0"/>
      <w:marBottom w:val="0"/>
      <w:divBdr>
        <w:top w:val="none" w:sz="0" w:space="0" w:color="auto"/>
        <w:left w:val="none" w:sz="0" w:space="0" w:color="auto"/>
        <w:bottom w:val="none" w:sz="0" w:space="0" w:color="auto"/>
        <w:right w:val="none" w:sz="0" w:space="0" w:color="auto"/>
      </w:divBdr>
    </w:div>
    <w:div w:id="2109232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open.overheid.nl/documenten/ronl-8cc003fa-eadc-4d7a-8b49-9ea6e661bb94/pdf" TargetMode="External"/><Relationship Id="rId26" Type="http://schemas.openxmlformats.org/officeDocument/2006/relationships/hyperlink" Target="https://www.bj.admin.ch/dam/bj/it/data/gesellschaft/gesetzgebung/illegale-adoptionen/res-schlussber-expertengruppe-f.pdf.download.pdf/res-schlussber-expertengruppe-f.pdf" TargetMode="External"/><Relationship Id="rId39" Type="http://schemas.openxmlformats.org/officeDocument/2006/relationships/hyperlink" Target="https://digitallibrary.un.org/record/861191?ln=fr&amp;v=pdf" TargetMode="External"/><Relationship Id="rId21" Type="http://schemas.openxmlformats.org/officeDocument/2006/relationships/hyperlink" Target="https://www.regjeringen.no/no/dokumenter/nou-2026-7/id3166395/?ch=8" TargetMode="External"/><Relationship Id="rId34" Type="http://schemas.openxmlformats.org/officeDocument/2006/relationships/hyperlink" Target="https://www.iss-ssi.org/wp-content/uploads/2023/04/2005Evaluation_hague_convention.pdf" TargetMode="External"/><Relationship Id="rId42" Type="http://schemas.openxmlformats.org/officeDocument/2006/relationships/hyperlink" Target="https://www.unicef.org/lac/media/19666/file/beyond-institutional-care.pdf" TargetMode="External"/><Relationship Id="rId47" Type="http://schemas.openxmlformats.org/officeDocument/2006/relationships/hyperlink" Target="https://iss-ssi.org/resourcesiss/the-financial-aspects/" TargetMode="External"/><Relationship Id="rId50" Type="http://schemas.openxmlformats.org/officeDocument/2006/relationships/hyperlink" Target="https://univ-angers.hal.science/hal-03972497/document" TargetMode="External"/><Relationship Id="rId55" Type="http://schemas.openxmlformats.org/officeDocument/2006/relationships/hyperlink" Target="https://www.chronos-verlag.ch/node/28927" TargetMode="External"/><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ast.dk/for-myndigheder/publikationer/2024/feb/adoptionsformidlingen-fra-sydkorea-til-danmark-i-1970%E2%80%99erne-og-1980%E2%80%99erne" TargetMode="External"/><Relationship Id="rId29" Type="http://schemas.openxmlformats.org/officeDocument/2006/relationships/hyperlink" Target="https://assets.hcch.net/docs/bb168262-1696-4e7f-acf3-fbbd85504af6.pdf" TargetMode="External"/><Relationship Id="rId11" Type="http://schemas.openxmlformats.org/officeDocument/2006/relationships/hyperlink" Target="mailto:secretariat@hcch.net" TargetMode="External"/><Relationship Id="rId24" Type="http://schemas.openxmlformats.org/officeDocument/2006/relationships/hyperlink" Target="https://www.bufdir.no/en/suspension-adoption/" TargetMode="External"/><Relationship Id="rId32" Type="http://schemas.openxmlformats.org/officeDocument/2006/relationships/hyperlink" Target="https://assets.hcch.net/docs/a901d48c-3eba-4a9a-8026-fe42681e8126.pdf" TargetMode="External"/><Relationship Id="rId37" Type="http://schemas.openxmlformats.org/officeDocument/2006/relationships/hyperlink" Target="https://digitallibrary.un.org/record/1491174?v=pdf" TargetMode="External"/><Relationship Id="rId40" Type="http://schemas.openxmlformats.org/officeDocument/2006/relationships/hyperlink" Target="https://www.europarl.europa.eu/RegData/etudes/STUD/2009/419603/IPOL-LIBE_ET(2009)419603_EN.pdf" TargetMode="External"/><Relationship Id="rId45" Type="http://schemas.openxmlformats.org/officeDocument/2006/relationships/hyperlink" Target="https://www.iss-ssi.org/wp-content/uploads/2023/03/ISS_Manifesto_ANG.pdf" TargetMode="External"/><Relationship Id="rId53" Type="http://schemas.openxmlformats.org/officeDocument/2006/relationships/hyperlink" Target="https://www.bj.admin.ch/bj/de/home/publiservice/publikationen/externe/2023-11-01.html" TargetMode="External"/><Relationship Id="rId58" Type="http://schemas.openxmlformats.org/officeDocument/2006/relationships/hyperlink" Target="https://eur01.safelinks.protection.outlook.com/?url=https%3A%2F%2Flaw.bepress.com%2Fcgi%2Fviewcontent.cgi%3Farticle%3D3679%26context%3Dexpresso%23page%3D1&amp;data=05%7C02%7Ccp%40hcch.net%7C758277cf7483467809ab08dc42bae36c%7Cf63757c537de44adb498b24589a7eb0b%7C0%7C0%7C638458618901240655%7CUnknown%7CTWFpbGZsb3d8eyJWIjoiMC4wLjAwMDAiLCJQIjoiV2luMzIiLCJBTiI6Ik1haWwiLCJXVCI6Mn0%3D%7C0%7C%7C%7C&amp;sdata=J17mpjb5RsnR70%2Fty%2FS61Xuyffx%2FRqpAm8n83gDSof4%3D&amp;reserved=0" TargetMode="External"/><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hyperlink" Target="https://intercountryadopteevoices.com/wp-content/uploads/2021/09/Netherlands-Report-COIA-English.pdf" TargetMode="External"/><Relationship Id="rId14" Type="http://schemas.openxmlformats.org/officeDocument/2006/relationships/footer" Target="footer2.xml"/><Relationship Id="rId22" Type="http://schemas.openxmlformats.org/officeDocument/2006/relationships/hyperlink" Target="https://www.regjeringen.no/no/dokumenter/nou-2026-7/id3166395/?ch=8" TargetMode="External"/><Relationship Id="rId27" Type="http://schemas.openxmlformats.org/officeDocument/2006/relationships/hyperlink" Target="https://assets.hcch.net/docs/7aa25208-63fe-41ac-850a-16e732597b88.pdf" TargetMode="External"/><Relationship Id="rId30" Type="http://schemas.openxmlformats.org/officeDocument/2006/relationships/hyperlink" Target="https://assets.hcch.net/docs/be4d3e9b-2907-4970-80db-599feaf2f60b.pdf" TargetMode="External"/><Relationship Id="rId35" Type="http://schemas.openxmlformats.org/officeDocument/2006/relationships/hyperlink" Target="https://bettercarenetwork.org/sites/default/files/attachments/The-Best-Interests-of-the-Child-in-Intercountry-Adoption.pdf" TargetMode="External"/><Relationship Id="rId43" Type="http://schemas.openxmlformats.org/officeDocument/2006/relationships/hyperlink" Target="https://www.iss-ssi.org/wp-content/uploads/2023/04/ISS_FinancialSupportGuide_EN.pdf" TargetMode="External"/><Relationship Id="rId48" Type="http://schemas.openxmlformats.org/officeDocument/2006/relationships/hyperlink" Target="https://www.wearelumos.org/wp-content/uploads/2017/02/Lumos_-_The_Time_is_Now-1.pdf" TargetMode="External"/><Relationship Id="rId56" Type="http://schemas.openxmlformats.org/officeDocument/2006/relationships/hyperlink" Target="https://doi.org/10.4337/9781788976503.00027" TargetMode="External"/><Relationship Id="rId8" Type="http://schemas.openxmlformats.org/officeDocument/2006/relationships/webSettings" Target="webSettings.xml"/><Relationship Id="rId51" Type="http://schemas.openxmlformats.org/officeDocument/2006/relationships/hyperlink" Target="https://univ-angers.hal.science/hal-04130830v1/file/RESEARCH%20REPORT%2CHISTORICAL%20STUDY%20OF%20ILLICIT%20PRACTICES%20IN%20INTERNATIONAL%20ADOPTION%20IN%20FRANCE.pdf"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justice.gouv.fr/sites/default/files/2024-03/rapport_pratiques_illicites_adoption_internationale_France.pdf" TargetMode="External"/><Relationship Id="rId25" Type="http://schemas.openxmlformats.org/officeDocument/2006/relationships/hyperlink" Target="https://www.bj.admin.ch/dam/bj/en/data/gesellschaft/gesetzgebung/illegale-adoptionen/schlussber-expertengruppe.pdf.download.pdf/schlussbericht-expertengruppe-d.pdf" TargetMode="External"/><Relationship Id="rId33" Type="http://schemas.openxmlformats.org/officeDocument/2006/relationships/hyperlink" Target="https://eur01.safelinks.protection.outlook.com/?url=https%3A%2F%2Fassets.hcch.net%2Fdocs%2F0ca8b59b-4caa-40bf-99a9-2b5cfc358bb3.pdf%23page%3D1&amp;data=05%7C02%7Ccp%40hcch.net%7C758277cf7483467809ab08dc42bae36c%7Cf63757c537de44adb498b24589a7eb0b%7C0%7C0%7C638458618901222040%7CUnknown%7CTWFpbGZsb3d8eyJWIjoiMC4wLjAwMDAiLCJQIjoiV2luMzIiLCJBTiI6Ik1haWwiLCJXVCI6Mn0%3D%7C0%7C%7C%7C&amp;sdata=qTE4PvL9k0CKDpYXAcZGtuFIIoFxOjqcrSwNGDhlFSQ%3D&amp;reserved=0" TargetMode="External"/><Relationship Id="rId38" Type="http://schemas.openxmlformats.org/officeDocument/2006/relationships/hyperlink" Target="https://www.ohchr.org/sites/default/files/documents/hrbodies/ced/2022-09-29/JointstatementICA_HR_28September2022.pdf" TargetMode="External"/><Relationship Id="rId46" Type="http://schemas.openxmlformats.org/officeDocument/2006/relationships/hyperlink" Target="https://iss-ssi.org/resourcesiss/investigating-the-grey-zones-of-intercountry-adoption-2/" TargetMode="External"/><Relationship Id="rId59" Type="http://schemas.openxmlformats.org/officeDocument/2006/relationships/header" Target="header2.xml"/><Relationship Id="rId20" Type="http://schemas.openxmlformats.org/officeDocument/2006/relationships/hyperlink" Target="https://bettercarenetwork.org/sites/default/files/2021-06/Summary-of-the-report-of-the-Committee-Investigating-Intercountry-Adoption.pdf" TargetMode="External"/><Relationship Id="rId41" Type="http://schemas.openxmlformats.org/officeDocument/2006/relationships/hyperlink" Target="https://defenceforchildren.nl/media/1945/the-sale-of-children-and-illegal-adoption.pdf" TargetMode="External"/><Relationship Id="rId54" Type="http://schemas.openxmlformats.org/officeDocument/2006/relationships/hyperlink" Target="https://www.bj.admin.ch/bj/de/home/aktuell/reden/2020-02-27.html" TargetMode="External"/><Relationship Id="rId62"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opgroeien.be/sites/default/files/documenten/expertenpanel-interlandelijke-adoptie-eindrapport-met-aanbevelingen.pdf" TargetMode="External"/><Relationship Id="rId23" Type="http://schemas.openxmlformats.org/officeDocument/2006/relationships/hyperlink" Target="https://cms.bufdir.no/siteassets/rapporter/utredning-adopsjon-bufdir-16.01.24.pdf" TargetMode="External"/><Relationship Id="rId28" Type="http://schemas.openxmlformats.org/officeDocument/2006/relationships/hyperlink" Target="https://assets.hcch.net/docs/7ea29e33-b8e6-49de-8d3b-89864d72584f.pdf" TargetMode="External"/><Relationship Id="rId36" Type="http://schemas.openxmlformats.org/officeDocument/2006/relationships/hyperlink" Target="https://eur01.safelinks.protection.outlook.com/?url=https%3A%2F%2Fresourcecentre.savethechildren.net%2Fpdf%2F1661.pdf%2F%23page%3D1&amp;data=05%7C02%7Ccp%40hcch.net%7C758277cf7483467809ab08dc42bae36c%7Cf63757c537de44adb498b24589a7eb0b%7C0%7C0%7C638458618901261685%7CUnknown%7CTWFpbGZsb3d8eyJWIjoiMC4wLjAwMDAiLCJQIjoiV2luMzIiLCJBTiI6Ik1haWwiLCJXVCI6Mn0%3D%7C0%7C%7C%7C&amp;sdata=dMQczxLPnKMOteHAIIoWdNiPuL%2FtEJ1XJRXfOi3xM3U%3D&amp;reserved=0" TargetMode="External"/><Relationship Id="rId49" Type="http://schemas.openxmlformats.org/officeDocument/2006/relationships/hyperlink" Target="https://bettercarenetwork.org/library/the-continuum-of-care/adoption-and-kafala/international-adoption-policy-brief" TargetMode="External"/><Relationship Id="rId57" Type="http://schemas.openxmlformats.org/officeDocument/2006/relationships/hyperlink" Target="https://research.vu.nl/ws/portalfiles/portal/121753377/Institutionalisation_and_deinstitutionalisation_of_children_1.pdf" TargetMode="External"/><Relationship Id="rId10" Type="http://schemas.openxmlformats.org/officeDocument/2006/relationships/endnotes" Target="endnotes.xml"/><Relationship Id="rId31" Type="http://schemas.openxmlformats.org/officeDocument/2006/relationships/hyperlink" Target="https://eur01.safelinks.protection.outlook.com/?url=https%3A%2F%2Fassets.hcch.net%2Fdocs%2F8f22b8f8-9ab0-4491-a200-cd6b832a81ee.pdf%23page%3D1&amp;data=05%7C02%7Ccp%40hcch.net%7C758277cf7483467809ab08dc42bae36c%7Cf63757c537de44adb498b24589a7eb0b%7C0%7C0%7C638458618901233394%7CUnknown%7CTWFpbGZsb3d8eyJWIjoiMC4wLjAwMDAiLCJQIjoiV2luMzIiLCJBTiI6Ik1haWwiLCJXVCI6Mn0%3D%7C0%7C%7C%7C&amp;sdata=dKZR8uQJuVW%2Ff%2BsGByZPaipeMqeYDaIRCbKSR3ip634%3D&amp;reserved=0" TargetMode="External"/><Relationship Id="rId44" Type="http://schemas.openxmlformats.org/officeDocument/2006/relationships/hyperlink" Target="https://www.iss-ssi.org/wp-content/uploads/2023/04/Illegal_Adoption_ISS_Professional_Handbook_EN.pdf" TargetMode="External"/><Relationship Id="rId52" Type="http://schemas.openxmlformats.org/officeDocument/2006/relationships/hyperlink" Target="https://cris.maastrichtuniversity.nl/en/publications/child-trafficking-for-adoption-purposes-a-criminological-analysis" TargetMode="External"/><Relationship Id="rId60"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www.hcch.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FFFA368FC2B4BE89B97A3A1C5E35A78"/>
        <w:category>
          <w:name w:val="General"/>
          <w:gallery w:val="placeholder"/>
        </w:category>
        <w:types>
          <w:type w:val="bbPlcHdr"/>
        </w:types>
        <w:behaviors>
          <w:behavior w:val="content"/>
        </w:behaviors>
        <w:guid w:val="{891DFA53-A435-4128-8AC8-E8BE1A5FB9F4}"/>
      </w:docPartPr>
      <w:docPartBody>
        <w:p w:rsidR="00B71C20" w:rsidRDefault="00BE2E81" w:rsidP="00BE2E81">
          <w:pPr>
            <w:pStyle w:val="6FFFA368FC2B4BE89B97A3A1C5E35A78"/>
          </w:pPr>
          <w:r>
            <w:rPr>
              <w:rStyle w:val="PlaceholderText"/>
            </w:rPr>
            <w:t>Title of Document.</w:t>
          </w:r>
          <w:r>
            <w:rPr>
              <w:rStyle w:val="PlaceholderText"/>
            </w:rPr>
            <w:br/>
          </w:r>
          <w:r>
            <w:rPr>
              <w:rStyle w:val="PlaceholderText"/>
              <w:i/>
              <w:iCs/>
            </w:rPr>
            <w:t>E.g. Third meeting of the Experts’ Group on Jurisdiction</w:t>
          </w:r>
        </w:p>
      </w:docPartBody>
    </w:docPart>
    <w:docPart>
      <w:docPartPr>
        <w:name w:val="AEB82EB950F44340AFF973A981D2DBCA"/>
        <w:category>
          <w:name w:val="General"/>
          <w:gallery w:val="placeholder"/>
        </w:category>
        <w:types>
          <w:type w:val="bbPlcHdr"/>
        </w:types>
        <w:behaviors>
          <w:behavior w:val="content"/>
        </w:behaviors>
        <w:guid w:val="{B90B031A-317E-47E2-A2B0-A542A6BBE818}"/>
      </w:docPartPr>
      <w:docPartBody>
        <w:p w:rsidR="00BE2E81" w:rsidRPr="00734733" w:rsidRDefault="00BE2E81">
          <w:pPr>
            <w:rPr>
              <w:rStyle w:val="PlaceholderText"/>
            </w:rPr>
          </w:pPr>
          <w:r>
            <w:rPr>
              <w:rStyle w:val="PlaceholderText"/>
            </w:rPr>
            <w:t xml:space="preserve">List </w:t>
          </w:r>
          <w:r w:rsidRPr="00040A15">
            <w:rPr>
              <w:rStyle w:val="PlaceholderText"/>
              <w:u w:val="single"/>
            </w:rPr>
            <w:t>relevant</w:t>
          </w:r>
          <w:r>
            <w:rPr>
              <w:rStyle w:val="PlaceholderText"/>
            </w:rPr>
            <w:t xml:space="preserve"> C&amp;Rs / C&amp;Ds.</w:t>
          </w:r>
          <w:r w:rsidRPr="005204ED">
            <w:rPr>
              <w:rStyle w:val="PlaceholderText"/>
            </w:rPr>
            <w:t xml:space="preserve"> </w:t>
          </w:r>
          <w:r>
            <w:rPr>
              <w:rStyle w:val="PlaceholderText"/>
            </w:rPr>
            <w:t>P</w:t>
          </w:r>
          <w:r w:rsidRPr="005204ED">
            <w:rPr>
              <w:rStyle w:val="PlaceholderText"/>
            </w:rPr>
            <w:t>lease include only relevant CGAP, CDR or SCs</w:t>
          </w:r>
          <w:r>
            <w:rPr>
              <w:rStyle w:val="PlaceholderText"/>
            </w:rPr>
            <w:t>.</w:t>
          </w:r>
        </w:p>
        <w:p w:rsidR="00B71C20" w:rsidRDefault="00BE2E81" w:rsidP="00BE2E81">
          <w:pPr>
            <w:pStyle w:val="AEB82EB950F44340AFF973A981D2DBCA"/>
          </w:pPr>
          <w:r>
            <w:rPr>
              <w:rStyle w:val="PlaceholderText"/>
              <w:i/>
              <w:iCs/>
            </w:rPr>
            <w:t xml:space="preserve">E.g. </w:t>
          </w:r>
          <w:r w:rsidRPr="00534BB2">
            <w:rPr>
              <w:rStyle w:val="PlaceholderText"/>
              <w:i/>
              <w:iCs/>
            </w:rPr>
            <w:t xml:space="preserve">C&amp;R No </w:t>
          </w:r>
          <w:r>
            <w:rPr>
              <w:rStyle w:val="PlaceholderText"/>
              <w:i/>
              <w:iCs/>
            </w:rPr>
            <w:t>15 of the 2019 Meeting of CGAP</w:t>
          </w:r>
          <w:r w:rsidRPr="001C7DEC">
            <w:rPr>
              <w:rStyle w:val="PlaceholderText"/>
            </w:rPr>
            <w:t>.</w:t>
          </w:r>
        </w:p>
      </w:docPartBody>
    </w:docPart>
    <w:docPart>
      <w:docPartPr>
        <w:name w:val="31668017E5D348688B67711C375F0344"/>
        <w:category>
          <w:name w:val="General"/>
          <w:gallery w:val="placeholder"/>
        </w:category>
        <w:types>
          <w:type w:val="bbPlcHdr"/>
        </w:types>
        <w:behaviors>
          <w:behavior w:val="content"/>
        </w:behaviors>
        <w:guid w:val="{A47435FF-D83D-4CB3-B277-DBE7C9E16ADE}"/>
      </w:docPartPr>
      <w:docPartBody>
        <w:p w:rsidR="00BE2E81" w:rsidRPr="00734733" w:rsidRDefault="00BE2E81">
          <w:pPr>
            <w:rPr>
              <w:rStyle w:val="PlaceholderText"/>
            </w:rPr>
          </w:pPr>
          <w:r>
            <w:rPr>
              <w:rStyle w:val="PlaceholderText"/>
            </w:rPr>
            <w:t xml:space="preserve">List </w:t>
          </w:r>
          <w:r w:rsidRPr="00040A15">
            <w:rPr>
              <w:rStyle w:val="PlaceholderText"/>
              <w:u w:val="single"/>
            </w:rPr>
            <w:t>relevant</w:t>
          </w:r>
          <w:r>
            <w:rPr>
              <w:rStyle w:val="PlaceholderText"/>
            </w:rPr>
            <w:t xml:space="preserve"> C&amp;Rs / C&amp;Ds.</w:t>
          </w:r>
          <w:r w:rsidRPr="005204ED">
            <w:rPr>
              <w:rStyle w:val="PlaceholderText"/>
            </w:rPr>
            <w:t xml:space="preserve"> </w:t>
          </w:r>
          <w:r>
            <w:rPr>
              <w:rStyle w:val="PlaceholderText"/>
            </w:rPr>
            <w:t>P</w:t>
          </w:r>
          <w:r w:rsidRPr="005204ED">
            <w:rPr>
              <w:rStyle w:val="PlaceholderText"/>
            </w:rPr>
            <w:t>lease include only relevant CGAP, CDR or SCs</w:t>
          </w:r>
          <w:r>
            <w:rPr>
              <w:rStyle w:val="PlaceholderText"/>
            </w:rPr>
            <w:t>.</w:t>
          </w:r>
        </w:p>
        <w:p w:rsidR="00B71C20" w:rsidRDefault="00BE2E81" w:rsidP="00BE2E81">
          <w:pPr>
            <w:pStyle w:val="31668017E5D348688B67711C375F0344"/>
          </w:pPr>
          <w:r>
            <w:rPr>
              <w:rStyle w:val="PlaceholderText"/>
              <w:i/>
              <w:iCs/>
            </w:rPr>
            <w:t xml:space="preserve">E.g. </w:t>
          </w:r>
          <w:r w:rsidRPr="00534BB2">
            <w:rPr>
              <w:rStyle w:val="PlaceholderText"/>
              <w:i/>
              <w:iCs/>
            </w:rPr>
            <w:t xml:space="preserve">C&amp;R No </w:t>
          </w:r>
          <w:r>
            <w:rPr>
              <w:rStyle w:val="PlaceholderText"/>
              <w:i/>
              <w:iCs/>
            </w:rPr>
            <w:t>15 of the 2019 Meeting of CGAP</w:t>
          </w:r>
          <w:r w:rsidRPr="001C7DEC">
            <w:rPr>
              <w:rStyle w:val="PlaceholderText"/>
            </w:rPr>
            <w:t>.</w:t>
          </w:r>
        </w:p>
      </w:docPartBody>
    </w:docPart>
    <w:docPart>
      <w:docPartPr>
        <w:name w:val="A0FE0A144053462199CE61E51322470A"/>
        <w:category>
          <w:name w:val="General"/>
          <w:gallery w:val="placeholder"/>
        </w:category>
        <w:types>
          <w:type w:val="bbPlcHdr"/>
        </w:types>
        <w:behaviors>
          <w:behavior w:val="content"/>
        </w:behaviors>
        <w:guid w:val="{3FED1EFC-DDF5-42D5-91DF-EF077FB7854A}"/>
      </w:docPartPr>
      <w:docPartBody>
        <w:p w:rsidR="00B71C20" w:rsidRDefault="00BE2E81" w:rsidP="00BE2E81">
          <w:pPr>
            <w:pStyle w:val="A0FE0A144053462199CE61E51322470A"/>
          </w:pPr>
          <w:r>
            <w:rPr>
              <w:rStyle w:val="PlaceholderText"/>
            </w:rPr>
            <w:t>Explain the objective of the document. Please be as clear and succinct as possible</w:t>
          </w:r>
          <w:r w:rsidRPr="001C7DEC">
            <w:rPr>
              <w:rStyle w:val="PlaceholderText"/>
            </w:rPr>
            <w:t>.</w:t>
          </w:r>
        </w:p>
      </w:docPartBody>
    </w:docPart>
    <w:docPart>
      <w:docPartPr>
        <w:name w:val="151B0736563649388B2A5BA68C51ECE3"/>
        <w:category>
          <w:name w:val="General"/>
          <w:gallery w:val="placeholder"/>
        </w:category>
        <w:types>
          <w:type w:val="bbPlcHdr"/>
        </w:types>
        <w:behaviors>
          <w:behavior w:val="content"/>
        </w:behaviors>
        <w:guid w:val="{663EE97F-4C52-4E06-9820-BB9445915935}"/>
      </w:docPartPr>
      <w:docPartBody>
        <w:p w:rsidR="00BE2E81" w:rsidRPr="00734733" w:rsidRDefault="00BE2E81">
          <w:pPr>
            <w:rPr>
              <w:rStyle w:val="PlaceholderText"/>
            </w:rPr>
          </w:pPr>
          <w:r>
            <w:rPr>
              <w:rStyle w:val="PlaceholderText"/>
            </w:rPr>
            <w:t xml:space="preserve">List </w:t>
          </w:r>
          <w:r w:rsidRPr="00040A15">
            <w:rPr>
              <w:rStyle w:val="PlaceholderText"/>
              <w:u w:val="single"/>
            </w:rPr>
            <w:t>relevant</w:t>
          </w:r>
          <w:r>
            <w:rPr>
              <w:rStyle w:val="PlaceholderText"/>
            </w:rPr>
            <w:t xml:space="preserve"> C&amp;Rs / C&amp;Ds.</w:t>
          </w:r>
          <w:r w:rsidRPr="005204ED">
            <w:rPr>
              <w:rStyle w:val="PlaceholderText"/>
            </w:rPr>
            <w:t xml:space="preserve"> </w:t>
          </w:r>
          <w:r>
            <w:rPr>
              <w:rStyle w:val="PlaceholderText"/>
            </w:rPr>
            <w:t>P</w:t>
          </w:r>
          <w:r w:rsidRPr="005204ED">
            <w:rPr>
              <w:rStyle w:val="PlaceholderText"/>
            </w:rPr>
            <w:t>lease include only relevant CGAP, CDR or SCs</w:t>
          </w:r>
          <w:r>
            <w:rPr>
              <w:rStyle w:val="PlaceholderText"/>
            </w:rPr>
            <w:t>.</w:t>
          </w:r>
        </w:p>
        <w:p w:rsidR="00B71C20" w:rsidRDefault="00BE2E81" w:rsidP="00BE2E81">
          <w:pPr>
            <w:pStyle w:val="151B0736563649388B2A5BA68C51ECE3"/>
          </w:pPr>
          <w:r>
            <w:rPr>
              <w:rStyle w:val="PlaceholderText"/>
              <w:i/>
              <w:iCs/>
            </w:rPr>
            <w:t xml:space="preserve">E.g. </w:t>
          </w:r>
          <w:r w:rsidRPr="00534BB2">
            <w:rPr>
              <w:rStyle w:val="PlaceholderText"/>
              <w:i/>
              <w:iCs/>
            </w:rPr>
            <w:t xml:space="preserve">C&amp;R No </w:t>
          </w:r>
          <w:r>
            <w:rPr>
              <w:rStyle w:val="PlaceholderText"/>
              <w:i/>
              <w:iCs/>
            </w:rPr>
            <w:t>15 of the 2019 Meeting of CGAP</w:t>
          </w:r>
          <w:r w:rsidRPr="001C7DEC">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Franklin Gothic Book">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ptos">
    <w:panose1 w:val="00000000000000000000"/>
    <w:charset w:val="00"/>
    <w:family w:val="roman"/>
    <w:notTrueType/>
    <w:pitch w:val="default"/>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81"/>
    <w:rsid w:val="00032D0B"/>
    <w:rsid w:val="000A6B73"/>
    <w:rsid w:val="000D20C3"/>
    <w:rsid w:val="00123016"/>
    <w:rsid w:val="001D069F"/>
    <w:rsid w:val="001F2EA8"/>
    <w:rsid w:val="00233AAD"/>
    <w:rsid w:val="00302473"/>
    <w:rsid w:val="0035796D"/>
    <w:rsid w:val="00364DF3"/>
    <w:rsid w:val="003D554C"/>
    <w:rsid w:val="00446293"/>
    <w:rsid w:val="00457FB2"/>
    <w:rsid w:val="00460801"/>
    <w:rsid w:val="00480010"/>
    <w:rsid w:val="004B0505"/>
    <w:rsid w:val="005451E8"/>
    <w:rsid w:val="005454B7"/>
    <w:rsid w:val="00557FA6"/>
    <w:rsid w:val="005A66B7"/>
    <w:rsid w:val="005C4D3F"/>
    <w:rsid w:val="005C7A3B"/>
    <w:rsid w:val="008F1C32"/>
    <w:rsid w:val="00971822"/>
    <w:rsid w:val="009B1CED"/>
    <w:rsid w:val="00A10EC3"/>
    <w:rsid w:val="00A373CA"/>
    <w:rsid w:val="00A46CCA"/>
    <w:rsid w:val="00A51C9B"/>
    <w:rsid w:val="00AB50D5"/>
    <w:rsid w:val="00B71C20"/>
    <w:rsid w:val="00BD5702"/>
    <w:rsid w:val="00BE2E81"/>
    <w:rsid w:val="00C50F0A"/>
    <w:rsid w:val="00C53848"/>
    <w:rsid w:val="00CD7F4B"/>
    <w:rsid w:val="00DB4C37"/>
    <w:rsid w:val="00DD2781"/>
    <w:rsid w:val="00DF3089"/>
    <w:rsid w:val="00E07010"/>
    <w:rsid w:val="00E753BB"/>
    <w:rsid w:val="00EE470C"/>
    <w:rsid w:val="00F453F3"/>
    <w:rsid w:val="00F74150"/>
    <w:rsid w:val="00F7610F"/>
    <w:rsid w:val="00FB53C5"/>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E2E81"/>
    <w:rPr>
      <w:color w:val="808080"/>
    </w:rPr>
  </w:style>
  <w:style w:type="paragraph" w:customStyle="1" w:styleId="6FFFA368FC2B4BE89B97A3A1C5E35A78">
    <w:name w:val="6FFFA368FC2B4BE89B97A3A1C5E35A78"/>
    <w:rsid w:val="00BE2E81"/>
  </w:style>
  <w:style w:type="paragraph" w:customStyle="1" w:styleId="AEB82EB950F44340AFF973A981D2DBCA">
    <w:name w:val="AEB82EB950F44340AFF973A981D2DBCA"/>
    <w:rsid w:val="00BE2E81"/>
  </w:style>
  <w:style w:type="paragraph" w:customStyle="1" w:styleId="31668017E5D348688B67711C375F0344">
    <w:name w:val="31668017E5D348688B67711C375F0344"/>
    <w:rsid w:val="00BE2E81"/>
  </w:style>
  <w:style w:type="paragraph" w:customStyle="1" w:styleId="A0FE0A144053462199CE61E51322470A">
    <w:name w:val="A0FE0A144053462199CE61E51322470A"/>
    <w:rsid w:val="00BE2E81"/>
  </w:style>
  <w:style w:type="paragraph" w:customStyle="1" w:styleId="151B0736563649388B2A5BA68C51ECE3">
    <w:name w:val="151B0736563649388B2A5BA68C51ECE3"/>
    <w:rsid w:val="00BE2E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HCCH">
  <a:themeElements>
    <a:clrScheme name="HCCH Colours">
      <a:dk1>
        <a:sysClr val="windowText" lastClr="000000"/>
      </a:dk1>
      <a:lt1>
        <a:sysClr val="window" lastClr="FFFFFF"/>
      </a:lt1>
      <a:dk2>
        <a:srgbClr val="44546A"/>
      </a:dk2>
      <a:lt2>
        <a:srgbClr val="E7E6E6"/>
      </a:lt2>
      <a:accent1>
        <a:srgbClr val="0094D2"/>
      </a:accent1>
      <a:accent2>
        <a:srgbClr val="0069B4"/>
      </a:accent2>
      <a:accent3>
        <a:srgbClr val="024987"/>
      </a:accent3>
      <a:accent4>
        <a:srgbClr val="03295A"/>
      </a:accent4>
      <a:accent5>
        <a:srgbClr val="53714B"/>
      </a:accent5>
      <a:accent6>
        <a:srgbClr val="A2B93B"/>
      </a:accent6>
      <a:hlink>
        <a:srgbClr val="024987"/>
      </a:hlink>
      <a:folHlink>
        <a:srgbClr val="53714B"/>
      </a:folHlink>
    </a:clrScheme>
    <a:fontScheme name="HCCH Font_5">
      <a:majorFont>
        <a:latin typeface="Franklin Gothic Medium"/>
        <a:ea typeface=""/>
        <a:cs typeface=""/>
      </a:majorFont>
      <a:minorFont>
        <a:latin typeface="Franklin Gothic 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40B9FF1D7EAB9469FAABE6A5EC319E0" ma:contentTypeVersion="17" ma:contentTypeDescription="Create a new document." ma:contentTypeScope="" ma:versionID="a9b88cdeb21717fd5ab17eac24606741">
  <xsd:schema xmlns:xsd="http://www.w3.org/2001/XMLSchema" xmlns:xs="http://www.w3.org/2001/XMLSchema" xmlns:p="http://schemas.microsoft.com/office/2006/metadata/properties" xmlns:ns2="bd0217c9-950a-4e41-bf50-cb4941fbe92a" xmlns:ns3="6652c5c8-06da-49d8-9279-6cb6c545cc53" targetNamespace="http://schemas.microsoft.com/office/2006/metadata/properties" ma:root="true" ma:fieldsID="7d8ff3f8a3eb7e4a3660f4c09e2241a6" ns2:_="" ns3:_="">
    <xsd:import namespace="bd0217c9-950a-4e41-bf50-cb4941fbe92a"/>
    <xsd:import namespace="6652c5c8-06da-49d8-9279-6cb6c545cc5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0217c9-950a-4e41-bf50-cb4941fbe9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ef9850f-5a64-43bc-ba9c-4291667ff3e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52c5c8-06da-49d8-9279-6cb6c545cc5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5bb2038-5992-485e-8ecb-5c02469c04ea}" ma:internalName="TaxCatchAll" ma:showField="CatchAllData" ma:web="6652c5c8-06da-49d8-9279-6cb6c545cc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652c5c8-06da-49d8-9279-6cb6c545cc53" xsi:nil="true"/>
    <lcf76f155ced4ddcb4097134ff3c332f xmlns="bd0217c9-950a-4e41-bf50-cb4941fbe9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6A11800-6540-4952-9E93-C3E6F4DFE5F9}">
  <ds:schemaRefs>
    <ds:schemaRef ds:uri="http://schemas.openxmlformats.org/officeDocument/2006/bibliography"/>
  </ds:schemaRefs>
</ds:datastoreItem>
</file>

<file path=customXml/itemProps2.xml><?xml version="1.0" encoding="utf-8"?>
<ds:datastoreItem xmlns:ds="http://schemas.openxmlformats.org/officeDocument/2006/customXml" ds:itemID="{D19AC64B-3134-481C-885F-D3EE326485C2}">
  <ds:schemaRefs>
    <ds:schemaRef ds:uri="http://schemas.microsoft.com/sharepoint/v3/contenttype/forms"/>
  </ds:schemaRefs>
</ds:datastoreItem>
</file>

<file path=customXml/itemProps3.xml><?xml version="1.0" encoding="utf-8"?>
<ds:datastoreItem xmlns:ds="http://schemas.openxmlformats.org/officeDocument/2006/customXml" ds:itemID="{A8853866-1324-4862-BE43-6098ADC941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0217c9-950a-4e41-bf50-cb4941fbe92a"/>
    <ds:schemaRef ds:uri="6652c5c8-06da-49d8-9279-6cb6c545cc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7AA1F2-0E10-468A-AA10-82E8C30B24B0}">
  <ds:schemaRefs>
    <ds:schemaRef ds:uri="http://schemas.microsoft.com/office/2006/metadata/properties"/>
    <ds:schemaRef ds:uri="http://schemas.microsoft.com/office/infopath/2007/PartnerControls"/>
    <ds:schemaRef ds:uri="6652c5c8-06da-49d8-9279-6cb6c545cc53"/>
    <ds:schemaRef ds:uri="bd0217c9-950a-4e41-bf50-cb4941fbe92a"/>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Pages>
  <Words>2465</Words>
  <Characters>14055</Characters>
  <Application>Microsoft Office Word</Application>
  <DocSecurity>4</DocSecurity>
  <Lines>117</Lines>
  <Paragraphs>32</Paragraphs>
  <ScaleCrop>false</ScaleCrop>
  <Company/>
  <LinksUpToDate>false</LinksUpToDate>
  <CharactersWithSpaces>16488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Repository of Studies and Other Sources on the Financial Aspects of Intercountry Adoption</dc:title>
  <dc:subject/>
  <dc:creator>Genis, L. (Leoné)</dc:creator>
  <cp:keywords/>
  <dc:description/>
  <cp:lastModifiedBy>Laura Martinez-Mora</cp:lastModifiedBy>
  <cp:revision>136</cp:revision>
  <cp:lastPrinted>2026-07-27T18:04:00Z</cp:lastPrinted>
  <dcterms:created xsi:type="dcterms:W3CDTF">2026-05-04T07:13:00Z</dcterms:created>
  <dcterms:modified xsi:type="dcterms:W3CDTF">2026-07-28T09:47:00Z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0x010100C40B9FF1D7EAB9469FAABE6A5EC319E0</vt:lpwstr>
  </property>
  <property fmtid="{D5CDD505-2E9C-101B-9397-08002B2CF9AE}" pid="3" name="ComplianceAssetId">
    <vt:lpwstr/>
  </property>
  <property fmtid="{D5CDD505-2E9C-101B-9397-08002B2CF9AE}" pid="4" name="_ExtendedDescription">
    <vt:lpwstr/>
  </property>
  <property fmtid="{D5CDD505-2E9C-101B-9397-08002B2CF9AE}" pid="5" name="_activity">
    <vt:lpwstr>{"FileActivityType":"9","FileActivityTimeStamp":"2023-07-11T08:48:04.370Z","FileActivityUsersOnPage":[{"DisplayName":"Leoné Genis","Id":"lge@hcch.nl"}],"FileActivityNavigationId":null}</vt:lpwstr>
  </property>
  <property fmtid="{D5CDD505-2E9C-101B-9397-08002B2CF9AE}" pid="6" name="TriggerFlowInfo">
    <vt:lpwstr/>
  </property>
  <property fmtid="{D5CDD505-2E9C-101B-9397-08002B2CF9AE}" pid="7" name="MediaServiceImageTags">
    <vt:lpwstr/>
  </property>
  <property fmtid="{D5CDD505-2E9C-101B-9397-08002B2CF9AE}" pid="8" name="TaxKeyword">
    <vt:lpwstr/>
  </property>
  <property fmtid="{D5CDD505-2E9C-101B-9397-08002B2CF9AE}" pid="9" name="Security">
    <vt:lpwstr>4</vt:lpwstr>
  </property>
  <property fmtid="{D5CDD505-2E9C-101B-9397-08002B2CF9AE}" pid="10" name="Areas of Practice">
    <vt:lpwstr/>
  </property>
  <property fmtid="{D5CDD505-2E9C-101B-9397-08002B2CF9AE}" pid="11" name="j1b5dcd4430249c18cbaee35a4c35ad9">
    <vt:lpwstr/>
  </property>
  <property fmtid="{D5CDD505-2E9C-101B-9397-08002B2CF9AE}" pid="12" name="b6e2b5c1b9f145019440d5a90b55edf8">
    <vt:lpwstr/>
  </property>
  <property fmtid="{D5CDD505-2E9C-101B-9397-08002B2CF9AE}" pid="13" name="Category1">
    <vt:lpwstr/>
  </property>
  <property fmtid="{D5CDD505-2E9C-101B-9397-08002B2CF9AE}" pid="14" name="Language1">
    <vt:lpwstr>12</vt:lpwstr>
  </property>
  <property fmtid="{D5CDD505-2E9C-101B-9397-08002B2CF9AE}" pid="15" name="FileType1">
    <vt:lpwstr>11</vt:lpwstr>
  </property>
</Properties>
</file>