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A05BD" w14:textId="77777777" w:rsidR="00412420" w:rsidRDefault="00412420" w:rsidP="00465D79">
      <w:pPr>
        <w:pStyle w:val="TOC21"/>
        <w:jc w:val="both"/>
      </w:pPr>
      <w:bookmarkStart w:id="0" w:name="_Toc135740088"/>
    </w:p>
    <w:tbl>
      <w:tblPr>
        <w:tblStyle w:val="TableGrid4"/>
        <w:tblW w:w="5000" w:type="pct"/>
        <w:tblBorders>
          <w:top w:val="single" w:sz="4" w:space="0" w:color="A2B93B"/>
          <w:left w:val="single" w:sz="4" w:space="0" w:color="A2B93B"/>
          <w:bottom w:val="single" w:sz="4" w:space="0" w:color="A2B93B"/>
          <w:right w:val="single" w:sz="4" w:space="0" w:color="A2B93B"/>
          <w:insideH w:val="single" w:sz="4" w:space="0" w:color="A2B93B"/>
          <w:insideV w:val="single" w:sz="4" w:space="0" w:color="A2B93B"/>
        </w:tblBorders>
        <w:tblCellMar>
          <w:top w:w="142" w:type="dxa"/>
          <w:left w:w="142" w:type="dxa"/>
          <w:bottom w:w="142" w:type="dxa"/>
          <w:right w:w="142" w:type="dxa"/>
        </w:tblCellMar>
        <w:tblLook w:val="0480" w:firstRow="0" w:lastRow="0" w:firstColumn="1" w:lastColumn="0" w:noHBand="0" w:noVBand="1"/>
      </w:tblPr>
      <w:tblGrid>
        <w:gridCol w:w="2547"/>
        <w:gridCol w:w="5947"/>
      </w:tblGrid>
      <w:tr w:rsidR="00465D79" w:rsidRPr="00465D79" w14:paraId="119B219E" w14:textId="77777777" w:rsidTr="00266365">
        <w:trPr>
          <w:trHeight w:val="801"/>
        </w:trPr>
        <w:tc>
          <w:tcPr>
            <w:tcW w:w="1499" w:type="pct"/>
            <w:vAlign w:val="center"/>
          </w:tcPr>
          <w:p w14:paraId="431D11DA" w14:textId="77777777" w:rsidR="00465D79" w:rsidRPr="00465D79" w:rsidRDefault="00465D79" w:rsidP="00465D79">
            <w:pPr>
              <w:ind w:left="1440" w:hanging="1440"/>
              <w:jc w:val="center"/>
              <w:rPr>
                <w:rFonts w:ascii="Raleway" w:hAnsi="Raleway" w:cs="Times New Roman"/>
                <w:color w:val="024987"/>
                <w:sz w:val="20"/>
                <w:szCs w:val="20"/>
              </w:rPr>
            </w:pPr>
            <w:r>
              <w:rPr>
                <w:rFonts w:ascii="Raleway" w:hAnsi="Raleway"/>
                <w:color w:val="024987"/>
                <w:sz w:val="20"/>
              </w:rPr>
              <w:t>T</w:t>
            </w:r>
            <w:bookmarkStart w:id="1" w:name="_Ref210733495"/>
            <w:bookmarkEnd w:id="1"/>
            <w:r>
              <w:rPr>
                <w:rFonts w:ascii="Raleway" w:hAnsi="Raleway"/>
                <w:color w:val="024987"/>
                <w:sz w:val="20"/>
              </w:rPr>
              <w:t>itre</w:t>
            </w:r>
          </w:p>
        </w:tc>
        <w:tc>
          <w:tcPr>
            <w:tcW w:w="3501" w:type="pct"/>
            <w:vAlign w:val="center"/>
          </w:tcPr>
          <w:p w14:paraId="4D42AAB1" w14:textId="0A7993EF" w:rsidR="00465D79" w:rsidRPr="00465D79" w:rsidRDefault="00465D79" w:rsidP="00465D79">
            <w:pPr>
              <w:rPr>
                <w:rFonts w:ascii="Raleway" w:hAnsi="Raleway" w:cs="Times New Roman"/>
                <w:b/>
                <w:bCs/>
                <w:sz w:val="20"/>
                <w:szCs w:val="20"/>
              </w:rPr>
            </w:pPr>
            <w:r>
              <w:rPr>
                <w:rFonts w:ascii="Raleway" w:hAnsi="Raleway"/>
                <w:b/>
                <w:sz w:val="20"/>
              </w:rPr>
              <w:t>Fiche de synthèse No 3 « Gains matériels indus »</w:t>
            </w:r>
            <w:r w:rsidR="002E054A">
              <w:rPr>
                <w:rFonts w:ascii="Raleway" w:hAnsi="Raleway"/>
                <w:b/>
                <w:sz w:val="20"/>
              </w:rPr>
              <w:t xml:space="preserve"> de la Boîte à outils </w:t>
            </w:r>
            <w:r w:rsidR="002E054A" w:rsidRPr="002E054A">
              <w:rPr>
                <w:rFonts w:ascii="Raleway" w:hAnsi="Raleway"/>
                <w:b/>
                <w:sz w:val="20"/>
              </w:rPr>
              <w:t>visant à prévenir les pratiques illicites en matière d’adoption internationale et à y remédier</w:t>
            </w:r>
          </w:p>
        </w:tc>
      </w:tr>
      <w:tr w:rsidR="00465D79" w:rsidRPr="00465D79" w14:paraId="1D76D4E3" w14:textId="77777777" w:rsidTr="002518FA">
        <w:trPr>
          <w:trHeight w:val="21"/>
        </w:trPr>
        <w:tc>
          <w:tcPr>
            <w:tcW w:w="1499" w:type="pct"/>
            <w:vAlign w:val="center"/>
          </w:tcPr>
          <w:p w14:paraId="076571A9" w14:textId="77777777" w:rsidR="00465D79" w:rsidRPr="00465D79" w:rsidRDefault="00465D79" w:rsidP="00465D79">
            <w:pPr>
              <w:jc w:val="center"/>
              <w:rPr>
                <w:rFonts w:ascii="Raleway" w:hAnsi="Raleway" w:cs="Times New Roman"/>
                <w:color w:val="024987"/>
                <w:sz w:val="20"/>
                <w:szCs w:val="20"/>
              </w:rPr>
            </w:pPr>
            <w:r>
              <w:rPr>
                <w:rFonts w:ascii="Raleway" w:hAnsi="Raleway"/>
                <w:color w:val="024987"/>
                <w:sz w:val="20"/>
              </w:rPr>
              <w:t>Document</w:t>
            </w:r>
          </w:p>
        </w:tc>
        <w:tc>
          <w:tcPr>
            <w:tcW w:w="3501" w:type="pct"/>
            <w:vAlign w:val="center"/>
          </w:tcPr>
          <w:p w14:paraId="59C609E7" w14:textId="55221BEB" w:rsidR="00465D79" w:rsidRPr="005421F1" w:rsidRDefault="00696F17" w:rsidP="00465D79">
            <w:pPr>
              <w:jc w:val="left"/>
              <w:rPr>
                <w:rFonts w:ascii="Raleway" w:hAnsi="Raleway" w:cs="Times New Roman"/>
                <w:bCs/>
                <w:sz w:val="20"/>
                <w:szCs w:val="20"/>
              </w:rPr>
            </w:pPr>
            <w:r w:rsidRPr="00696F17">
              <w:rPr>
                <w:rFonts w:ascii="Raleway" w:hAnsi="Raleway"/>
                <w:bCs/>
                <w:sz w:val="20"/>
              </w:rPr>
              <w:t>Sans</w:t>
            </w:r>
            <w:r w:rsidR="00465D79" w:rsidRPr="00696F17">
              <w:rPr>
                <w:rFonts w:ascii="Raleway" w:hAnsi="Raleway"/>
                <w:bCs/>
                <w:sz w:val="20"/>
              </w:rPr>
              <w:t xml:space="preserve"> objet</w:t>
            </w:r>
          </w:p>
        </w:tc>
      </w:tr>
      <w:tr w:rsidR="00465D79" w:rsidRPr="00465D79" w14:paraId="7ED95CC0" w14:textId="77777777" w:rsidTr="002518FA">
        <w:trPr>
          <w:trHeight w:val="174"/>
        </w:trPr>
        <w:tc>
          <w:tcPr>
            <w:tcW w:w="1499" w:type="pct"/>
            <w:vAlign w:val="center"/>
          </w:tcPr>
          <w:p w14:paraId="72D1C681" w14:textId="77777777" w:rsidR="00465D79" w:rsidRPr="00465D79" w:rsidRDefault="00465D79" w:rsidP="00465D79">
            <w:pPr>
              <w:jc w:val="center"/>
              <w:rPr>
                <w:rFonts w:ascii="Raleway" w:hAnsi="Raleway" w:cs="Times New Roman"/>
                <w:color w:val="024987"/>
                <w:sz w:val="20"/>
                <w:szCs w:val="20"/>
              </w:rPr>
            </w:pPr>
            <w:r>
              <w:rPr>
                <w:rFonts w:ascii="Raleway" w:hAnsi="Raleway"/>
                <w:color w:val="024987"/>
                <w:sz w:val="20"/>
              </w:rPr>
              <w:t>Auteur</w:t>
            </w:r>
          </w:p>
        </w:tc>
        <w:tc>
          <w:tcPr>
            <w:tcW w:w="3501" w:type="pct"/>
            <w:vAlign w:val="center"/>
          </w:tcPr>
          <w:p w14:paraId="74B92BFC" w14:textId="59FCDF12" w:rsidR="00465D79" w:rsidRPr="00465D79" w:rsidRDefault="00465D79" w:rsidP="00465D79">
            <w:pPr>
              <w:rPr>
                <w:rFonts w:ascii="Raleway" w:hAnsi="Raleway" w:cs="Times New Roman"/>
                <w:color w:val="808080"/>
                <w:sz w:val="20"/>
                <w:szCs w:val="20"/>
              </w:rPr>
            </w:pPr>
            <w:r>
              <w:rPr>
                <w:rFonts w:ascii="Raleway" w:hAnsi="Raleway"/>
                <w:sz w:val="20"/>
              </w:rPr>
              <w:t>Groupe de travail sur les aspects financiers de l</w:t>
            </w:r>
            <w:r w:rsidR="00B2716E">
              <w:rPr>
                <w:rFonts w:ascii="Raleway" w:hAnsi="Raleway"/>
                <w:sz w:val="20"/>
              </w:rPr>
              <w:t>’</w:t>
            </w:r>
            <w:r>
              <w:rPr>
                <w:rFonts w:ascii="Raleway" w:hAnsi="Raleway"/>
                <w:sz w:val="20"/>
              </w:rPr>
              <w:t>adoption internationale et Bureau Permanent</w:t>
            </w:r>
          </w:p>
        </w:tc>
      </w:tr>
      <w:tr w:rsidR="00465D79" w:rsidRPr="00465D79" w14:paraId="704262F6" w14:textId="77777777" w:rsidTr="00266365">
        <w:trPr>
          <w:trHeight w:val="424"/>
        </w:trPr>
        <w:tc>
          <w:tcPr>
            <w:tcW w:w="1499" w:type="pct"/>
            <w:vAlign w:val="center"/>
          </w:tcPr>
          <w:p w14:paraId="73C83BD7" w14:textId="7B9CC108" w:rsidR="00465D79" w:rsidRPr="00465D79" w:rsidRDefault="00465D79" w:rsidP="00465D79">
            <w:pPr>
              <w:jc w:val="center"/>
              <w:rPr>
                <w:rFonts w:ascii="Raleway" w:hAnsi="Raleway" w:cs="Times New Roman"/>
                <w:color w:val="024987"/>
                <w:sz w:val="20"/>
                <w:szCs w:val="20"/>
              </w:rPr>
            </w:pPr>
            <w:r>
              <w:rPr>
                <w:rFonts w:ascii="Raleway" w:hAnsi="Raleway"/>
                <w:color w:val="024987"/>
                <w:sz w:val="20"/>
              </w:rPr>
              <w:t>Point de l</w:t>
            </w:r>
            <w:r w:rsidR="00B2716E">
              <w:rPr>
                <w:rFonts w:ascii="Raleway" w:hAnsi="Raleway"/>
                <w:color w:val="024987"/>
                <w:sz w:val="20"/>
              </w:rPr>
              <w:t>’</w:t>
            </w:r>
            <w:r>
              <w:rPr>
                <w:rFonts w:ascii="Raleway" w:hAnsi="Raleway"/>
                <w:color w:val="024987"/>
                <w:sz w:val="20"/>
              </w:rPr>
              <w:t>ordre du jour</w:t>
            </w:r>
          </w:p>
        </w:tc>
        <w:tc>
          <w:tcPr>
            <w:tcW w:w="3501" w:type="pct"/>
            <w:vAlign w:val="center"/>
          </w:tcPr>
          <w:p w14:paraId="63AC9E51" w14:textId="7AA76D0A" w:rsidR="00465D79" w:rsidRPr="00465D79" w:rsidRDefault="00696F17" w:rsidP="00465D79">
            <w:pPr>
              <w:jc w:val="left"/>
              <w:rPr>
                <w:rFonts w:ascii="Raleway" w:hAnsi="Raleway" w:cs="Times New Roman"/>
                <w:sz w:val="20"/>
                <w:szCs w:val="20"/>
              </w:rPr>
            </w:pPr>
            <w:r>
              <w:rPr>
                <w:rFonts w:ascii="Raleway" w:hAnsi="Raleway"/>
                <w:sz w:val="20"/>
              </w:rPr>
              <w:t>Sans</w:t>
            </w:r>
            <w:r w:rsidR="00465D79">
              <w:rPr>
                <w:rFonts w:ascii="Raleway" w:hAnsi="Raleway"/>
                <w:sz w:val="20"/>
              </w:rPr>
              <w:t xml:space="preserve"> objet</w:t>
            </w:r>
          </w:p>
        </w:tc>
      </w:tr>
      <w:tr w:rsidR="00465D79" w:rsidRPr="00465D79" w14:paraId="58E6CADB" w14:textId="77777777" w:rsidTr="002518FA">
        <w:trPr>
          <w:trHeight w:val="211"/>
        </w:trPr>
        <w:tc>
          <w:tcPr>
            <w:tcW w:w="1499" w:type="pct"/>
            <w:vAlign w:val="center"/>
          </w:tcPr>
          <w:p w14:paraId="3DDB79E5" w14:textId="77777777" w:rsidR="00465D79" w:rsidRPr="00465D79" w:rsidRDefault="00465D79" w:rsidP="00465D79">
            <w:pPr>
              <w:jc w:val="center"/>
              <w:rPr>
                <w:rFonts w:ascii="Raleway" w:hAnsi="Raleway" w:cs="Times New Roman"/>
                <w:color w:val="024987"/>
                <w:sz w:val="20"/>
                <w:szCs w:val="20"/>
              </w:rPr>
            </w:pPr>
            <w:r>
              <w:rPr>
                <w:rFonts w:ascii="Raleway" w:hAnsi="Raleway"/>
                <w:color w:val="024987"/>
                <w:sz w:val="20"/>
              </w:rPr>
              <w:t>Mandat</w:t>
            </w:r>
          </w:p>
        </w:tc>
        <w:sdt>
          <w:sdtPr>
            <w:rPr>
              <w:rFonts w:ascii="Raleway" w:hAnsi="Raleway" w:cs="Times New Roman"/>
              <w:sz w:val="20"/>
              <w:szCs w:val="20"/>
            </w:rPr>
            <w:alias w:val="Mandat"/>
            <w:tag w:val="Mandate"/>
            <w:id w:val="-530192955"/>
            <w:placeholder>
              <w:docPart w:val="66D3A5ECCB624B8CB1B7D2D91CC4ECF9"/>
            </w:placeholder>
          </w:sdtPr>
          <w:sdtEndPr/>
          <w:sdtContent>
            <w:tc>
              <w:tcPr>
                <w:tcW w:w="3501" w:type="pct"/>
                <w:vAlign w:val="center"/>
              </w:tcPr>
              <w:p w14:paraId="27E009DA" w14:textId="3A418C64" w:rsidR="00465D79" w:rsidRPr="00465D79" w:rsidRDefault="004770C9" w:rsidP="00465D79">
                <w:pPr>
                  <w:jc w:val="left"/>
                  <w:rPr>
                    <w:rFonts w:ascii="Raleway" w:hAnsi="Raleway" w:cs="Times New Roman"/>
                    <w:i/>
                    <w:color w:val="808080"/>
                    <w:sz w:val="20"/>
                    <w:szCs w:val="20"/>
                  </w:rPr>
                </w:pPr>
                <w:r>
                  <w:rPr>
                    <w:rFonts w:ascii="Raleway" w:hAnsi="Raleway"/>
                    <w:sz w:val="20"/>
                  </w:rPr>
                  <w:t>C&amp;D</w:t>
                </w:r>
                <w:r w:rsidR="00465D79">
                  <w:rPr>
                    <w:rFonts w:ascii="Raleway" w:hAnsi="Raleway"/>
                    <w:sz w:val="20"/>
                  </w:rPr>
                  <w:t xml:space="preserve"> No 33 du CAGP de 2026</w:t>
                </w:r>
              </w:p>
            </w:tc>
          </w:sdtContent>
        </w:sdt>
      </w:tr>
      <w:tr w:rsidR="00465D79" w:rsidRPr="00465D79" w14:paraId="7638A801" w14:textId="77777777" w:rsidTr="00266365">
        <w:trPr>
          <w:trHeight w:val="850"/>
        </w:trPr>
        <w:tc>
          <w:tcPr>
            <w:tcW w:w="1499" w:type="pct"/>
            <w:vAlign w:val="center"/>
          </w:tcPr>
          <w:p w14:paraId="29012B85" w14:textId="77777777" w:rsidR="00465D79" w:rsidRPr="00465D79" w:rsidRDefault="00465D79" w:rsidP="00465D79">
            <w:pPr>
              <w:jc w:val="center"/>
              <w:rPr>
                <w:rFonts w:ascii="Raleway" w:hAnsi="Raleway" w:cs="Times New Roman"/>
                <w:color w:val="024987"/>
                <w:sz w:val="20"/>
                <w:szCs w:val="20"/>
              </w:rPr>
            </w:pPr>
            <w:r>
              <w:rPr>
                <w:rFonts w:ascii="Raleway" w:hAnsi="Raleway"/>
                <w:color w:val="024987"/>
                <w:sz w:val="20"/>
              </w:rPr>
              <w:t>Objectif</w:t>
            </w:r>
          </w:p>
        </w:tc>
        <w:sdt>
          <w:sdtPr>
            <w:alias w:val="Objectif"/>
            <w:tag w:val="Objective"/>
            <w:id w:val="-1061101336"/>
            <w:placeholder>
              <w:docPart w:val="E25D56881E9B4110B95622455706934C"/>
            </w:placeholder>
          </w:sdtPr>
          <w:sdtEndPr/>
          <w:sdtContent>
            <w:tc>
              <w:tcPr>
                <w:tcW w:w="3501" w:type="pct"/>
                <w:vAlign w:val="center"/>
              </w:tcPr>
              <w:sdt>
                <w:sdtPr>
                  <w:alias w:val="Mandat"/>
                  <w:tag w:val="Mandate"/>
                  <w:id w:val="925462872"/>
                  <w:placeholder>
                    <w:docPart w:val="F7109C15C2CD49AFB98EA1EB975E825E"/>
                  </w:placeholder>
                </w:sdtPr>
                <w:sdtEndPr/>
                <w:sdtContent>
                  <w:p w14:paraId="6DD23CAB" w14:textId="71A94EE8" w:rsidR="00777FB7" w:rsidRPr="00777FB7" w:rsidRDefault="00777FB7" w:rsidP="00777FB7">
                    <w:pPr>
                      <w:pStyle w:val="ListParagraph"/>
                      <w:numPr>
                        <w:ilvl w:val="0"/>
                        <w:numId w:val="22"/>
                      </w:numPr>
                      <w:ind w:left="360"/>
                      <w:rPr>
                        <w:rFonts w:ascii="Raleway" w:hAnsi="Raleway" w:cs="Times New Roman"/>
                        <w:sz w:val="20"/>
                        <w:szCs w:val="20"/>
                      </w:rPr>
                    </w:pPr>
                    <w:r w:rsidRPr="00777FB7">
                      <w:rPr>
                        <w:rFonts w:ascii="Raleway" w:hAnsi="Raleway" w:cs="Times New Roman"/>
                        <w:sz w:val="20"/>
                        <w:szCs w:val="20"/>
                      </w:rPr>
                      <w:t xml:space="preserve">Recueillir les commentaires des Membres et des Parties contractantes (Autorités centrales) sur ce projet de document. </w:t>
                    </w:r>
                  </w:p>
                  <w:p w14:paraId="292F24A2" w14:textId="37AFDF6B" w:rsidR="00777FB7" w:rsidRDefault="00777FB7" w:rsidP="00777FB7">
                    <w:pPr>
                      <w:pStyle w:val="ListParagraph"/>
                      <w:numPr>
                        <w:ilvl w:val="0"/>
                        <w:numId w:val="22"/>
                      </w:numPr>
                      <w:ind w:left="360"/>
                      <w:rPr>
                        <w:rFonts w:ascii="Raleway" w:hAnsi="Raleway" w:cs="Times New Roman"/>
                        <w:sz w:val="20"/>
                        <w:szCs w:val="20"/>
                      </w:rPr>
                    </w:pPr>
                    <w:r w:rsidRPr="00777FB7">
                      <w:rPr>
                        <w:rFonts w:ascii="Raleway" w:hAnsi="Raleway" w:cs="Times New Roman"/>
                        <w:sz w:val="20"/>
                        <w:szCs w:val="20"/>
                      </w:rPr>
                      <w:t xml:space="preserve">Les commentaires doivent être envoyés par écrit à l’adresse </w:t>
                    </w:r>
                    <w:hyperlink r:id="rId11" w:history="1">
                      <w:r w:rsidRPr="00C016AC">
                        <w:rPr>
                          <w:rStyle w:val="Hyperlink"/>
                          <w:rFonts w:ascii="Raleway" w:hAnsi="Raleway" w:cs="Times New Roman"/>
                          <w:sz w:val="20"/>
                          <w:szCs w:val="20"/>
                        </w:rPr>
                        <w:t>secretariat@hcch.net</w:t>
                      </w:r>
                    </w:hyperlink>
                    <w:r>
                      <w:rPr>
                        <w:rFonts w:ascii="Raleway" w:hAnsi="Raleway" w:cs="Times New Roman"/>
                        <w:sz w:val="20"/>
                        <w:szCs w:val="20"/>
                      </w:rPr>
                      <w:t xml:space="preserve"> </w:t>
                    </w:r>
                    <w:r w:rsidRPr="00777FB7">
                      <w:rPr>
                        <w:rFonts w:ascii="Raleway" w:hAnsi="Raleway" w:cs="Times New Roman"/>
                        <w:sz w:val="20"/>
                        <w:szCs w:val="20"/>
                      </w:rPr>
                      <w:t xml:space="preserve">avant le </w:t>
                    </w:r>
                    <w:r w:rsidRPr="00777FB7">
                      <w:rPr>
                        <w:rFonts w:ascii="Raleway" w:hAnsi="Raleway" w:cs="Times New Roman"/>
                        <w:b/>
                        <w:bCs/>
                        <w:sz w:val="20"/>
                        <w:szCs w:val="20"/>
                      </w:rPr>
                      <w:t>jeudi 5 novembre 2026</w:t>
                    </w:r>
                    <w:r w:rsidRPr="00777FB7">
                      <w:rPr>
                        <w:rFonts w:ascii="Raleway" w:hAnsi="Raleway" w:cs="Times New Roman"/>
                        <w:sz w:val="20"/>
                        <w:szCs w:val="20"/>
                      </w:rPr>
                      <w:t>. Le courrier électronique devra comporter l’objet suivant : « Convention Adoption 1993 – Documents aspects financiers [nom de l’État] ».</w:t>
                    </w:r>
                  </w:p>
                  <w:p w14:paraId="2CEF5FBD" w14:textId="1E43C6D2" w:rsidR="00465D79" w:rsidRPr="00777FB7" w:rsidRDefault="00777FB7" w:rsidP="00777FB7">
                    <w:pPr>
                      <w:pStyle w:val="ListParagraph"/>
                      <w:numPr>
                        <w:ilvl w:val="0"/>
                        <w:numId w:val="22"/>
                      </w:numPr>
                      <w:ind w:left="360"/>
                      <w:rPr>
                        <w:rFonts w:ascii="Raleway" w:hAnsi="Raleway" w:cs="Times New Roman"/>
                        <w:sz w:val="20"/>
                        <w:szCs w:val="20"/>
                      </w:rPr>
                    </w:pPr>
                    <w:r w:rsidRPr="00777FB7">
                      <w:rPr>
                        <w:rFonts w:ascii="Raleway" w:hAnsi="Raleway" w:cs="Times New Roman"/>
                        <w:sz w:val="20"/>
                        <w:szCs w:val="20"/>
                      </w:rPr>
                      <w:t>Dans la mesure du possible, les commentaires doivent être soumis au format Word à l’aide de la fonction « Suivi des modifications » et, le cas échéant, être accompagnés, dans un commentaire, d’une explication des motifs des modifications proposées.</w:t>
                    </w:r>
                  </w:p>
                </w:sdtContent>
              </w:sdt>
            </w:tc>
          </w:sdtContent>
        </w:sdt>
      </w:tr>
      <w:tr w:rsidR="00465D79" w:rsidRPr="00465D79" w14:paraId="6FE71B3D" w14:textId="77777777" w:rsidTr="00266365">
        <w:trPr>
          <w:trHeight w:val="850"/>
        </w:trPr>
        <w:tc>
          <w:tcPr>
            <w:tcW w:w="1499" w:type="pct"/>
            <w:vAlign w:val="center"/>
          </w:tcPr>
          <w:p w14:paraId="7692201A" w14:textId="77777777" w:rsidR="00465D79" w:rsidRPr="00465D79" w:rsidRDefault="00465D79" w:rsidP="00465D79">
            <w:pPr>
              <w:jc w:val="center"/>
              <w:rPr>
                <w:rFonts w:ascii="Raleway" w:hAnsi="Raleway" w:cs="Times New Roman"/>
                <w:color w:val="024987"/>
                <w:sz w:val="20"/>
                <w:szCs w:val="20"/>
              </w:rPr>
            </w:pPr>
            <w:r>
              <w:rPr>
                <w:rFonts w:ascii="Raleway" w:hAnsi="Raleway"/>
                <w:color w:val="024987"/>
                <w:sz w:val="20"/>
              </w:rPr>
              <w:t>Mesure à prendre</w:t>
            </w:r>
          </w:p>
        </w:tc>
        <w:tc>
          <w:tcPr>
            <w:tcW w:w="3501" w:type="pct"/>
            <w:vAlign w:val="center"/>
          </w:tcPr>
          <w:p w14:paraId="6F73350F" w14:textId="1E006A89" w:rsidR="00CF4AF3" w:rsidRPr="00C61726" w:rsidRDefault="00CF4AF3" w:rsidP="00C64F64">
            <w:pPr>
              <w:ind w:left="2560" w:hanging="2560"/>
              <w:jc w:val="left"/>
              <w:rPr>
                <w:rFonts w:ascii="Raleway" w:hAnsi="Raleway" w:cs="Times New Roman"/>
                <w:sz w:val="20"/>
                <w:szCs w:val="20"/>
              </w:rPr>
            </w:pPr>
            <w:r w:rsidRPr="00C61726">
              <w:rPr>
                <w:rFonts w:ascii="Raleway" w:hAnsi="Raleway"/>
                <w:sz w:val="20"/>
              </w:rPr>
              <w:t>Pour décision</w:t>
            </w:r>
            <w:r w:rsidRPr="00C61726">
              <w:rPr>
                <w:rFonts w:ascii="Raleway" w:hAnsi="Raleway"/>
                <w:sz w:val="20"/>
              </w:rPr>
              <w:tab/>
            </w:r>
            <w:r w:rsidRPr="00C61726">
              <w:rPr>
                <w:rFonts w:ascii="Raleway" w:hAnsi="Raleway"/>
                <w:sz w:val="20"/>
              </w:rPr>
              <w:tab/>
            </w:r>
            <w:r w:rsidRPr="00C61726">
              <w:rPr>
                <w:rFonts w:ascii="Segoe UI Symbol" w:hAnsi="Segoe UI Symbol" w:cs="Segoe UI Symbol"/>
                <w:sz w:val="20"/>
              </w:rPr>
              <w:t>☐</w:t>
            </w:r>
          </w:p>
          <w:p w14:paraId="31C7769D" w14:textId="55DF09F4" w:rsidR="00CF4AF3" w:rsidRPr="00C61726" w:rsidRDefault="00CF4AF3" w:rsidP="00C64F64">
            <w:pPr>
              <w:ind w:left="2560" w:hanging="2560"/>
              <w:jc w:val="left"/>
              <w:rPr>
                <w:rFonts w:ascii="Raleway" w:hAnsi="Raleway" w:cs="Times New Roman"/>
                <w:sz w:val="20"/>
                <w:szCs w:val="20"/>
              </w:rPr>
            </w:pPr>
            <w:r w:rsidRPr="00C61726">
              <w:rPr>
                <w:rFonts w:ascii="Raleway" w:hAnsi="Raleway"/>
                <w:sz w:val="20"/>
              </w:rPr>
              <w:t>Pour approbation</w:t>
            </w:r>
            <w:r w:rsidRPr="00C61726">
              <w:rPr>
                <w:rFonts w:ascii="Raleway" w:hAnsi="Raleway"/>
                <w:sz w:val="20"/>
              </w:rPr>
              <w:tab/>
            </w:r>
            <w:r w:rsidRPr="00C61726">
              <w:rPr>
                <w:rFonts w:ascii="Raleway" w:hAnsi="Raleway"/>
                <w:sz w:val="20"/>
              </w:rPr>
              <w:tab/>
            </w:r>
            <w:r w:rsidRPr="00C61726">
              <w:rPr>
                <w:rFonts w:ascii="Segoe UI Symbol" w:hAnsi="Segoe UI Symbol" w:cs="Segoe UI Symbol"/>
                <w:sz w:val="20"/>
              </w:rPr>
              <w:t>☐</w:t>
            </w:r>
          </w:p>
          <w:p w14:paraId="4C1E29BE" w14:textId="5A61643F" w:rsidR="00CF4AF3" w:rsidRPr="00C61726" w:rsidRDefault="00CF4AF3" w:rsidP="00C64F64">
            <w:pPr>
              <w:ind w:left="2560" w:hanging="2560"/>
              <w:jc w:val="left"/>
              <w:rPr>
                <w:rFonts w:ascii="Raleway" w:hAnsi="Raleway" w:cs="Times New Roman"/>
                <w:sz w:val="20"/>
                <w:szCs w:val="20"/>
              </w:rPr>
            </w:pPr>
            <w:r w:rsidRPr="00C61726">
              <w:rPr>
                <w:rFonts w:ascii="Raleway" w:hAnsi="Raleway"/>
                <w:sz w:val="20"/>
              </w:rPr>
              <w:t>Pour discussion</w:t>
            </w:r>
            <w:r w:rsidRPr="00C61726">
              <w:rPr>
                <w:rFonts w:ascii="Raleway" w:hAnsi="Raleway"/>
                <w:sz w:val="20"/>
              </w:rPr>
              <w:tab/>
            </w:r>
            <w:r w:rsidRPr="00C61726">
              <w:rPr>
                <w:rFonts w:ascii="Raleway" w:hAnsi="Raleway"/>
                <w:sz w:val="20"/>
              </w:rPr>
              <w:tab/>
            </w:r>
            <w:r w:rsidRPr="00C61726">
              <w:rPr>
                <w:rFonts w:ascii="Segoe UI Symbol" w:hAnsi="Segoe UI Symbol" w:cs="Segoe UI Symbol"/>
                <w:sz w:val="20"/>
              </w:rPr>
              <w:t>☐</w:t>
            </w:r>
          </w:p>
          <w:p w14:paraId="3C344D84" w14:textId="766143C6" w:rsidR="00CF4AF3" w:rsidRPr="00C61726" w:rsidRDefault="00CF4AF3" w:rsidP="00C64F64">
            <w:pPr>
              <w:ind w:left="2560" w:hanging="2560"/>
              <w:jc w:val="left"/>
              <w:rPr>
                <w:rFonts w:ascii="Raleway" w:hAnsi="Raleway" w:cs="Times New Roman"/>
                <w:sz w:val="20"/>
                <w:szCs w:val="20"/>
              </w:rPr>
            </w:pPr>
            <w:r w:rsidRPr="00C61726">
              <w:rPr>
                <w:rFonts w:ascii="Raleway" w:hAnsi="Raleway"/>
                <w:sz w:val="20"/>
              </w:rPr>
              <w:t>Pour action / achèvement</w:t>
            </w:r>
            <w:r w:rsidR="004770C9" w:rsidRPr="00C61726">
              <w:rPr>
                <w:rFonts w:ascii="Raleway" w:hAnsi="Raleway"/>
                <w:sz w:val="20"/>
              </w:rPr>
              <w:tab/>
            </w:r>
            <w:r w:rsidRPr="00C61726">
              <w:rPr>
                <w:rFonts w:ascii="Raleway" w:hAnsi="Raleway"/>
                <w:sz w:val="20"/>
              </w:rPr>
              <w:tab/>
            </w:r>
            <w:r w:rsidRPr="00C61726">
              <w:rPr>
                <w:rFonts w:ascii="Segoe UI Symbol" w:hAnsi="Segoe UI Symbol" w:cs="Segoe UI Symbol"/>
                <w:sz w:val="20"/>
              </w:rPr>
              <w:t>☒</w:t>
            </w:r>
            <w:r w:rsidRPr="00C61726">
              <w:rPr>
                <w:rFonts w:ascii="Raleway" w:hAnsi="Raleway"/>
                <w:sz w:val="20"/>
              </w:rPr>
              <w:t xml:space="preserve"> </w:t>
            </w:r>
          </w:p>
          <w:p w14:paraId="66A55628" w14:textId="7403B21F" w:rsidR="00465D79" w:rsidRPr="00465D79" w:rsidRDefault="00CF4AF3" w:rsidP="00C64F64">
            <w:pPr>
              <w:ind w:left="2560" w:hanging="2560"/>
              <w:jc w:val="left"/>
              <w:rPr>
                <w:rFonts w:ascii="Raleway" w:hAnsi="Raleway" w:cs="Times New Roman"/>
                <w:sz w:val="20"/>
                <w:szCs w:val="20"/>
              </w:rPr>
            </w:pPr>
            <w:r w:rsidRPr="00C61726">
              <w:rPr>
                <w:rFonts w:ascii="Raleway" w:hAnsi="Raleway"/>
                <w:sz w:val="20"/>
              </w:rPr>
              <w:t>Pour information</w:t>
            </w:r>
            <w:r w:rsidRPr="00C61726">
              <w:rPr>
                <w:rFonts w:ascii="Raleway" w:hAnsi="Raleway"/>
                <w:sz w:val="20"/>
              </w:rPr>
              <w:tab/>
            </w:r>
            <w:r w:rsidRPr="00C61726">
              <w:rPr>
                <w:rFonts w:ascii="Raleway" w:hAnsi="Raleway"/>
                <w:sz w:val="20"/>
              </w:rPr>
              <w:tab/>
            </w:r>
            <w:r w:rsidRPr="00C61726">
              <w:rPr>
                <w:rFonts w:ascii="Segoe UI Symbol" w:hAnsi="Segoe UI Symbol" w:cs="Segoe UI Symbol"/>
                <w:sz w:val="20"/>
              </w:rPr>
              <w:t>☐</w:t>
            </w:r>
          </w:p>
        </w:tc>
      </w:tr>
      <w:tr w:rsidR="00465D79" w:rsidRPr="00465D79" w14:paraId="49DB2081" w14:textId="77777777" w:rsidTr="00266365">
        <w:trPr>
          <w:trHeight w:val="395"/>
        </w:trPr>
        <w:tc>
          <w:tcPr>
            <w:tcW w:w="1499" w:type="pct"/>
            <w:vAlign w:val="center"/>
          </w:tcPr>
          <w:p w14:paraId="100CE3C8" w14:textId="77777777" w:rsidR="00465D79" w:rsidRPr="00465D79" w:rsidRDefault="00465D79" w:rsidP="00465D79">
            <w:pPr>
              <w:jc w:val="center"/>
              <w:rPr>
                <w:rFonts w:ascii="Raleway" w:hAnsi="Raleway" w:cs="Times New Roman"/>
                <w:color w:val="024987"/>
                <w:sz w:val="20"/>
                <w:szCs w:val="20"/>
              </w:rPr>
            </w:pPr>
            <w:r>
              <w:rPr>
                <w:rFonts w:ascii="Raleway" w:hAnsi="Raleway"/>
                <w:color w:val="024987"/>
                <w:sz w:val="20"/>
              </w:rPr>
              <w:t>Annexe(s)</w:t>
            </w:r>
          </w:p>
        </w:tc>
        <w:tc>
          <w:tcPr>
            <w:tcW w:w="3501" w:type="pct"/>
            <w:vAlign w:val="center"/>
          </w:tcPr>
          <w:p w14:paraId="598B236E" w14:textId="511A5013" w:rsidR="00465D79" w:rsidRPr="00465D79" w:rsidRDefault="00696F17" w:rsidP="00465D79">
            <w:pPr>
              <w:jc w:val="left"/>
              <w:rPr>
                <w:rFonts w:ascii="Raleway" w:hAnsi="Raleway" w:cs="Times New Roman"/>
                <w:sz w:val="20"/>
                <w:szCs w:val="20"/>
              </w:rPr>
            </w:pPr>
            <w:r>
              <w:rPr>
                <w:rFonts w:ascii="Raleway" w:hAnsi="Raleway"/>
                <w:sz w:val="20"/>
              </w:rPr>
              <w:t>Sans</w:t>
            </w:r>
            <w:r w:rsidR="00465D79">
              <w:rPr>
                <w:rFonts w:ascii="Raleway" w:hAnsi="Raleway"/>
                <w:sz w:val="20"/>
              </w:rPr>
              <w:t xml:space="preserve"> objet</w:t>
            </w:r>
          </w:p>
        </w:tc>
      </w:tr>
      <w:tr w:rsidR="00465D79" w:rsidRPr="00465D79" w14:paraId="75D208EE" w14:textId="77777777" w:rsidTr="00266365">
        <w:trPr>
          <w:trHeight w:val="712"/>
        </w:trPr>
        <w:tc>
          <w:tcPr>
            <w:tcW w:w="1499" w:type="pct"/>
            <w:vAlign w:val="center"/>
          </w:tcPr>
          <w:p w14:paraId="767AE421" w14:textId="77777777" w:rsidR="00465D79" w:rsidRPr="00465D79" w:rsidRDefault="00465D79" w:rsidP="00465D79">
            <w:pPr>
              <w:jc w:val="center"/>
              <w:rPr>
                <w:rFonts w:ascii="Raleway" w:hAnsi="Raleway" w:cs="Times New Roman"/>
                <w:color w:val="024987"/>
                <w:sz w:val="20"/>
                <w:szCs w:val="20"/>
              </w:rPr>
            </w:pPr>
            <w:r>
              <w:rPr>
                <w:rFonts w:ascii="Raleway" w:hAnsi="Raleway"/>
                <w:color w:val="024987"/>
                <w:sz w:val="20"/>
              </w:rPr>
              <w:t>Document(s) connexe(s)</w:t>
            </w:r>
          </w:p>
        </w:tc>
        <w:tc>
          <w:tcPr>
            <w:tcW w:w="3501" w:type="pct"/>
            <w:vAlign w:val="center"/>
          </w:tcPr>
          <w:p w14:paraId="638EBC13" w14:textId="50B586DB" w:rsidR="00465D79" w:rsidRPr="00465D79" w:rsidRDefault="00465D79" w:rsidP="00465D79">
            <w:pPr>
              <w:rPr>
                <w:rFonts w:ascii="Raleway" w:hAnsi="Raleway" w:cs="Times New Roman"/>
                <w:sz w:val="20"/>
                <w:szCs w:val="20"/>
              </w:rPr>
            </w:pPr>
            <w:hyperlink r:id="rId12" w:history="1">
              <w:r>
                <w:rPr>
                  <w:rFonts w:ascii="Raleway" w:hAnsi="Raleway"/>
                  <w:color w:val="024987"/>
                  <w:sz w:val="20"/>
                  <w:u w:val="single"/>
                </w:rPr>
                <w:t>Boîte à outils visant à prévenir les pratiques illicites en matière d</w:t>
              </w:r>
              <w:r w:rsidR="00B2716E">
                <w:rPr>
                  <w:rFonts w:ascii="Raleway" w:hAnsi="Raleway"/>
                  <w:color w:val="024987"/>
                  <w:sz w:val="20"/>
                  <w:u w:val="single"/>
                </w:rPr>
                <w:t>’</w:t>
              </w:r>
              <w:r>
                <w:rPr>
                  <w:rFonts w:ascii="Raleway" w:hAnsi="Raleway"/>
                  <w:color w:val="024987"/>
                  <w:sz w:val="20"/>
                  <w:u w:val="single"/>
                </w:rPr>
                <w:t>adoption internationale et à y remédier</w:t>
              </w:r>
            </w:hyperlink>
          </w:p>
        </w:tc>
      </w:tr>
    </w:tbl>
    <w:p w14:paraId="4494C6DD" w14:textId="77777777" w:rsidR="00465D79" w:rsidRDefault="00465D79" w:rsidP="001D17C4">
      <w:pPr>
        <w:pStyle w:val="TOC21"/>
      </w:pPr>
    </w:p>
    <w:p w14:paraId="2D55DA6F" w14:textId="77777777" w:rsidR="00412420" w:rsidRDefault="00412420" w:rsidP="001D17C4">
      <w:pPr>
        <w:pStyle w:val="TOC21"/>
      </w:pPr>
    </w:p>
    <w:p w14:paraId="05B4AF56" w14:textId="77777777" w:rsidR="00412420" w:rsidRDefault="00412420" w:rsidP="001D17C4">
      <w:pPr>
        <w:pStyle w:val="TOC21"/>
        <w:sectPr w:rsidR="00412420" w:rsidSect="0053552C">
          <w:headerReference w:type="default" r:id="rId13"/>
          <w:headerReference w:type="first" r:id="rId14"/>
          <w:footerReference w:type="first" r:id="rId15"/>
          <w:footnotePr>
            <w:numRestart w:val="eachSect"/>
          </w:footnotePr>
          <w:endnotePr>
            <w:numFmt w:val="decimal"/>
            <w:numRestart w:val="eachSect"/>
          </w:endnotePr>
          <w:type w:val="oddPage"/>
          <w:pgSz w:w="11906" w:h="16838" w:code="9"/>
          <w:pgMar w:top="1985" w:right="1701" w:bottom="1985" w:left="1701" w:header="1021" w:footer="851" w:gutter="0"/>
          <w:cols w:space="708"/>
          <w:titlePg/>
          <w:docGrid w:linePitch="360"/>
        </w:sectPr>
      </w:pPr>
    </w:p>
    <w:p w14:paraId="4456CB1A" w14:textId="65F8BB1B" w:rsidR="00484FB2" w:rsidRDefault="00484FB2" w:rsidP="001D17C4">
      <w:pPr>
        <w:pStyle w:val="TOC21"/>
      </w:pPr>
    </w:p>
    <w:p w14:paraId="52913DBA" w14:textId="3429D82B" w:rsidR="005441F5" w:rsidRPr="00A54588" w:rsidRDefault="005441F5" w:rsidP="001D17C4">
      <w:pPr>
        <w:pStyle w:val="TOC21"/>
      </w:pPr>
      <w:r>
        <w:t>FICHE DE SYNTHÈSE No 3</w:t>
      </w:r>
      <w:bookmarkEnd w:id="0"/>
    </w:p>
    <w:p w14:paraId="28F9E855" w14:textId="2EDAF865" w:rsidR="005441F5" w:rsidRDefault="00226B49" w:rsidP="001D17C4">
      <w:pPr>
        <w:pStyle w:val="TOC21"/>
      </w:pPr>
      <w:bookmarkStart w:id="2" w:name="_Toc132272547"/>
      <w:bookmarkStart w:id="3" w:name="_Toc89789954"/>
      <w:bookmarkStart w:id="4" w:name="_Toc135740089"/>
      <w:r>
        <w:t>Gains matériels indus</w:t>
      </w:r>
      <w:r w:rsidRPr="00870153">
        <w:rPr>
          <w:vertAlign w:val="superscript"/>
        </w:rPr>
        <w:endnoteReference w:id="2"/>
      </w:r>
      <w:bookmarkEnd w:id="2"/>
      <w:bookmarkEnd w:id="3"/>
      <w:bookmarkEnd w:id="4"/>
    </w:p>
    <w:p w14:paraId="1652BD9A" w14:textId="77777777" w:rsidR="005441F5" w:rsidRPr="00A54588" w:rsidRDefault="005441F5" w:rsidP="005441F5">
      <w:pPr>
        <w:pStyle w:val="PBFSTitle"/>
        <w:shd w:val="clear" w:color="auto" w:fill="auto"/>
        <w:spacing w:after="0"/>
        <w:rPr>
          <w:rFonts w:ascii="Raleway SemiBold" w:hAnsi="Raleway SemiBold"/>
          <w:sz w:val="19"/>
          <w:szCs w:val="19"/>
        </w:rPr>
      </w:pPr>
    </w:p>
    <w:p w14:paraId="7F4083AD" w14:textId="77777777" w:rsidR="005441F5" w:rsidRPr="00A54588" w:rsidRDefault="005441F5" w:rsidP="005441F5">
      <w:pPr>
        <w:pStyle w:val="PBFSTitle"/>
        <w:shd w:val="clear" w:color="auto" w:fill="auto"/>
        <w:spacing w:after="0"/>
        <w:rPr>
          <w:rFonts w:ascii="Raleway SemiBold" w:hAnsi="Raleway SemiBold"/>
          <w:sz w:val="19"/>
          <w:szCs w:val="19"/>
        </w:rPr>
      </w:pPr>
      <w:r>
        <w:rPr>
          <w:rFonts w:ascii="Raleway" w:hAnsi="Raleway"/>
          <w:noProof/>
          <w:sz w:val="19"/>
          <w:lang w:eastAsia="fr-FR"/>
        </w:rPr>
        <mc:AlternateContent>
          <mc:Choice Requires="wps">
            <w:drawing>
              <wp:anchor distT="0" distB="0" distL="114300" distR="114300" simplePos="0" relativeHeight="251658240" behindDoc="0" locked="0" layoutInCell="1" allowOverlap="1" wp14:anchorId="314D2DA7" wp14:editId="3C1774EE">
                <wp:simplePos x="0" y="0"/>
                <wp:positionH relativeFrom="column">
                  <wp:posOffset>228462</wp:posOffset>
                </wp:positionH>
                <wp:positionV relativeFrom="paragraph">
                  <wp:posOffset>5715</wp:posOffset>
                </wp:positionV>
                <wp:extent cx="5215738" cy="0"/>
                <wp:effectExtent l="0" t="0" r="0" b="0"/>
                <wp:wrapNone/>
                <wp:docPr id="1477383783" name="Straight Connector 1477383783"/>
                <wp:cNvGraphicFramePr/>
                <a:graphic xmlns:a="http://schemas.openxmlformats.org/drawingml/2006/main">
                  <a:graphicData uri="http://schemas.microsoft.com/office/word/2010/wordprocessingShape">
                    <wps:wsp>
                      <wps:cNvCnPr/>
                      <wps:spPr>
                        <a:xfrm>
                          <a:off x="0" y="0"/>
                          <a:ext cx="5215738" cy="0"/>
                        </a:xfrm>
                        <a:prstGeom prst="line">
                          <a:avLst/>
                        </a:prstGeom>
                        <a:ln w="1905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447BD271" id="Straight Connector 1477383783"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pt,.45pt" to="428.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" strokecolor="#00b0f0" strokeweight="1.5pt">
                <v:stroke joinstyle="miter"/>
              </v:line>
            </w:pict>
          </mc:Fallback>
        </mc:AlternateContent>
      </w:r>
    </w:p>
    <w:p w14:paraId="69086FAB" w14:textId="77777777" w:rsidR="005441F5" w:rsidRPr="00A54588" w:rsidRDefault="005441F5" w:rsidP="005441F5">
      <w:pPr>
        <w:pStyle w:val="PBFSseealso"/>
        <w:spacing w:before="120"/>
        <w:rPr>
          <w:rFonts w:ascii="Raleway" w:hAnsi="Raleway"/>
          <w:sz w:val="15"/>
          <w:szCs w:val="15"/>
        </w:rPr>
      </w:pPr>
      <w:r>
        <w:rPr>
          <w:rFonts w:ascii="Raleway" w:hAnsi="Raleway"/>
          <w:sz w:val="15"/>
        </w:rPr>
        <w:t>Sur le sujet, voir également :</w:t>
      </w:r>
    </w:p>
    <w:p w14:paraId="03B0DBA6" w14:textId="383C1796" w:rsidR="005441F5" w:rsidRPr="00A54588" w:rsidRDefault="00226B49" w:rsidP="005441F5">
      <w:pPr>
        <w:pStyle w:val="PBFSline"/>
        <w:jc w:val="right"/>
        <w:rPr>
          <w:rFonts w:ascii="Raleway" w:hAnsi="Raleway"/>
          <w:sz w:val="15"/>
          <w:szCs w:val="15"/>
        </w:rPr>
      </w:pPr>
      <w:r>
        <w:rPr>
          <w:rFonts w:ascii="Raleway" w:hAnsi="Raleway"/>
          <w:sz w:val="15"/>
        </w:rPr>
        <w:t>FS 1 « Enlèvement », FS 2 « Contournement de la Convention », FS 8 « Parents inconnus », FS 9 « FPA » et FS 10 « Apparentement »</w:t>
      </w:r>
    </w:p>
    <w:p w14:paraId="32E731B1" w14:textId="77777777" w:rsidR="005441F5" w:rsidRPr="00466789" w:rsidRDefault="005441F5" w:rsidP="005441F5">
      <w:pPr>
        <w:pStyle w:val="PBParagraph"/>
        <w:rPr>
          <w:rFonts w:ascii="Raleway" w:hAnsi="Raleway"/>
          <w:sz w:val="19"/>
          <w:szCs w:val="19"/>
        </w:rPr>
      </w:pPr>
    </w:p>
    <w:p w14:paraId="6A6A2A97" w14:textId="77777777" w:rsidR="005441F5" w:rsidRPr="00466789" w:rsidRDefault="005441F5" w:rsidP="005441F5">
      <w:pPr>
        <w:pStyle w:val="PBParagraph"/>
        <w:rPr>
          <w:rFonts w:ascii="Raleway" w:hAnsi="Raleway"/>
          <w:sz w:val="19"/>
          <w:szCs w:val="19"/>
        </w:rPr>
      </w:pPr>
    </w:p>
    <w:p w14:paraId="05F0D427" w14:textId="77777777" w:rsidR="005441F5" w:rsidRPr="00466789" w:rsidRDefault="005441F5" w:rsidP="005441F5">
      <w:pPr>
        <w:pStyle w:val="PBParagraph"/>
        <w:rPr>
          <w:rFonts w:ascii="Raleway" w:hAnsi="Raleway"/>
          <w:sz w:val="19"/>
          <w:szCs w:val="19"/>
        </w:rPr>
      </w:pPr>
    </w:p>
    <w:p w14:paraId="030781DC" w14:textId="53070EEE" w:rsidR="005441F5" w:rsidRPr="00466789" w:rsidRDefault="005441F5" w:rsidP="005441F5">
      <w:pPr>
        <w:pStyle w:val="PBParagraph"/>
        <w:rPr>
          <w:rFonts w:ascii="Raleway" w:hAnsi="Raleway"/>
          <w:sz w:val="19"/>
          <w:szCs w:val="19"/>
        </w:rPr>
      </w:pPr>
    </w:p>
    <w:p w14:paraId="520D9669" w14:textId="3B8A869E" w:rsidR="005441F5" w:rsidRPr="004F5DEF" w:rsidRDefault="00F869A7" w:rsidP="002119EB">
      <w:pPr>
        <w:pStyle w:val="PBParagraph"/>
        <w:widowControl w:val="0"/>
        <w:rPr>
          <w:rFonts w:ascii="Raleway" w:hAnsi="Raleway"/>
          <w:b/>
          <w:bCs/>
          <w:sz w:val="26"/>
          <w:szCs w:val="26"/>
        </w:rPr>
      </w:pPr>
      <w:r>
        <w:rPr>
          <w:noProof/>
          <w:lang w:eastAsia="fr-FR"/>
        </w:rPr>
        <w:drawing>
          <wp:anchor distT="0" distB="0" distL="114300" distR="114300" simplePos="0" relativeHeight="251658283" behindDoc="0" locked="0" layoutInCell="1" allowOverlap="1" wp14:anchorId="6FFF60ED" wp14:editId="73584C38">
            <wp:simplePos x="0" y="0"/>
            <wp:positionH relativeFrom="column">
              <wp:posOffset>4314825</wp:posOffset>
            </wp:positionH>
            <wp:positionV relativeFrom="paragraph">
              <wp:posOffset>15875</wp:posOffset>
            </wp:positionV>
            <wp:extent cx="196850" cy="196850"/>
            <wp:effectExtent l="0" t="0" r="0" b="0"/>
            <wp:wrapNone/>
            <wp:docPr id="7" name="Picture 7"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r>
        <w:rPr>
          <w:rFonts w:ascii="Raleway" w:hAnsi="Raleway"/>
          <w:b/>
          <w:color w:val="C00000"/>
          <w:sz w:val="26"/>
        </w:rPr>
        <w:t>Pratiques illicites</w:t>
      </w:r>
      <w:r>
        <w:rPr>
          <w:rFonts w:ascii="Raleway" w:hAnsi="Raleway"/>
          <w:b/>
          <w:sz w:val="26"/>
        </w:rPr>
        <w:t xml:space="preserve"> et </w:t>
      </w:r>
      <w:r>
        <w:rPr>
          <w:rFonts w:ascii="Raleway" w:hAnsi="Raleway"/>
          <w:b/>
          <w:color w:val="798A2C" w:themeColor="accent6" w:themeShade="BF"/>
          <w:sz w:val="26"/>
        </w:rPr>
        <w:t xml:space="preserve">mesures préventives éventuelles </w:t>
      </w:r>
    </w:p>
    <w:p w14:paraId="6E500A8B" w14:textId="77E08E57" w:rsidR="005441F5" w:rsidRDefault="005441F5" w:rsidP="002119EB">
      <w:pPr>
        <w:pStyle w:val="PBParagraph"/>
        <w:widowControl w:val="0"/>
        <w:rPr>
          <w:rFonts w:ascii="Raleway" w:hAnsi="Raleway"/>
          <w:sz w:val="19"/>
          <w:szCs w:val="19"/>
        </w:rPr>
      </w:pPr>
    </w:p>
    <w:p w14:paraId="0FB16385" w14:textId="77777777" w:rsidR="005441F5" w:rsidRPr="00D23C7A" w:rsidRDefault="005441F5" w:rsidP="002119EB">
      <w:pPr>
        <w:pStyle w:val="PBParagraph"/>
        <w:widowControl w:val="0"/>
        <w:rPr>
          <w:rFonts w:ascii="Raleway" w:hAnsi="Raleway"/>
          <w:sz w:val="19"/>
          <w:szCs w:val="19"/>
        </w:rPr>
      </w:pPr>
    </w:p>
    <w:p w14:paraId="2343A3E2" w14:textId="1D449E58" w:rsidR="005441F5" w:rsidRPr="00F83381" w:rsidRDefault="005441F5" w:rsidP="00D74C18">
      <w:pPr>
        <w:pStyle w:val="PBParagraph"/>
        <w:widowControl w:val="0"/>
        <w:numPr>
          <w:ilvl w:val="0"/>
          <w:numId w:val="11"/>
        </w:numPr>
        <w:ind w:left="1134" w:hanging="567"/>
        <w:rPr>
          <w:rFonts w:ascii="Raleway" w:hAnsi="Raleway"/>
          <w:b/>
          <w:bCs/>
        </w:rPr>
      </w:pPr>
      <w:r>
        <w:rPr>
          <w:rFonts w:ascii="Raleway" w:hAnsi="Raleway"/>
        </w:rPr>
        <w:t>Sur le plan de l</w:t>
      </w:r>
      <w:r w:rsidR="00B2716E">
        <w:rPr>
          <w:rFonts w:ascii="Raleway" w:hAnsi="Raleway"/>
        </w:rPr>
        <w:t>’</w:t>
      </w:r>
      <w:r>
        <w:rPr>
          <w:rFonts w:ascii="Raleway" w:hAnsi="Raleway"/>
          <w:b/>
          <w:bCs/>
        </w:rPr>
        <w:t>ADOPTION</w:t>
      </w:r>
    </w:p>
    <w:p w14:paraId="74F2E246" w14:textId="77777777" w:rsidR="005441F5" w:rsidRDefault="005441F5" w:rsidP="002119EB">
      <w:pPr>
        <w:pStyle w:val="PBParagraph"/>
        <w:widowControl w:val="0"/>
        <w:rPr>
          <w:rFonts w:ascii="Raleway" w:hAnsi="Raleway"/>
          <w:sz w:val="19"/>
          <w:szCs w:val="19"/>
        </w:rPr>
      </w:pPr>
    </w:p>
    <w:p w14:paraId="24DF9B15" w14:textId="77777777" w:rsidR="005441F5" w:rsidRDefault="005441F5" w:rsidP="002119EB">
      <w:pPr>
        <w:pStyle w:val="PBParagraph"/>
        <w:widowControl w:val="0"/>
        <w:rPr>
          <w:rFonts w:ascii="Raleway" w:hAnsi="Raleway"/>
          <w:sz w:val="19"/>
          <w:szCs w:val="19"/>
        </w:rPr>
      </w:pPr>
    </w:p>
    <w:p w14:paraId="49910915" w14:textId="6196F0E6" w:rsidR="00870153" w:rsidRPr="00A73529" w:rsidRDefault="00A73529" w:rsidP="002119EB">
      <w:pPr>
        <w:spacing w:after="0"/>
        <w:rPr>
          <w:rFonts w:ascii="Raleway" w:hAnsi="Raleway"/>
          <w:b/>
          <w:bCs/>
          <w:color w:val="006E9D" w:themeColor="accent1" w:themeShade="BF"/>
          <w:sz w:val="20"/>
          <w:szCs w:val="20"/>
        </w:rPr>
      </w:pPr>
      <w:r>
        <w:rPr>
          <w:rFonts w:ascii="Raleway" w:hAnsi="Raleway"/>
          <w:b/>
          <w:color w:val="006E9D" w:themeColor="accent1" w:themeShade="BF"/>
          <w:sz w:val="20"/>
        </w:rPr>
        <w:t>Tous les aspects financiers</w:t>
      </w:r>
    </w:p>
    <w:p w14:paraId="5C05204C" w14:textId="1B5DD7B4" w:rsidR="00A73529" w:rsidRDefault="00A73529" w:rsidP="002119EB">
      <w:pPr>
        <w:spacing w:after="0"/>
        <w:rPr>
          <w:rFonts w:ascii="Raleway" w:hAnsi="Raleway"/>
          <w:color w:val="002060"/>
          <w:sz w:val="19"/>
          <w:szCs w:val="19"/>
        </w:rPr>
      </w:pPr>
    </w:p>
    <w:p w14:paraId="165F66A9" w14:textId="77777777" w:rsidR="00543256" w:rsidRDefault="00543256" w:rsidP="002119EB">
      <w:pPr>
        <w:spacing w:after="0"/>
        <w:rPr>
          <w:rFonts w:ascii="Raleway" w:hAnsi="Raleway"/>
          <w:color w:val="002060"/>
          <w:sz w:val="19"/>
          <w:szCs w:val="19"/>
        </w:rPr>
      </w:pPr>
    </w:p>
    <w:tbl>
      <w:tblPr>
        <w:tblStyle w:val="TableGrid"/>
        <w:tblW w:w="8504" w:type="dxa"/>
        <w:tblLook w:val="04A0" w:firstRow="1" w:lastRow="0" w:firstColumn="1" w:lastColumn="0" w:noHBand="0" w:noVBand="1"/>
      </w:tblPr>
      <w:tblGrid>
        <w:gridCol w:w="544"/>
        <w:gridCol w:w="669"/>
        <w:gridCol w:w="554"/>
        <w:gridCol w:w="6737"/>
      </w:tblGrid>
      <w:tr w:rsidR="00EA4556" w:rsidRPr="003D5CFC" w14:paraId="760414FA" w14:textId="77777777" w:rsidTr="00F9313E">
        <w:tc>
          <w:tcPr>
            <w:tcW w:w="544" w:type="dxa"/>
            <w:tcBorders>
              <w:right w:val="single" w:sz="18" w:space="0" w:color="C00000"/>
            </w:tcBorders>
          </w:tcPr>
          <w:p w14:paraId="44041266" w14:textId="77777777" w:rsidR="00EA4556" w:rsidRPr="003D5CFC" w:rsidRDefault="00EA4556" w:rsidP="002119EB">
            <w:pPr>
              <w:pStyle w:val="PBParagraph"/>
              <w:widowControl w:val="0"/>
              <w:spacing w:before="120" w:after="120" w:line="276" w:lineRule="auto"/>
              <w:rPr>
                <w:rFonts w:ascii="Raleway" w:hAnsi="Raleway"/>
                <w:sz w:val="19"/>
                <w:szCs w:val="19"/>
              </w:rPr>
            </w:pPr>
            <w:r>
              <w:rPr>
                <w:rFonts w:ascii="Raleway" w:hAnsi="Raleway"/>
                <w:sz w:val="19"/>
              </w:rPr>
              <w:t>1.</w:t>
            </w:r>
          </w:p>
        </w:tc>
        <w:tc>
          <w:tcPr>
            <w:tcW w:w="7960" w:type="dxa"/>
            <w:gridSpan w:val="3"/>
            <w:tcBorders>
              <w:left w:val="single" w:sz="18" w:space="0" w:color="C00000"/>
              <w:bottom w:val="single" w:sz="12" w:space="0" w:color="FFFFFF" w:themeColor="background1"/>
            </w:tcBorders>
            <w:shd w:val="clear" w:color="auto" w:fill="FFB3B3"/>
          </w:tcPr>
          <w:p w14:paraId="6B42A014" w14:textId="182DF8BE" w:rsidR="00EA4556" w:rsidRPr="003D5CFC" w:rsidRDefault="00EA4556" w:rsidP="002119EB">
            <w:pPr>
              <w:pStyle w:val="PBParagraph"/>
              <w:widowControl w:val="0"/>
              <w:spacing w:before="120" w:after="120" w:line="276" w:lineRule="auto"/>
              <w:ind w:right="175"/>
              <w:rPr>
                <w:rFonts w:ascii="Raleway" w:hAnsi="Raleway"/>
                <w:sz w:val="19"/>
                <w:szCs w:val="19"/>
              </w:rPr>
            </w:pPr>
            <w:r>
              <w:rPr>
                <w:rFonts w:ascii="Raleway" w:hAnsi="Raleway"/>
                <w:sz w:val="19"/>
              </w:rPr>
              <w:t>Tirer un gain matériel indu en raison d</w:t>
            </w:r>
            <w:r w:rsidR="00B2716E">
              <w:rPr>
                <w:rFonts w:ascii="Raleway" w:hAnsi="Raleway"/>
                <w:sz w:val="19"/>
              </w:rPr>
              <w:t>’</w:t>
            </w:r>
            <w:r>
              <w:rPr>
                <w:rFonts w:ascii="Raleway" w:hAnsi="Raleway"/>
                <w:sz w:val="19"/>
              </w:rPr>
              <w:t>une intervention à l</w:t>
            </w:r>
            <w:r w:rsidR="00B2716E">
              <w:rPr>
                <w:rFonts w:ascii="Raleway" w:hAnsi="Raleway"/>
                <w:sz w:val="19"/>
              </w:rPr>
              <w:t>’</w:t>
            </w:r>
            <w:r>
              <w:rPr>
                <w:rFonts w:ascii="Raleway" w:hAnsi="Raleway"/>
                <w:sz w:val="19"/>
              </w:rPr>
              <w:t>occasion d</w:t>
            </w:r>
            <w:r w:rsidR="00B2716E">
              <w:rPr>
                <w:rFonts w:ascii="Raleway" w:hAnsi="Raleway"/>
                <w:sz w:val="19"/>
              </w:rPr>
              <w:t>’</w:t>
            </w:r>
            <w:r>
              <w:rPr>
                <w:rFonts w:ascii="Raleway" w:hAnsi="Raleway"/>
                <w:sz w:val="19"/>
              </w:rPr>
              <w:t>une adoption internationale (CLH, art. 32(1)).</w:t>
            </w:r>
          </w:p>
        </w:tc>
      </w:tr>
      <w:tr w:rsidR="00EA4556" w:rsidRPr="003D5CFC" w14:paraId="04D19F9F" w14:textId="77777777" w:rsidTr="00F9313E">
        <w:tc>
          <w:tcPr>
            <w:tcW w:w="544" w:type="dxa"/>
            <w:tcBorders>
              <w:right w:val="single" w:sz="12" w:space="0" w:color="FFFFFF" w:themeColor="background1"/>
            </w:tcBorders>
          </w:tcPr>
          <w:p w14:paraId="5EF83A19" w14:textId="77777777" w:rsidR="00EA4556" w:rsidRPr="003D5CFC" w:rsidRDefault="00EA4556" w:rsidP="002119EB">
            <w:pPr>
              <w:pStyle w:val="PBParagraph"/>
              <w:widowControl w:val="0"/>
              <w:spacing w:line="276" w:lineRule="auto"/>
              <w:rPr>
                <w:rFonts w:ascii="Raleway" w:hAnsi="Raleway"/>
                <w:sz w:val="19"/>
                <w:szCs w:val="19"/>
              </w:rPr>
            </w:pPr>
          </w:p>
        </w:tc>
        <w:tc>
          <w:tcPr>
            <w:tcW w:w="7960" w:type="dxa"/>
            <w:gridSpan w:val="3"/>
            <w:tcBorders>
              <w:left w:val="single" w:sz="12" w:space="0" w:color="FFFFFF" w:themeColor="background1"/>
            </w:tcBorders>
          </w:tcPr>
          <w:p w14:paraId="73D9C7C4" w14:textId="77777777" w:rsidR="00EA4556" w:rsidRPr="003D5CFC" w:rsidRDefault="00EA4556" w:rsidP="002119EB">
            <w:pPr>
              <w:pStyle w:val="PBParagraph"/>
              <w:widowControl w:val="0"/>
              <w:spacing w:line="276" w:lineRule="auto"/>
              <w:rPr>
                <w:rFonts w:ascii="Raleway" w:hAnsi="Raleway"/>
                <w:sz w:val="19"/>
                <w:szCs w:val="19"/>
              </w:rPr>
            </w:pPr>
          </w:p>
        </w:tc>
      </w:tr>
      <w:tr w:rsidR="00EA4556" w:rsidRPr="003D5CFC" w14:paraId="30F31FE9" w14:textId="77777777" w:rsidTr="009F0E14">
        <w:tc>
          <w:tcPr>
            <w:tcW w:w="544" w:type="dxa"/>
            <w:tcBorders>
              <w:right w:val="single" w:sz="12" w:space="0" w:color="FFFFFF" w:themeColor="background1"/>
            </w:tcBorders>
          </w:tcPr>
          <w:p w14:paraId="78E53C26" w14:textId="77777777" w:rsidR="00EA4556" w:rsidRPr="003D5CFC" w:rsidRDefault="00EA4556" w:rsidP="002119EB">
            <w:pPr>
              <w:pStyle w:val="PBParagraph"/>
              <w:widowControl w:val="0"/>
              <w:spacing w:after="120" w:line="276" w:lineRule="auto"/>
              <w:rPr>
                <w:rFonts w:ascii="Raleway" w:hAnsi="Raleway"/>
                <w:sz w:val="19"/>
                <w:szCs w:val="19"/>
              </w:rPr>
            </w:pPr>
          </w:p>
        </w:tc>
        <w:tc>
          <w:tcPr>
            <w:tcW w:w="669" w:type="dxa"/>
            <w:tcBorders>
              <w:left w:val="single" w:sz="12" w:space="0" w:color="FFFFFF" w:themeColor="background1"/>
            </w:tcBorders>
          </w:tcPr>
          <w:p w14:paraId="0D417026" w14:textId="5FB2A984" w:rsidR="00EA4556" w:rsidRPr="003D5CFC" w:rsidRDefault="00EA4556" w:rsidP="002119EB">
            <w:pPr>
              <w:pStyle w:val="PBParagraph"/>
              <w:widowControl w:val="0"/>
              <w:spacing w:after="120" w:line="276" w:lineRule="auto"/>
              <w:rPr>
                <w:rFonts w:ascii="Raleway" w:hAnsi="Raleway"/>
                <w:sz w:val="19"/>
                <w:szCs w:val="19"/>
              </w:rPr>
            </w:pPr>
            <w:r>
              <w:rPr>
                <w:noProof/>
                <w:lang w:eastAsia="fr-FR"/>
              </w:rPr>
              <w:drawing>
                <wp:anchor distT="0" distB="0" distL="114300" distR="114300" simplePos="0" relativeHeight="251658241" behindDoc="0" locked="0" layoutInCell="1" allowOverlap="1" wp14:anchorId="76C95633" wp14:editId="14378206">
                  <wp:simplePos x="0" y="0"/>
                  <wp:positionH relativeFrom="column">
                    <wp:posOffset>189549</wp:posOffset>
                  </wp:positionH>
                  <wp:positionV relativeFrom="paragraph">
                    <wp:posOffset>164634</wp:posOffset>
                  </wp:positionV>
                  <wp:extent cx="196850" cy="196850"/>
                  <wp:effectExtent l="0" t="0" r="0" b="0"/>
                  <wp:wrapNone/>
                  <wp:docPr id="1539204988" name="Picture 1539204988"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4" w:type="dxa"/>
            <w:tcBorders>
              <w:right w:val="single" w:sz="18" w:space="0" w:color="798A2C" w:themeColor="accent6" w:themeShade="BF"/>
            </w:tcBorders>
            <w:vAlign w:val="center"/>
          </w:tcPr>
          <w:p w14:paraId="363EA566" w14:textId="77777777" w:rsidR="00EA4556" w:rsidRPr="003D5CFC" w:rsidRDefault="00EA4556" w:rsidP="002119EB">
            <w:pPr>
              <w:pStyle w:val="PBFSline"/>
              <w:widowControl w:val="0"/>
              <w:spacing w:before="0" w:after="120" w:line="276" w:lineRule="auto"/>
              <w:rPr>
                <w:rFonts w:ascii="Raleway" w:hAnsi="Raleway"/>
                <w:color w:val="0069B4"/>
                <w:sz w:val="14"/>
                <w:szCs w:val="14"/>
              </w:rPr>
            </w:pPr>
            <w:r>
              <w:rPr>
                <w:rFonts w:ascii="Raleway" w:hAnsi="Raleway"/>
                <w:color w:val="0069B4"/>
                <w:sz w:val="14"/>
              </w:rPr>
              <w:t>EA</w:t>
            </w:r>
          </w:p>
          <w:p w14:paraId="22781C7A" w14:textId="1C5BF793" w:rsidR="00EA4556" w:rsidRPr="003D5CFC" w:rsidRDefault="00EA4556" w:rsidP="002119EB">
            <w:pPr>
              <w:pStyle w:val="PBFSline"/>
              <w:widowControl w:val="0"/>
              <w:spacing w:before="0" w:after="120" w:line="276" w:lineRule="auto"/>
              <w:rPr>
                <w:rFonts w:ascii="Raleway" w:hAnsi="Raleway"/>
                <w:color w:val="0069B4"/>
                <w:sz w:val="14"/>
                <w:szCs w:val="14"/>
              </w:rPr>
            </w:pPr>
            <w:r>
              <w:rPr>
                <w:rFonts w:ascii="Raleway" w:hAnsi="Raleway"/>
                <w:color w:val="4BC9FF"/>
                <w:sz w:val="14"/>
              </w:rPr>
              <w:t>EO</w:t>
            </w:r>
          </w:p>
        </w:tc>
        <w:tc>
          <w:tcPr>
            <w:tcW w:w="6737" w:type="dxa"/>
            <w:tcBorders>
              <w:left w:val="single" w:sz="18" w:space="0" w:color="798A2C" w:themeColor="accent6" w:themeShade="BF"/>
            </w:tcBorders>
            <w:shd w:val="clear" w:color="auto" w:fill="EFF4DC"/>
          </w:tcPr>
          <w:p w14:paraId="74E93069" w14:textId="18057BFD" w:rsidR="00EA4556" w:rsidRPr="003D5CFC" w:rsidRDefault="00EA4556" w:rsidP="002119EB">
            <w:pPr>
              <w:pStyle w:val="PBParagraph"/>
              <w:widowControl w:val="0"/>
              <w:spacing w:before="120" w:after="120" w:line="276" w:lineRule="auto"/>
              <w:ind w:right="175"/>
              <w:rPr>
                <w:rFonts w:ascii="Raleway" w:hAnsi="Raleway"/>
                <w:sz w:val="19"/>
                <w:szCs w:val="19"/>
              </w:rPr>
            </w:pPr>
            <w:r>
              <w:rPr>
                <w:rFonts w:ascii="Raleway" w:hAnsi="Raleway"/>
                <w:sz w:val="19"/>
              </w:rPr>
              <w:t xml:space="preserve">Prendre toutes les </w:t>
            </w:r>
            <w:r>
              <w:rPr>
                <w:rFonts w:ascii="Raleway" w:hAnsi="Raleway"/>
                <w:b/>
                <w:bCs/>
                <w:sz w:val="19"/>
              </w:rPr>
              <w:t>mesures</w:t>
            </w:r>
            <w:r>
              <w:rPr>
                <w:rFonts w:ascii="Raleway" w:hAnsi="Raleway"/>
                <w:sz w:val="19"/>
              </w:rPr>
              <w:t xml:space="preserve"> appropriées visant à empêcher que toute personne ne tire un gain matériel indu en raison d</w:t>
            </w:r>
            <w:r w:rsidR="00B2716E">
              <w:rPr>
                <w:rFonts w:ascii="Raleway" w:hAnsi="Raleway"/>
                <w:sz w:val="19"/>
              </w:rPr>
              <w:t>’</w:t>
            </w:r>
            <w:r>
              <w:rPr>
                <w:rFonts w:ascii="Raleway" w:hAnsi="Raleway"/>
                <w:sz w:val="19"/>
              </w:rPr>
              <w:t>une intervention à l</w:t>
            </w:r>
            <w:r w:rsidR="00B2716E">
              <w:rPr>
                <w:rFonts w:ascii="Raleway" w:hAnsi="Raleway"/>
                <w:sz w:val="19"/>
              </w:rPr>
              <w:t>’</w:t>
            </w:r>
            <w:r>
              <w:rPr>
                <w:rFonts w:ascii="Raleway" w:hAnsi="Raleway"/>
                <w:sz w:val="19"/>
              </w:rPr>
              <w:t>occasion d</w:t>
            </w:r>
            <w:r w:rsidR="00B2716E">
              <w:rPr>
                <w:rFonts w:ascii="Raleway" w:hAnsi="Raleway"/>
                <w:sz w:val="19"/>
              </w:rPr>
              <w:t>’</w:t>
            </w:r>
            <w:r>
              <w:rPr>
                <w:rFonts w:ascii="Raleway" w:hAnsi="Raleway"/>
                <w:sz w:val="19"/>
              </w:rPr>
              <w:t>une adoption internationale et à remédier au problème</w:t>
            </w:r>
            <w:r w:rsidRPr="003D5CFC">
              <w:rPr>
                <w:rFonts w:ascii="Raleway" w:hAnsi="Raleway"/>
                <w:sz w:val="19"/>
                <w:szCs w:val="19"/>
                <w:vertAlign w:val="superscript"/>
              </w:rPr>
              <w:endnoteReference w:id="3"/>
            </w:r>
            <w:r>
              <w:rPr>
                <w:rFonts w:ascii="Raleway" w:hAnsi="Raleway"/>
                <w:sz w:val="19"/>
              </w:rPr>
              <w:t>.</w:t>
            </w:r>
          </w:p>
        </w:tc>
      </w:tr>
    </w:tbl>
    <w:p w14:paraId="745E396C" w14:textId="0A047414" w:rsidR="00A73529" w:rsidRPr="003D5CFC" w:rsidRDefault="00A73529" w:rsidP="002119EB">
      <w:pPr>
        <w:spacing w:after="0"/>
        <w:rPr>
          <w:rFonts w:ascii="Raleway" w:hAnsi="Raleway"/>
          <w:color w:val="002060"/>
          <w:sz w:val="19"/>
          <w:szCs w:val="19"/>
        </w:rPr>
      </w:pPr>
    </w:p>
    <w:tbl>
      <w:tblPr>
        <w:tblStyle w:val="TableGrid"/>
        <w:tblW w:w="8504" w:type="dxa"/>
        <w:tblLook w:val="04A0" w:firstRow="1" w:lastRow="0" w:firstColumn="1" w:lastColumn="0" w:noHBand="0" w:noVBand="1"/>
      </w:tblPr>
      <w:tblGrid>
        <w:gridCol w:w="544"/>
        <w:gridCol w:w="669"/>
        <w:gridCol w:w="554"/>
        <w:gridCol w:w="6737"/>
      </w:tblGrid>
      <w:tr w:rsidR="00EA4556" w:rsidRPr="003D5CFC" w14:paraId="5A134685" w14:textId="77777777" w:rsidTr="00F9313E">
        <w:tc>
          <w:tcPr>
            <w:tcW w:w="544" w:type="dxa"/>
            <w:tcBorders>
              <w:right w:val="single" w:sz="18" w:space="0" w:color="C00000"/>
            </w:tcBorders>
          </w:tcPr>
          <w:p w14:paraId="07B571A6" w14:textId="77777777" w:rsidR="00EA4556" w:rsidRPr="003D5CFC" w:rsidRDefault="00EA4556" w:rsidP="002119EB">
            <w:pPr>
              <w:pStyle w:val="PBParagraph"/>
              <w:widowControl w:val="0"/>
              <w:spacing w:before="120" w:after="120" w:line="276" w:lineRule="auto"/>
              <w:rPr>
                <w:rFonts w:ascii="Raleway" w:hAnsi="Raleway"/>
                <w:sz w:val="19"/>
                <w:szCs w:val="19"/>
              </w:rPr>
            </w:pPr>
            <w:r>
              <w:rPr>
                <w:rFonts w:ascii="Raleway" w:hAnsi="Raleway"/>
                <w:sz w:val="19"/>
              </w:rPr>
              <w:t>2.</w:t>
            </w:r>
          </w:p>
        </w:tc>
        <w:tc>
          <w:tcPr>
            <w:tcW w:w="7960" w:type="dxa"/>
            <w:gridSpan w:val="3"/>
            <w:tcBorders>
              <w:top w:val="single" w:sz="12" w:space="0" w:color="FFFFFF" w:themeColor="background1"/>
              <w:left w:val="single" w:sz="18" w:space="0" w:color="C00000"/>
            </w:tcBorders>
            <w:shd w:val="clear" w:color="auto" w:fill="FFB3B3"/>
          </w:tcPr>
          <w:p w14:paraId="56D59072" w14:textId="121527B2" w:rsidR="00EA4556" w:rsidRPr="003D5CFC" w:rsidRDefault="00462A1C" w:rsidP="002119EB">
            <w:pPr>
              <w:pStyle w:val="PBParagraph"/>
              <w:widowControl w:val="0"/>
              <w:spacing w:before="120" w:after="120" w:line="276" w:lineRule="auto"/>
              <w:ind w:right="180"/>
              <w:rPr>
                <w:rFonts w:ascii="Raleway" w:hAnsi="Raleway"/>
                <w:sz w:val="19"/>
                <w:szCs w:val="19"/>
              </w:rPr>
            </w:pPr>
            <w:r>
              <w:rPr>
                <w:rFonts w:ascii="Raleway" w:hAnsi="Raleway"/>
                <w:sz w:val="19"/>
              </w:rPr>
              <w:t>Facturation, suggestion, proposition, exigence, paiement et / ou réception de frais, d</w:t>
            </w:r>
            <w:r w:rsidR="00B2716E">
              <w:rPr>
                <w:rFonts w:ascii="Raleway" w:hAnsi="Raleway"/>
                <w:sz w:val="19"/>
              </w:rPr>
              <w:t>’</w:t>
            </w:r>
            <w:r>
              <w:rPr>
                <w:rFonts w:ascii="Raleway" w:hAnsi="Raleway"/>
                <w:sz w:val="19"/>
              </w:rPr>
              <w:t>honoraires, de contributions, de dons et / ou mise en place de projets de coopération qui sont interdits par la loi, ou qui ne sont pas autorisés par l</w:t>
            </w:r>
            <w:r w:rsidR="00B2716E">
              <w:rPr>
                <w:rFonts w:ascii="Raleway" w:hAnsi="Raleway"/>
                <w:sz w:val="19"/>
              </w:rPr>
              <w:t>’</w:t>
            </w:r>
            <w:r>
              <w:rPr>
                <w:rFonts w:ascii="Raleway" w:hAnsi="Raleway"/>
                <w:sz w:val="19"/>
              </w:rPr>
              <w:t>État d</w:t>
            </w:r>
            <w:r w:rsidR="00B2716E">
              <w:rPr>
                <w:rFonts w:ascii="Raleway" w:hAnsi="Raleway"/>
                <w:sz w:val="19"/>
              </w:rPr>
              <w:t>’</w:t>
            </w:r>
            <w:r>
              <w:rPr>
                <w:rFonts w:ascii="Raleway" w:hAnsi="Raleway"/>
                <w:sz w:val="19"/>
              </w:rPr>
              <w:t>origine ou l</w:t>
            </w:r>
            <w:r w:rsidR="00B2716E">
              <w:rPr>
                <w:rFonts w:ascii="Raleway" w:hAnsi="Raleway"/>
                <w:sz w:val="19"/>
              </w:rPr>
              <w:t>’</w:t>
            </w:r>
            <w:r>
              <w:rPr>
                <w:rFonts w:ascii="Raleway" w:hAnsi="Raleway"/>
                <w:sz w:val="19"/>
              </w:rPr>
              <w:t>État d</w:t>
            </w:r>
            <w:r w:rsidR="00B2716E">
              <w:rPr>
                <w:rFonts w:ascii="Raleway" w:hAnsi="Raleway"/>
                <w:sz w:val="19"/>
              </w:rPr>
              <w:t>’</w:t>
            </w:r>
            <w:r>
              <w:rPr>
                <w:rFonts w:ascii="Raleway" w:hAnsi="Raleway"/>
                <w:sz w:val="19"/>
              </w:rPr>
              <w:t>accueil</w:t>
            </w:r>
            <w:r w:rsidRPr="003D5CFC">
              <w:rPr>
                <w:rFonts w:ascii="Raleway" w:hAnsi="Raleway"/>
                <w:sz w:val="19"/>
                <w:szCs w:val="19"/>
                <w:vertAlign w:val="superscript"/>
              </w:rPr>
              <w:endnoteReference w:id="4"/>
            </w:r>
            <w:r>
              <w:rPr>
                <w:rFonts w:ascii="Raleway" w:hAnsi="Raleway"/>
                <w:sz w:val="19"/>
              </w:rPr>
              <w:t>.</w:t>
            </w:r>
          </w:p>
        </w:tc>
      </w:tr>
      <w:tr w:rsidR="00EA4556" w:rsidRPr="003D5CFC" w14:paraId="1075A38B" w14:textId="77777777" w:rsidTr="00F9313E">
        <w:tc>
          <w:tcPr>
            <w:tcW w:w="544" w:type="dxa"/>
            <w:tcBorders>
              <w:right w:val="single" w:sz="12" w:space="0" w:color="FFFFFF" w:themeColor="background1"/>
            </w:tcBorders>
          </w:tcPr>
          <w:p w14:paraId="308545BE" w14:textId="77777777" w:rsidR="00EA4556" w:rsidRPr="003D5CFC" w:rsidRDefault="00EA4556" w:rsidP="002119EB">
            <w:pPr>
              <w:pStyle w:val="PBParagraph"/>
              <w:widowControl w:val="0"/>
              <w:spacing w:line="276" w:lineRule="auto"/>
              <w:rPr>
                <w:rFonts w:ascii="Raleway" w:hAnsi="Raleway"/>
                <w:sz w:val="19"/>
                <w:szCs w:val="19"/>
              </w:rPr>
            </w:pPr>
          </w:p>
        </w:tc>
        <w:tc>
          <w:tcPr>
            <w:tcW w:w="7960" w:type="dxa"/>
            <w:gridSpan w:val="3"/>
            <w:tcBorders>
              <w:left w:val="single" w:sz="12" w:space="0" w:color="FFFFFF" w:themeColor="background1"/>
            </w:tcBorders>
          </w:tcPr>
          <w:p w14:paraId="03D1534F" w14:textId="77777777" w:rsidR="00EA4556" w:rsidRPr="003D5CFC" w:rsidRDefault="00EA4556" w:rsidP="002119EB">
            <w:pPr>
              <w:pStyle w:val="PBParagraph"/>
              <w:widowControl w:val="0"/>
              <w:spacing w:line="276" w:lineRule="auto"/>
              <w:rPr>
                <w:rFonts w:ascii="Raleway" w:hAnsi="Raleway"/>
                <w:sz w:val="19"/>
                <w:szCs w:val="19"/>
              </w:rPr>
            </w:pPr>
          </w:p>
        </w:tc>
      </w:tr>
      <w:tr w:rsidR="00EA4556" w14:paraId="695076B1" w14:textId="77777777" w:rsidTr="009F0E14">
        <w:tc>
          <w:tcPr>
            <w:tcW w:w="544" w:type="dxa"/>
            <w:tcBorders>
              <w:right w:val="single" w:sz="12" w:space="0" w:color="FFFFFF" w:themeColor="background1"/>
            </w:tcBorders>
          </w:tcPr>
          <w:p w14:paraId="0C0FB48F" w14:textId="77777777" w:rsidR="00EA4556" w:rsidRPr="003D5CFC" w:rsidRDefault="00EA4556" w:rsidP="002119EB">
            <w:pPr>
              <w:pStyle w:val="PBParagraph"/>
              <w:widowControl w:val="0"/>
              <w:spacing w:after="120" w:line="276" w:lineRule="auto"/>
              <w:rPr>
                <w:rFonts w:ascii="Raleway" w:hAnsi="Raleway"/>
                <w:sz w:val="19"/>
                <w:szCs w:val="19"/>
              </w:rPr>
            </w:pPr>
          </w:p>
        </w:tc>
        <w:tc>
          <w:tcPr>
            <w:tcW w:w="669" w:type="dxa"/>
            <w:tcBorders>
              <w:left w:val="single" w:sz="12" w:space="0" w:color="FFFFFF" w:themeColor="background1"/>
            </w:tcBorders>
          </w:tcPr>
          <w:p w14:paraId="518E9A1B" w14:textId="714B8795" w:rsidR="00EA4556" w:rsidRPr="003D5CFC" w:rsidRDefault="00462A1C" w:rsidP="002119EB">
            <w:pPr>
              <w:pStyle w:val="PBParagraph"/>
              <w:widowControl w:val="0"/>
              <w:spacing w:after="120" w:line="276" w:lineRule="auto"/>
              <w:rPr>
                <w:rFonts w:ascii="Raleway" w:hAnsi="Raleway"/>
                <w:sz w:val="19"/>
                <w:szCs w:val="19"/>
              </w:rPr>
            </w:pPr>
            <w:r>
              <w:rPr>
                <w:noProof/>
                <w:lang w:eastAsia="fr-FR"/>
              </w:rPr>
              <w:drawing>
                <wp:anchor distT="0" distB="0" distL="114300" distR="114300" simplePos="0" relativeHeight="251658242" behindDoc="0" locked="0" layoutInCell="1" allowOverlap="1" wp14:anchorId="499C1001" wp14:editId="07579013">
                  <wp:simplePos x="0" y="0"/>
                  <wp:positionH relativeFrom="column">
                    <wp:posOffset>144780</wp:posOffset>
                  </wp:positionH>
                  <wp:positionV relativeFrom="paragraph">
                    <wp:posOffset>547370</wp:posOffset>
                  </wp:positionV>
                  <wp:extent cx="196850" cy="196850"/>
                  <wp:effectExtent l="0" t="0" r="0" b="0"/>
                  <wp:wrapNone/>
                  <wp:docPr id="2073959695" name="Picture 2073959695"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4" w:type="dxa"/>
            <w:tcBorders>
              <w:right w:val="single" w:sz="18" w:space="0" w:color="798A2C" w:themeColor="accent6" w:themeShade="BF"/>
            </w:tcBorders>
            <w:vAlign w:val="center"/>
          </w:tcPr>
          <w:p w14:paraId="33765ACF" w14:textId="77777777" w:rsidR="00EA4556" w:rsidRPr="003D5CFC" w:rsidRDefault="00EA4556" w:rsidP="002119EB">
            <w:pPr>
              <w:pStyle w:val="PBFSline"/>
              <w:widowControl w:val="0"/>
              <w:spacing w:before="0" w:after="120" w:line="276" w:lineRule="auto"/>
              <w:rPr>
                <w:rFonts w:ascii="Raleway" w:hAnsi="Raleway"/>
                <w:color w:val="0069B4"/>
                <w:sz w:val="14"/>
                <w:szCs w:val="14"/>
              </w:rPr>
            </w:pPr>
            <w:r>
              <w:rPr>
                <w:rFonts w:ascii="Raleway" w:hAnsi="Raleway"/>
                <w:color w:val="0069B4"/>
                <w:sz w:val="14"/>
              </w:rPr>
              <w:t>EA</w:t>
            </w:r>
          </w:p>
          <w:p w14:paraId="66BAD493" w14:textId="5E868D4A" w:rsidR="00462A1C" w:rsidRPr="003D5CFC" w:rsidRDefault="00462A1C" w:rsidP="002119EB">
            <w:pPr>
              <w:pStyle w:val="PBFSline"/>
              <w:widowControl w:val="0"/>
              <w:spacing w:before="0" w:after="120" w:line="276" w:lineRule="auto"/>
              <w:rPr>
                <w:rFonts w:ascii="Raleway" w:hAnsi="Raleway"/>
                <w:color w:val="0069B4"/>
                <w:sz w:val="14"/>
                <w:szCs w:val="14"/>
              </w:rPr>
            </w:pPr>
            <w:r>
              <w:rPr>
                <w:rFonts w:ascii="Raleway" w:hAnsi="Raleway"/>
                <w:color w:val="4BC9FF"/>
                <w:sz w:val="14"/>
              </w:rPr>
              <w:t>EO</w:t>
            </w:r>
          </w:p>
        </w:tc>
        <w:tc>
          <w:tcPr>
            <w:tcW w:w="6737" w:type="dxa"/>
            <w:tcBorders>
              <w:left w:val="single" w:sz="18" w:space="0" w:color="798A2C" w:themeColor="accent6" w:themeShade="BF"/>
              <w:bottom w:val="single" w:sz="12" w:space="0" w:color="FFFFFF" w:themeColor="background1"/>
            </w:tcBorders>
            <w:shd w:val="clear" w:color="auto" w:fill="EFF4DC"/>
          </w:tcPr>
          <w:p w14:paraId="4FA870EE" w14:textId="2BBCEEAE" w:rsidR="00462A1C" w:rsidRPr="003D5CFC" w:rsidRDefault="00462A1C" w:rsidP="002119EB">
            <w:pPr>
              <w:pStyle w:val="PBParagraph"/>
              <w:widowControl w:val="0"/>
              <w:spacing w:before="120" w:after="120" w:line="276" w:lineRule="auto"/>
              <w:ind w:right="175"/>
              <w:rPr>
                <w:rFonts w:ascii="Raleway" w:hAnsi="Raleway"/>
                <w:sz w:val="19"/>
                <w:szCs w:val="19"/>
              </w:rPr>
            </w:pPr>
            <w:r>
              <w:rPr>
                <w:rFonts w:ascii="Raleway" w:hAnsi="Raleway"/>
                <w:sz w:val="19"/>
              </w:rPr>
              <w:t xml:space="preserve">Établir et mettre en œuvre un </w:t>
            </w:r>
            <w:r>
              <w:rPr>
                <w:rFonts w:ascii="Raleway" w:hAnsi="Raleway"/>
                <w:b/>
                <w:bCs/>
                <w:sz w:val="19"/>
              </w:rPr>
              <w:t>cadre juridique</w:t>
            </w:r>
            <w:r>
              <w:rPr>
                <w:rFonts w:ascii="Raleway" w:hAnsi="Raleway"/>
                <w:sz w:val="19"/>
              </w:rPr>
              <w:t xml:space="preserve"> adéquat, </w:t>
            </w:r>
            <w:r w:rsidR="00B66D90">
              <w:rPr>
                <w:rFonts w:ascii="Raleway" w:hAnsi="Raleway"/>
                <w:sz w:val="19"/>
              </w:rPr>
              <w:t xml:space="preserve">contenant </w:t>
            </w:r>
            <w:r>
              <w:rPr>
                <w:rFonts w:ascii="Raleway" w:hAnsi="Raleway"/>
                <w:sz w:val="19"/>
              </w:rPr>
              <w:t xml:space="preserve">notamment </w:t>
            </w:r>
            <w:r w:rsidR="00B66D90">
              <w:rPr>
                <w:rFonts w:ascii="Raleway" w:hAnsi="Raleway"/>
                <w:sz w:val="19"/>
              </w:rPr>
              <w:t>des indications claires en matière d’</w:t>
            </w:r>
            <w:r>
              <w:rPr>
                <w:rFonts w:ascii="Raleway" w:hAnsi="Raleway"/>
                <w:sz w:val="19"/>
              </w:rPr>
              <w:t>aspects financiers de l</w:t>
            </w:r>
            <w:r w:rsidR="00B2716E">
              <w:rPr>
                <w:rFonts w:ascii="Raleway" w:hAnsi="Raleway"/>
                <w:sz w:val="19"/>
              </w:rPr>
              <w:t>’</w:t>
            </w:r>
            <w:r>
              <w:rPr>
                <w:rFonts w:ascii="Raleway" w:hAnsi="Raleway"/>
                <w:sz w:val="19"/>
              </w:rPr>
              <w:t>adoption</w:t>
            </w:r>
            <w:r w:rsidRPr="003D5CFC">
              <w:rPr>
                <w:rFonts w:ascii="Raleway" w:hAnsi="Raleway"/>
                <w:sz w:val="19"/>
                <w:szCs w:val="19"/>
                <w:vertAlign w:val="superscript"/>
              </w:rPr>
              <w:endnoteReference w:id="5"/>
            </w:r>
            <w:r>
              <w:rPr>
                <w:rFonts w:ascii="Raleway" w:hAnsi="Raleway"/>
                <w:sz w:val="19"/>
              </w:rPr>
              <w:t xml:space="preserve"> (voir également boîte verte 14 de la présente FS). </w:t>
            </w:r>
          </w:p>
          <w:p w14:paraId="2879F248" w14:textId="15A992DA" w:rsidR="00EA4556" w:rsidRDefault="00462A1C" w:rsidP="002119EB">
            <w:pPr>
              <w:pStyle w:val="PBParagraph"/>
              <w:widowControl w:val="0"/>
              <w:spacing w:before="120" w:after="120" w:line="276" w:lineRule="auto"/>
              <w:ind w:right="175"/>
              <w:rPr>
                <w:rFonts w:ascii="Raleway" w:hAnsi="Raleway"/>
                <w:sz w:val="19"/>
                <w:szCs w:val="19"/>
              </w:rPr>
            </w:pPr>
            <w:r>
              <w:rPr>
                <w:rFonts w:ascii="Raleway" w:hAnsi="Raleway"/>
                <w:sz w:val="19"/>
              </w:rPr>
              <w:t>Les autorités ou organ</w:t>
            </w:r>
            <w:r w:rsidR="00131F2C">
              <w:rPr>
                <w:rFonts w:ascii="Raleway" w:hAnsi="Raleway"/>
                <w:sz w:val="19"/>
              </w:rPr>
              <w:t>ism</w:t>
            </w:r>
            <w:r>
              <w:rPr>
                <w:rFonts w:ascii="Raleway" w:hAnsi="Raleway"/>
                <w:sz w:val="19"/>
              </w:rPr>
              <w:t>es ne devraient facturer, suggérer, proposer, exiger et / ou recevoir des frais, honoraires, contributions, dons et / ou mettre en place des projets de coopération qu</w:t>
            </w:r>
            <w:r w:rsidR="00B2716E">
              <w:rPr>
                <w:rFonts w:ascii="Raleway" w:hAnsi="Raleway"/>
                <w:sz w:val="19"/>
              </w:rPr>
              <w:t>’</w:t>
            </w:r>
            <w:r>
              <w:rPr>
                <w:rFonts w:ascii="Raleway" w:hAnsi="Raleway"/>
                <w:sz w:val="19"/>
              </w:rPr>
              <w:t>à condition qu</w:t>
            </w:r>
            <w:r w:rsidR="00B2716E">
              <w:rPr>
                <w:rFonts w:ascii="Raleway" w:hAnsi="Raleway"/>
                <w:sz w:val="19"/>
              </w:rPr>
              <w:t>’</w:t>
            </w:r>
            <w:r>
              <w:rPr>
                <w:rFonts w:ascii="Raleway" w:hAnsi="Raleway"/>
                <w:sz w:val="19"/>
              </w:rPr>
              <w:t xml:space="preserve">ils soient </w:t>
            </w:r>
            <w:r>
              <w:rPr>
                <w:rFonts w:ascii="Raleway" w:hAnsi="Raleway"/>
                <w:b/>
                <w:sz w:val="19"/>
              </w:rPr>
              <w:t>autorisés par la loi</w:t>
            </w:r>
            <w:r>
              <w:rPr>
                <w:rFonts w:ascii="Raleway" w:hAnsi="Raleway"/>
                <w:sz w:val="19"/>
              </w:rPr>
              <w:t>, tant dans l</w:t>
            </w:r>
            <w:r w:rsidR="00B2716E">
              <w:rPr>
                <w:rFonts w:ascii="Raleway" w:hAnsi="Raleway"/>
                <w:sz w:val="19"/>
              </w:rPr>
              <w:t>’</w:t>
            </w:r>
            <w:r>
              <w:rPr>
                <w:rFonts w:ascii="Raleway" w:hAnsi="Raleway"/>
                <w:sz w:val="19"/>
              </w:rPr>
              <w:t>État d</w:t>
            </w:r>
            <w:r w:rsidR="00B2716E">
              <w:rPr>
                <w:rFonts w:ascii="Raleway" w:hAnsi="Raleway"/>
                <w:sz w:val="19"/>
              </w:rPr>
              <w:t>’</w:t>
            </w:r>
            <w:r>
              <w:rPr>
                <w:rFonts w:ascii="Raleway" w:hAnsi="Raleway"/>
                <w:sz w:val="19"/>
              </w:rPr>
              <w:t>origine que dans l</w:t>
            </w:r>
            <w:r w:rsidR="00B2716E">
              <w:rPr>
                <w:rFonts w:ascii="Raleway" w:hAnsi="Raleway"/>
                <w:sz w:val="19"/>
              </w:rPr>
              <w:t>’</w:t>
            </w:r>
            <w:r>
              <w:rPr>
                <w:rFonts w:ascii="Raleway" w:hAnsi="Raleway"/>
                <w:sz w:val="19"/>
              </w:rPr>
              <w:t>État d</w:t>
            </w:r>
            <w:r w:rsidR="00B2716E">
              <w:rPr>
                <w:rFonts w:ascii="Raleway" w:hAnsi="Raleway"/>
                <w:sz w:val="19"/>
              </w:rPr>
              <w:t>’</w:t>
            </w:r>
            <w:r>
              <w:rPr>
                <w:rFonts w:ascii="Raleway" w:hAnsi="Raleway"/>
                <w:sz w:val="19"/>
              </w:rPr>
              <w:t>accueil.</w:t>
            </w:r>
          </w:p>
        </w:tc>
      </w:tr>
    </w:tbl>
    <w:p w14:paraId="5DDCB6BC" w14:textId="17516A25" w:rsidR="002119EB" w:rsidRDefault="002119EB" w:rsidP="002119EB">
      <w:pPr>
        <w:spacing w:after="0"/>
        <w:rPr>
          <w:rFonts w:ascii="Raleway" w:hAnsi="Raleway"/>
          <w:color w:val="002060"/>
          <w:sz w:val="19"/>
          <w:szCs w:val="19"/>
        </w:rPr>
      </w:pPr>
      <w:r>
        <w:br w:type="page"/>
      </w:r>
    </w:p>
    <w:tbl>
      <w:tblPr>
        <w:tblStyle w:val="TableGrid"/>
        <w:tblW w:w="8504" w:type="dxa"/>
        <w:tblLook w:val="04A0" w:firstRow="1" w:lastRow="0" w:firstColumn="1" w:lastColumn="0" w:noHBand="0" w:noVBand="1"/>
      </w:tblPr>
      <w:tblGrid>
        <w:gridCol w:w="544"/>
        <w:gridCol w:w="669"/>
        <w:gridCol w:w="554"/>
        <w:gridCol w:w="6737"/>
      </w:tblGrid>
      <w:tr w:rsidR="00462A1C" w:rsidRPr="003D5CFC" w14:paraId="23AA8006" w14:textId="77777777" w:rsidTr="00F9313E">
        <w:tc>
          <w:tcPr>
            <w:tcW w:w="544" w:type="dxa"/>
            <w:tcBorders>
              <w:right w:val="single" w:sz="18" w:space="0" w:color="C00000"/>
            </w:tcBorders>
          </w:tcPr>
          <w:p w14:paraId="544DAB08" w14:textId="40B0C199" w:rsidR="00462A1C" w:rsidRPr="003D5CFC" w:rsidRDefault="00462A1C" w:rsidP="002119EB">
            <w:pPr>
              <w:pStyle w:val="PBParagraph"/>
              <w:widowControl w:val="0"/>
              <w:spacing w:before="120" w:after="120" w:line="276" w:lineRule="auto"/>
              <w:rPr>
                <w:rFonts w:ascii="Raleway" w:hAnsi="Raleway"/>
                <w:sz w:val="19"/>
                <w:szCs w:val="19"/>
              </w:rPr>
            </w:pPr>
            <w:r>
              <w:rPr>
                <w:rFonts w:ascii="Raleway" w:hAnsi="Raleway"/>
                <w:sz w:val="19"/>
              </w:rPr>
              <w:lastRenderedPageBreak/>
              <w:t>3.</w:t>
            </w:r>
          </w:p>
        </w:tc>
        <w:tc>
          <w:tcPr>
            <w:tcW w:w="7960" w:type="dxa"/>
            <w:gridSpan w:val="3"/>
            <w:tcBorders>
              <w:top w:val="single" w:sz="12" w:space="0" w:color="FFFFFF" w:themeColor="background1"/>
              <w:left w:val="single" w:sz="18" w:space="0" w:color="C00000"/>
            </w:tcBorders>
            <w:shd w:val="clear" w:color="auto" w:fill="FFB3B3"/>
          </w:tcPr>
          <w:p w14:paraId="42A73509" w14:textId="0429132D" w:rsidR="00462A1C" w:rsidRPr="003D5CFC" w:rsidRDefault="009F0E14" w:rsidP="002119EB">
            <w:pPr>
              <w:pStyle w:val="PBParagraph"/>
              <w:widowControl w:val="0"/>
              <w:spacing w:before="120" w:after="120" w:line="276" w:lineRule="auto"/>
              <w:rPr>
                <w:rFonts w:ascii="Raleway" w:hAnsi="Raleway"/>
                <w:sz w:val="19"/>
                <w:szCs w:val="19"/>
              </w:rPr>
            </w:pPr>
            <w:r>
              <w:rPr>
                <w:rFonts w:ascii="Raleway" w:hAnsi="Raleway"/>
                <w:sz w:val="19"/>
              </w:rPr>
              <w:t>Contourner les contrôles financiers</w:t>
            </w:r>
            <w:r w:rsidR="00466A00">
              <w:rPr>
                <w:rFonts w:ascii="Raleway" w:hAnsi="Raleway"/>
                <w:sz w:val="19"/>
              </w:rPr>
              <w:t>.</w:t>
            </w:r>
          </w:p>
        </w:tc>
      </w:tr>
      <w:tr w:rsidR="00462A1C" w:rsidRPr="003D5CFC" w14:paraId="42B13063" w14:textId="77777777" w:rsidTr="00F9313E">
        <w:tc>
          <w:tcPr>
            <w:tcW w:w="544" w:type="dxa"/>
            <w:tcBorders>
              <w:right w:val="single" w:sz="12" w:space="0" w:color="FFFFFF" w:themeColor="background1"/>
            </w:tcBorders>
          </w:tcPr>
          <w:p w14:paraId="5EFE3348" w14:textId="77777777" w:rsidR="00462A1C" w:rsidRPr="003D5CFC" w:rsidRDefault="00462A1C" w:rsidP="002119EB">
            <w:pPr>
              <w:pStyle w:val="PBParagraph"/>
              <w:widowControl w:val="0"/>
              <w:spacing w:line="276" w:lineRule="auto"/>
              <w:rPr>
                <w:rFonts w:ascii="Raleway" w:hAnsi="Raleway"/>
                <w:sz w:val="19"/>
                <w:szCs w:val="19"/>
              </w:rPr>
            </w:pPr>
          </w:p>
        </w:tc>
        <w:tc>
          <w:tcPr>
            <w:tcW w:w="7960" w:type="dxa"/>
            <w:gridSpan w:val="3"/>
            <w:tcBorders>
              <w:left w:val="single" w:sz="12" w:space="0" w:color="FFFFFF" w:themeColor="background1"/>
            </w:tcBorders>
          </w:tcPr>
          <w:p w14:paraId="59022779" w14:textId="77777777" w:rsidR="00462A1C" w:rsidRPr="003D5CFC" w:rsidRDefault="00462A1C" w:rsidP="002119EB">
            <w:pPr>
              <w:pStyle w:val="PBParagraph"/>
              <w:widowControl w:val="0"/>
              <w:spacing w:line="276" w:lineRule="auto"/>
              <w:rPr>
                <w:rFonts w:ascii="Raleway" w:hAnsi="Raleway"/>
                <w:sz w:val="19"/>
                <w:szCs w:val="19"/>
              </w:rPr>
            </w:pPr>
          </w:p>
        </w:tc>
      </w:tr>
      <w:tr w:rsidR="00462A1C" w:rsidRPr="003D5CFC" w14:paraId="11A423E4" w14:textId="77777777" w:rsidTr="009F0E14">
        <w:tc>
          <w:tcPr>
            <w:tcW w:w="544" w:type="dxa"/>
            <w:tcBorders>
              <w:right w:val="single" w:sz="12" w:space="0" w:color="FFFFFF" w:themeColor="background1"/>
            </w:tcBorders>
          </w:tcPr>
          <w:p w14:paraId="229A213B" w14:textId="77777777" w:rsidR="00462A1C" w:rsidRPr="003D5CFC" w:rsidRDefault="00462A1C" w:rsidP="002119EB">
            <w:pPr>
              <w:pStyle w:val="PBParagraph"/>
              <w:widowControl w:val="0"/>
              <w:spacing w:after="120" w:line="276" w:lineRule="auto"/>
              <w:rPr>
                <w:rFonts w:ascii="Raleway" w:hAnsi="Raleway"/>
                <w:sz w:val="19"/>
                <w:szCs w:val="19"/>
              </w:rPr>
            </w:pPr>
          </w:p>
        </w:tc>
        <w:tc>
          <w:tcPr>
            <w:tcW w:w="669" w:type="dxa"/>
            <w:tcBorders>
              <w:left w:val="single" w:sz="12" w:space="0" w:color="FFFFFF" w:themeColor="background1"/>
            </w:tcBorders>
          </w:tcPr>
          <w:p w14:paraId="0DF9910E" w14:textId="7545950F" w:rsidR="00462A1C" w:rsidRPr="003D5CFC" w:rsidRDefault="009F0E14" w:rsidP="002119EB">
            <w:pPr>
              <w:pStyle w:val="PBParagraph"/>
              <w:widowControl w:val="0"/>
              <w:spacing w:after="120" w:line="276" w:lineRule="auto"/>
              <w:rPr>
                <w:rFonts w:ascii="Raleway" w:hAnsi="Raleway"/>
                <w:sz w:val="19"/>
                <w:szCs w:val="19"/>
              </w:rPr>
            </w:pPr>
            <w:r>
              <w:rPr>
                <w:noProof/>
                <w:lang w:eastAsia="fr-FR"/>
              </w:rPr>
              <w:drawing>
                <wp:anchor distT="0" distB="0" distL="114300" distR="114300" simplePos="0" relativeHeight="251658243" behindDoc="0" locked="0" layoutInCell="1" allowOverlap="1" wp14:anchorId="672A7B71" wp14:editId="635A7221">
                  <wp:simplePos x="0" y="0"/>
                  <wp:positionH relativeFrom="column">
                    <wp:posOffset>160655</wp:posOffset>
                  </wp:positionH>
                  <wp:positionV relativeFrom="paragraph">
                    <wp:posOffset>246380</wp:posOffset>
                  </wp:positionV>
                  <wp:extent cx="196850" cy="196850"/>
                  <wp:effectExtent l="0" t="0" r="0" b="0"/>
                  <wp:wrapNone/>
                  <wp:docPr id="1142459728" name="Picture 1142459728"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4" w:type="dxa"/>
            <w:tcBorders>
              <w:right w:val="single" w:sz="18" w:space="0" w:color="798A2C" w:themeColor="accent6" w:themeShade="BF"/>
            </w:tcBorders>
            <w:vAlign w:val="center"/>
          </w:tcPr>
          <w:p w14:paraId="2A390EAF" w14:textId="77777777" w:rsidR="00462A1C" w:rsidRPr="003D5CFC" w:rsidRDefault="00462A1C" w:rsidP="002119EB">
            <w:pPr>
              <w:pStyle w:val="PBFSline"/>
              <w:widowControl w:val="0"/>
              <w:spacing w:before="0" w:after="120" w:line="276" w:lineRule="auto"/>
              <w:rPr>
                <w:rFonts w:ascii="Raleway" w:hAnsi="Raleway"/>
                <w:color w:val="0069B4"/>
                <w:sz w:val="14"/>
                <w:szCs w:val="14"/>
              </w:rPr>
            </w:pPr>
            <w:r>
              <w:rPr>
                <w:rFonts w:ascii="Raleway" w:hAnsi="Raleway"/>
                <w:color w:val="0069B4"/>
                <w:sz w:val="14"/>
              </w:rPr>
              <w:t>EA</w:t>
            </w:r>
          </w:p>
          <w:p w14:paraId="3A3E778A" w14:textId="69F519AD" w:rsidR="009F0E14" w:rsidRPr="003D5CFC" w:rsidRDefault="009F0E14" w:rsidP="002119EB">
            <w:pPr>
              <w:pStyle w:val="PBFSline"/>
              <w:widowControl w:val="0"/>
              <w:spacing w:before="0" w:after="120" w:line="276" w:lineRule="auto"/>
              <w:rPr>
                <w:rFonts w:ascii="Raleway" w:hAnsi="Raleway"/>
                <w:color w:val="0069B4"/>
                <w:sz w:val="14"/>
                <w:szCs w:val="14"/>
              </w:rPr>
            </w:pPr>
            <w:r>
              <w:rPr>
                <w:rFonts w:ascii="Raleway" w:hAnsi="Raleway"/>
                <w:color w:val="4BC9FF"/>
                <w:sz w:val="14"/>
              </w:rPr>
              <w:t>EO</w:t>
            </w:r>
          </w:p>
        </w:tc>
        <w:tc>
          <w:tcPr>
            <w:tcW w:w="6737" w:type="dxa"/>
            <w:tcBorders>
              <w:left w:val="single" w:sz="18" w:space="0" w:color="798A2C" w:themeColor="accent6" w:themeShade="BF"/>
            </w:tcBorders>
            <w:shd w:val="clear" w:color="auto" w:fill="EFF4DC"/>
          </w:tcPr>
          <w:p w14:paraId="097CBE7B" w14:textId="5BA2963B" w:rsidR="00462A1C" w:rsidRPr="003D5CFC" w:rsidRDefault="009F0E14" w:rsidP="00521B25">
            <w:pPr>
              <w:pStyle w:val="PBParagraph"/>
              <w:widowControl w:val="0"/>
              <w:spacing w:before="120" w:after="120" w:line="276" w:lineRule="auto"/>
              <w:ind w:right="175"/>
              <w:rPr>
                <w:rFonts w:ascii="Raleway" w:hAnsi="Raleway"/>
                <w:sz w:val="19"/>
                <w:szCs w:val="19"/>
              </w:rPr>
            </w:pPr>
            <w:r>
              <w:rPr>
                <w:rFonts w:ascii="Raleway" w:hAnsi="Raleway"/>
                <w:sz w:val="19"/>
              </w:rPr>
              <w:t xml:space="preserve">Élaborer des </w:t>
            </w:r>
            <w:r>
              <w:rPr>
                <w:rFonts w:ascii="Raleway" w:hAnsi="Raleway"/>
                <w:b/>
                <w:bCs/>
                <w:sz w:val="19"/>
              </w:rPr>
              <w:t>mécanismes de contrôle stricts</w:t>
            </w:r>
            <w:r>
              <w:rPr>
                <w:rFonts w:ascii="Raleway" w:hAnsi="Raleway"/>
                <w:sz w:val="19"/>
              </w:rPr>
              <w:t xml:space="preserve"> et veiller à leur mise en place, y compris au moyen du suivi et de la supervision des activités des différents acteurs (voir également section « responsabilité et mécanismes de contrôle » ci-après)</w:t>
            </w:r>
            <w:r w:rsidRPr="003D5CFC">
              <w:rPr>
                <w:rFonts w:ascii="Raleway" w:hAnsi="Raleway"/>
                <w:sz w:val="19"/>
                <w:szCs w:val="19"/>
                <w:vertAlign w:val="superscript"/>
              </w:rPr>
              <w:endnoteReference w:id="6"/>
            </w:r>
            <w:r>
              <w:rPr>
                <w:rFonts w:ascii="Raleway" w:hAnsi="Raleway"/>
                <w:sz w:val="19"/>
              </w:rPr>
              <w:t>.</w:t>
            </w:r>
          </w:p>
        </w:tc>
      </w:tr>
    </w:tbl>
    <w:p w14:paraId="648FB906" w14:textId="77777777" w:rsidR="004334E9" w:rsidRPr="003D5CFC" w:rsidRDefault="004334E9" w:rsidP="002119EB">
      <w:pPr>
        <w:spacing w:after="0"/>
        <w:rPr>
          <w:rFonts w:ascii="Raleway" w:hAnsi="Raleway"/>
          <w:color w:val="002060"/>
          <w:sz w:val="19"/>
          <w:szCs w:val="19"/>
        </w:rPr>
      </w:pPr>
    </w:p>
    <w:p w14:paraId="5673E382" w14:textId="68F5BAFC" w:rsidR="009F0E14" w:rsidRPr="003D5CFC" w:rsidRDefault="009F0E14" w:rsidP="002119EB">
      <w:pPr>
        <w:spacing w:after="0"/>
        <w:rPr>
          <w:rFonts w:ascii="Raleway" w:hAnsi="Raleway"/>
          <w:b/>
          <w:bCs/>
          <w:color w:val="006E9D" w:themeColor="accent1" w:themeShade="BF"/>
          <w:sz w:val="20"/>
          <w:szCs w:val="20"/>
        </w:rPr>
      </w:pPr>
      <w:r>
        <w:rPr>
          <w:rFonts w:ascii="Raleway" w:hAnsi="Raleway"/>
          <w:b/>
          <w:color w:val="006E9D" w:themeColor="accent1" w:themeShade="BF"/>
          <w:sz w:val="20"/>
        </w:rPr>
        <w:t>Frais et honoraires</w:t>
      </w:r>
    </w:p>
    <w:p w14:paraId="7EDF4556" w14:textId="77777777" w:rsidR="009F0E14" w:rsidRPr="003D5CFC" w:rsidRDefault="009F0E14" w:rsidP="002119EB">
      <w:pPr>
        <w:spacing w:after="0"/>
        <w:rPr>
          <w:rFonts w:ascii="Raleway" w:hAnsi="Raleway"/>
          <w:color w:val="002060"/>
          <w:sz w:val="19"/>
          <w:szCs w:val="19"/>
        </w:rPr>
      </w:pPr>
    </w:p>
    <w:tbl>
      <w:tblPr>
        <w:tblStyle w:val="TableGrid"/>
        <w:tblW w:w="8504" w:type="dxa"/>
        <w:tblLook w:val="04A0" w:firstRow="1" w:lastRow="0" w:firstColumn="1" w:lastColumn="0" w:noHBand="0" w:noVBand="1"/>
      </w:tblPr>
      <w:tblGrid>
        <w:gridCol w:w="544"/>
        <w:gridCol w:w="669"/>
        <w:gridCol w:w="554"/>
        <w:gridCol w:w="6737"/>
      </w:tblGrid>
      <w:tr w:rsidR="009F0E14" w:rsidRPr="003D5CFC" w14:paraId="10DC4F76" w14:textId="77777777" w:rsidTr="00F9313E">
        <w:tc>
          <w:tcPr>
            <w:tcW w:w="544" w:type="dxa"/>
            <w:tcBorders>
              <w:right w:val="single" w:sz="18" w:space="0" w:color="C00000"/>
            </w:tcBorders>
          </w:tcPr>
          <w:p w14:paraId="1E754D23" w14:textId="4E810240" w:rsidR="009F0E14" w:rsidRPr="003D5CFC" w:rsidRDefault="009F0E14" w:rsidP="002119EB">
            <w:pPr>
              <w:pStyle w:val="PBParagraph"/>
              <w:widowControl w:val="0"/>
              <w:spacing w:before="120" w:after="120" w:line="276" w:lineRule="auto"/>
              <w:rPr>
                <w:rFonts w:ascii="Raleway" w:hAnsi="Raleway"/>
                <w:sz w:val="19"/>
                <w:szCs w:val="19"/>
              </w:rPr>
            </w:pPr>
            <w:r>
              <w:rPr>
                <w:rFonts w:ascii="Raleway" w:hAnsi="Raleway"/>
                <w:sz w:val="19"/>
              </w:rPr>
              <w:t>4.</w:t>
            </w:r>
          </w:p>
        </w:tc>
        <w:tc>
          <w:tcPr>
            <w:tcW w:w="7960" w:type="dxa"/>
            <w:gridSpan w:val="3"/>
            <w:tcBorders>
              <w:top w:val="single" w:sz="12" w:space="0" w:color="FFFFFF" w:themeColor="background1"/>
              <w:left w:val="single" w:sz="18" w:space="0" w:color="C00000"/>
            </w:tcBorders>
            <w:shd w:val="clear" w:color="auto" w:fill="FFB3B3"/>
          </w:tcPr>
          <w:p w14:paraId="259C001F" w14:textId="0FEB4462" w:rsidR="009F0E14" w:rsidRPr="003D5CFC" w:rsidRDefault="009F0E14" w:rsidP="002119EB">
            <w:pPr>
              <w:pStyle w:val="PBParagraph"/>
              <w:widowControl w:val="0"/>
              <w:spacing w:before="120" w:after="60" w:line="276" w:lineRule="auto"/>
              <w:rPr>
                <w:rFonts w:ascii="Raleway" w:hAnsi="Raleway"/>
                <w:sz w:val="19"/>
                <w:szCs w:val="19"/>
              </w:rPr>
            </w:pPr>
            <w:r>
              <w:rPr>
                <w:rFonts w:ascii="Raleway" w:hAnsi="Raleway"/>
                <w:sz w:val="19"/>
              </w:rPr>
              <w:t>Facturation de frais et d</w:t>
            </w:r>
            <w:r w:rsidR="00B2716E">
              <w:rPr>
                <w:rFonts w:ascii="Raleway" w:hAnsi="Raleway"/>
                <w:sz w:val="19"/>
              </w:rPr>
              <w:t>’</w:t>
            </w:r>
            <w:r>
              <w:rPr>
                <w:rFonts w:ascii="Raleway" w:hAnsi="Raleway"/>
                <w:sz w:val="19"/>
              </w:rPr>
              <w:t xml:space="preserve">honoraires : </w:t>
            </w:r>
          </w:p>
          <w:p w14:paraId="6CBD7084" w14:textId="427275BA" w:rsidR="009F0E14" w:rsidRPr="003D5CFC" w:rsidRDefault="009F0E14" w:rsidP="00D74C18">
            <w:pPr>
              <w:pStyle w:val="PBParagraph"/>
              <w:widowControl w:val="0"/>
              <w:numPr>
                <w:ilvl w:val="0"/>
                <w:numId w:val="9"/>
              </w:numPr>
              <w:spacing w:before="60" w:after="60" w:line="276" w:lineRule="auto"/>
              <w:ind w:left="357" w:hanging="357"/>
              <w:rPr>
                <w:rFonts w:ascii="Raleway" w:hAnsi="Raleway"/>
                <w:sz w:val="19"/>
                <w:szCs w:val="19"/>
              </w:rPr>
            </w:pPr>
            <w:proofErr w:type="gramStart"/>
            <w:r>
              <w:rPr>
                <w:rFonts w:ascii="Raleway" w:hAnsi="Raleway"/>
                <w:sz w:val="19"/>
              </w:rPr>
              <w:t>qui</w:t>
            </w:r>
            <w:proofErr w:type="gramEnd"/>
            <w:r>
              <w:rPr>
                <w:rFonts w:ascii="Raleway" w:hAnsi="Raleway"/>
                <w:sz w:val="19"/>
              </w:rPr>
              <w:t xml:space="preserve"> sont disproportionnés (CLH, art. 32(2) et (3)</w:t>
            </w:r>
            <w:r w:rsidR="000137FF">
              <w:rPr>
                <w:rFonts w:ascii="Raleway" w:hAnsi="Raleway"/>
                <w:sz w:val="19"/>
              </w:rPr>
              <w:t>)</w:t>
            </w:r>
            <w:r w:rsidRPr="003D5CFC">
              <w:rPr>
                <w:rFonts w:ascii="Raleway" w:hAnsi="Raleway"/>
                <w:sz w:val="19"/>
                <w:szCs w:val="19"/>
                <w:vertAlign w:val="superscript"/>
              </w:rPr>
              <w:endnoteReference w:id="7"/>
            </w:r>
            <w:r>
              <w:rPr>
                <w:rFonts w:ascii="Raleway" w:hAnsi="Raleway"/>
                <w:sz w:val="19"/>
              </w:rPr>
              <w:t>,</w:t>
            </w:r>
          </w:p>
          <w:p w14:paraId="3A92674C" w14:textId="77777777" w:rsidR="009F0E14" w:rsidRPr="003D5CFC" w:rsidRDefault="009F0E14" w:rsidP="00D74C18">
            <w:pPr>
              <w:pStyle w:val="PBParagraph"/>
              <w:widowControl w:val="0"/>
              <w:numPr>
                <w:ilvl w:val="0"/>
                <w:numId w:val="9"/>
              </w:numPr>
              <w:spacing w:before="60" w:after="60" w:line="276" w:lineRule="auto"/>
              <w:ind w:left="357" w:hanging="357"/>
              <w:rPr>
                <w:rFonts w:ascii="Raleway" w:hAnsi="Raleway"/>
                <w:sz w:val="19"/>
                <w:szCs w:val="19"/>
              </w:rPr>
            </w:pPr>
            <w:proofErr w:type="gramStart"/>
            <w:r>
              <w:rPr>
                <w:rFonts w:ascii="Raleway" w:hAnsi="Raleway"/>
                <w:sz w:val="19"/>
              </w:rPr>
              <w:t>qui</w:t>
            </w:r>
            <w:proofErr w:type="gramEnd"/>
            <w:r>
              <w:rPr>
                <w:rFonts w:ascii="Raleway" w:hAnsi="Raleway"/>
                <w:sz w:val="19"/>
              </w:rPr>
              <w:t xml:space="preserve"> dépassent les dépenses effectivement engagées</w:t>
            </w:r>
            <w:r w:rsidRPr="003D5CFC">
              <w:rPr>
                <w:rFonts w:ascii="Raleway" w:hAnsi="Raleway"/>
                <w:sz w:val="19"/>
                <w:szCs w:val="19"/>
                <w:vertAlign w:val="superscript"/>
              </w:rPr>
              <w:endnoteReference w:id="8"/>
            </w:r>
            <w:r>
              <w:rPr>
                <w:rFonts w:ascii="Raleway" w:hAnsi="Raleway"/>
                <w:sz w:val="19"/>
              </w:rPr>
              <w:t>,</w:t>
            </w:r>
          </w:p>
          <w:p w14:paraId="151CE726" w14:textId="70005EB0" w:rsidR="009F0E14" w:rsidRPr="003D5CFC" w:rsidRDefault="009F0E14" w:rsidP="00D74C18">
            <w:pPr>
              <w:pStyle w:val="PBParagraph"/>
              <w:widowControl w:val="0"/>
              <w:numPr>
                <w:ilvl w:val="0"/>
                <w:numId w:val="9"/>
              </w:numPr>
              <w:spacing w:before="60" w:after="120" w:line="276" w:lineRule="auto"/>
              <w:ind w:left="357" w:right="177" w:hanging="357"/>
              <w:rPr>
                <w:rFonts w:ascii="Raleway" w:hAnsi="Raleway"/>
                <w:sz w:val="19"/>
                <w:szCs w:val="19"/>
              </w:rPr>
            </w:pPr>
            <w:proofErr w:type="gramStart"/>
            <w:r>
              <w:rPr>
                <w:rFonts w:ascii="Raleway" w:hAnsi="Raleway"/>
                <w:sz w:val="19"/>
              </w:rPr>
              <w:t>pour</w:t>
            </w:r>
            <w:proofErr w:type="gramEnd"/>
            <w:r>
              <w:rPr>
                <w:rFonts w:ascii="Raleway" w:hAnsi="Raleway"/>
                <w:sz w:val="19"/>
              </w:rPr>
              <w:t xml:space="preserve"> des services pour lesquels il est inapproprié de le faire et / ou qui n</w:t>
            </w:r>
            <w:r w:rsidR="00B2716E">
              <w:rPr>
                <w:rFonts w:ascii="Raleway" w:hAnsi="Raleway"/>
                <w:sz w:val="19"/>
              </w:rPr>
              <w:t>’</w:t>
            </w:r>
            <w:r>
              <w:rPr>
                <w:rFonts w:ascii="Raleway" w:hAnsi="Raleway"/>
                <w:sz w:val="19"/>
              </w:rPr>
              <w:t>ont pas été rendus (fournis)</w:t>
            </w:r>
            <w:r w:rsidRPr="003D5CFC">
              <w:rPr>
                <w:rFonts w:ascii="Raleway" w:hAnsi="Raleway"/>
                <w:sz w:val="19"/>
                <w:szCs w:val="19"/>
                <w:vertAlign w:val="superscript"/>
              </w:rPr>
              <w:endnoteReference w:id="9"/>
            </w:r>
            <w:r>
              <w:rPr>
                <w:rFonts w:ascii="Raleway" w:hAnsi="Raleway"/>
                <w:sz w:val="19"/>
              </w:rPr>
              <w:t>.</w:t>
            </w:r>
          </w:p>
        </w:tc>
      </w:tr>
      <w:tr w:rsidR="009F0E14" w:rsidRPr="003D5CFC" w14:paraId="30439AED" w14:textId="77777777" w:rsidTr="00F9313E">
        <w:tc>
          <w:tcPr>
            <w:tcW w:w="544" w:type="dxa"/>
            <w:tcBorders>
              <w:right w:val="single" w:sz="12" w:space="0" w:color="FFFFFF" w:themeColor="background1"/>
            </w:tcBorders>
          </w:tcPr>
          <w:p w14:paraId="6EE10D40" w14:textId="77777777" w:rsidR="009F0E14" w:rsidRPr="003D5CFC" w:rsidRDefault="009F0E14" w:rsidP="002119EB">
            <w:pPr>
              <w:pStyle w:val="PBParagraph"/>
              <w:widowControl w:val="0"/>
              <w:spacing w:line="276" w:lineRule="auto"/>
              <w:rPr>
                <w:rFonts w:ascii="Raleway" w:hAnsi="Raleway"/>
                <w:sz w:val="19"/>
                <w:szCs w:val="19"/>
              </w:rPr>
            </w:pPr>
          </w:p>
        </w:tc>
        <w:tc>
          <w:tcPr>
            <w:tcW w:w="7960" w:type="dxa"/>
            <w:gridSpan w:val="3"/>
            <w:tcBorders>
              <w:left w:val="single" w:sz="12" w:space="0" w:color="FFFFFF" w:themeColor="background1"/>
            </w:tcBorders>
          </w:tcPr>
          <w:p w14:paraId="4AC6309C" w14:textId="77777777" w:rsidR="009F0E14" w:rsidRPr="003D5CFC" w:rsidRDefault="009F0E14" w:rsidP="002119EB">
            <w:pPr>
              <w:pStyle w:val="PBParagraph"/>
              <w:widowControl w:val="0"/>
              <w:spacing w:line="276" w:lineRule="auto"/>
              <w:rPr>
                <w:rFonts w:ascii="Raleway" w:hAnsi="Raleway"/>
                <w:sz w:val="19"/>
                <w:szCs w:val="19"/>
              </w:rPr>
            </w:pPr>
          </w:p>
        </w:tc>
      </w:tr>
      <w:tr w:rsidR="009F0E14" w14:paraId="122CA7BF" w14:textId="77777777" w:rsidTr="009F0E14">
        <w:tc>
          <w:tcPr>
            <w:tcW w:w="544" w:type="dxa"/>
            <w:tcBorders>
              <w:right w:val="single" w:sz="12" w:space="0" w:color="FFFFFF" w:themeColor="background1"/>
            </w:tcBorders>
          </w:tcPr>
          <w:p w14:paraId="2C9B502A" w14:textId="77777777" w:rsidR="009F0E14" w:rsidRPr="003D5CFC" w:rsidRDefault="009F0E14" w:rsidP="002119EB">
            <w:pPr>
              <w:pStyle w:val="PBParagraph"/>
              <w:widowControl w:val="0"/>
              <w:spacing w:after="120" w:line="276" w:lineRule="auto"/>
              <w:rPr>
                <w:rFonts w:ascii="Raleway" w:hAnsi="Raleway"/>
                <w:sz w:val="19"/>
                <w:szCs w:val="19"/>
              </w:rPr>
            </w:pPr>
          </w:p>
        </w:tc>
        <w:tc>
          <w:tcPr>
            <w:tcW w:w="669" w:type="dxa"/>
            <w:tcBorders>
              <w:left w:val="single" w:sz="12" w:space="0" w:color="FFFFFF" w:themeColor="background1"/>
            </w:tcBorders>
          </w:tcPr>
          <w:p w14:paraId="5D5F1B78" w14:textId="124A0A72" w:rsidR="009F0E14" w:rsidRPr="003D5CFC" w:rsidRDefault="009F0E14" w:rsidP="002119EB">
            <w:pPr>
              <w:pStyle w:val="PBParagraph"/>
              <w:widowControl w:val="0"/>
              <w:spacing w:after="120" w:line="276" w:lineRule="auto"/>
              <w:rPr>
                <w:rFonts w:ascii="Raleway" w:hAnsi="Raleway"/>
                <w:sz w:val="19"/>
                <w:szCs w:val="19"/>
              </w:rPr>
            </w:pPr>
            <w:r>
              <w:rPr>
                <w:noProof/>
                <w:lang w:eastAsia="fr-FR"/>
              </w:rPr>
              <w:drawing>
                <wp:anchor distT="0" distB="0" distL="114300" distR="114300" simplePos="0" relativeHeight="251658244" behindDoc="0" locked="0" layoutInCell="1" allowOverlap="1" wp14:anchorId="7F98592E" wp14:editId="4E84F476">
                  <wp:simplePos x="0" y="0"/>
                  <wp:positionH relativeFrom="column">
                    <wp:posOffset>148590</wp:posOffset>
                  </wp:positionH>
                  <wp:positionV relativeFrom="paragraph">
                    <wp:posOffset>1464310</wp:posOffset>
                  </wp:positionV>
                  <wp:extent cx="196850" cy="196850"/>
                  <wp:effectExtent l="0" t="0" r="0" b="0"/>
                  <wp:wrapNone/>
                  <wp:docPr id="1089003850" name="Picture 1089003850"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4" w:type="dxa"/>
            <w:tcBorders>
              <w:right w:val="single" w:sz="18" w:space="0" w:color="798A2C" w:themeColor="accent6" w:themeShade="BF"/>
            </w:tcBorders>
            <w:vAlign w:val="center"/>
          </w:tcPr>
          <w:p w14:paraId="0A9800E6" w14:textId="77777777" w:rsidR="009F0E14" w:rsidRPr="003D5CFC" w:rsidRDefault="009F0E14" w:rsidP="002119EB">
            <w:pPr>
              <w:pStyle w:val="PBFSline"/>
              <w:widowControl w:val="0"/>
              <w:spacing w:before="0" w:after="120" w:line="276" w:lineRule="auto"/>
              <w:rPr>
                <w:rFonts w:ascii="Raleway" w:hAnsi="Raleway"/>
                <w:color w:val="0069B4"/>
                <w:sz w:val="14"/>
                <w:szCs w:val="14"/>
              </w:rPr>
            </w:pPr>
            <w:r>
              <w:rPr>
                <w:rFonts w:ascii="Raleway" w:hAnsi="Raleway"/>
                <w:color w:val="0069B4"/>
                <w:sz w:val="14"/>
              </w:rPr>
              <w:t>EA</w:t>
            </w:r>
          </w:p>
          <w:p w14:paraId="24ADBDFC" w14:textId="04671D06" w:rsidR="009F0E14" w:rsidRPr="003D5CFC" w:rsidRDefault="009F0E14" w:rsidP="002119EB">
            <w:pPr>
              <w:pStyle w:val="PBFSline"/>
              <w:widowControl w:val="0"/>
              <w:spacing w:before="0" w:after="120" w:line="276" w:lineRule="auto"/>
              <w:rPr>
                <w:rFonts w:ascii="Raleway" w:hAnsi="Raleway"/>
                <w:color w:val="0069B4"/>
                <w:sz w:val="14"/>
                <w:szCs w:val="14"/>
              </w:rPr>
            </w:pPr>
            <w:r>
              <w:rPr>
                <w:rFonts w:ascii="Raleway" w:hAnsi="Raleway"/>
                <w:color w:val="4BC9FF"/>
                <w:sz w:val="14"/>
              </w:rPr>
              <w:t>EO</w:t>
            </w:r>
          </w:p>
        </w:tc>
        <w:tc>
          <w:tcPr>
            <w:tcW w:w="6737" w:type="dxa"/>
            <w:tcBorders>
              <w:left w:val="single" w:sz="18" w:space="0" w:color="798A2C" w:themeColor="accent6" w:themeShade="BF"/>
            </w:tcBorders>
            <w:shd w:val="clear" w:color="auto" w:fill="EFF4DC"/>
          </w:tcPr>
          <w:p w14:paraId="502DE792" w14:textId="19E530F6" w:rsidR="009F0E14" w:rsidRPr="003D5CFC" w:rsidRDefault="009F0E14" w:rsidP="002119EB">
            <w:pPr>
              <w:pStyle w:val="PBParagraph"/>
              <w:widowControl w:val="0"/>
              <w:spacing w:before="120" w:after="120" w:line="276" w:lineRule="auto"/>
              <w:ind w:right="175"/>
              <w:rPr>
                <w:rFonts w:ascii="Raleway" w:hAnsi="Raleway"/>
                <w:sz w:val="19"/>
                <w:szCs w:val="19"/>
              </w:rPr>
            </w:pPr>
            <w:r>
              <w:rPr>
                <w:rFonts w:ascii="Raleway" w:hAnsi="Raleway"/>
                <w:sz w:val="19"/>
              </w:rPr>
              <w:t xml:space="preserve">Veiller à ce que les </w:t>
            </w:r>
            <w:r>
              <w:rPr>
                <w:rFonts w:ascii="Raleway" w:hAnsi="Raleway"/>
                <w:b/>
                <w:sz w:val="19"/>
              </w:rPr>
              <w:t>frais et honoraires</w:t>
            </w:r>
            <w:r>
              <w:rPr>
                <w:rFonts w:ascii="Raleway" w:hAnsi="Raleway"/>
                <w:sz w:val="19"/>
              </w:rPr>
              <w:t xml:space="preserve"> correspondant aux services d</w:t>
            </w:r>
            <w:r w:rsidR="00B2716E">
              <w:rPr>
                <w:rFonts w:ascii="Raleway" w:hAnsi="Raleway"/>
                <w:sz w:val="19"/>
              </w:rPr>
              <w:t>’</w:t>
            </w:r>
            <w:r>
              <w:rPr>
                <w:rFonts w:ascii="Raleway" w:hAnsi="Raleway"/>
                <w:sz w:val="19"/>
              </w:rPr>
              <w:t>adoption, y compris la rémunération du personnel des OAA, soient raisonnables (CLH, art. 32(2) et (3)), compte tenu du niveau de vie de l</w:t>
            </w:r>
            <w:r w:rsidR="00B2716E">
              <w:rPr>
                <w:rFonts w:ascii="Raleway" w:hAnsi="Raleway"/>
                <w:sz w:val="19"/>
              </w:rPr>
              <w:t>’</w:t>
            </w:r>
            <w:r>
              <w:rPr>
                <w:rFonts w:ascii="Raleway" w:hAnsi="Raleway"/>
                <w:sz w:val="19"/>
              </w:rPr>
              <w:t>État concerné et des autres services de protection des enfants</w:t>
            </w:r>
            <w:r w:rsidRPr="003D5CFC">
              <w:rPr>
                <w:rFonts w:ascii="Raleway" w:hAnsi="Raleway"/>
                <w:sz w:val="19"/>
                <w:szCs w:val="19"/>
                <w:vertAlign w:val="superscript"/>
              </w:rPr>
              <w:endnoteReference w:id="10"/>
            </w:r>
            <w:r>
              <w:rPr>
                <w:rFonts w:ascii="Raleway" w:hAnsi="Raleway"/>
                <w:sz w:val="19"/>
              </w:rPr>
              <w:t xml:space="preserve"> (voir également section « caractère raisonnable » ci-après).</w:t>
            </w:r>
          </w:p>
          <w:p w14:paraId="0C19B4F1" w14:textId="3B454265" w:rsidR="009F0E14" w:rsidRPr="003D5CFC" w:rsidRDefault="009F0E14" w:rsidP="002119EB">
            <w:pPr>
              <w:pStyle w:val="PBParagraph"/>
              <w:widowControl w:val="0"/>
              <w:spacing w:before="120" w:after="120" w:line="276" w:lineRule="auto"/>
              <w:ind w:right="175"/>
              <w:rPr>
                <w:rFonts w:ascii="Raleway" w:hAnsi="Raleway"/>
                <w:sz w:val="19"/>
                <w:szCs w:val="19"/>
              </w:rPr>
            </w:pPr>
            <w:r>
              <w:rPr>
                <w:rFonts w:ascii="Raleway" w:hAnsi="Raleway"/>
                <w:sz w:val="19"/>
              </w:rPr>
              <w:t>Veiller à ce que les montants facturés ne dépassent pas le montant fixé par l</w:t>
            </w:r>
            <w:r w:rsidR="00B2716E">
              <w:rPr>
                <w:rFonts w:ascii="Raleway" w:hAnsi="Raleway"/>
                <w:sz w:val="19"/>
              </w:rPr>
              <w:t>’</w:t>
            </w:r>
            <w:r>
              <w:rPr>
                <w:rFonts w:ascii="Raleway" w:hAnsi="Raleway"/>
                <w:sz w:val="19"/>
              </w:rPr>
              <w:t>autorité ou l</w:t>
            </w:r>
            <w:r w:rsidR="00B2716E">
              <w:rPr>
                <w:rFonts w:ascii="Raleway" w:hAnsi="Raleway"/>
                <w:sz w:val="19"/>
              </w:rPr>
              <w:t>’</w:t>
            </w:r>
            <w:r>
              <w:rPr>
                <w:rFonts w:ascii="Raleway" w:hAnsi="Raleway"/>
                <w:sz w:val="19"/>
              </w:rPr>
              <w:t>organ</w:t>
            </w:r>
            <w:r w:rsidR="00740050">
              <w:rPr>
                <w:rFonts w:ascii="Raleway" w:hAnsi="Raleway"/>
                <w:sz w:val="19"/>
              </w:rPr>
              <w:t>ism</w:t>
            </w:r>
            <w:r>
              <w:rPr>
                <w:rFonts w:ascii="Raleway" w:hAnsi="Raleway"/>
                <w:sz w:val="19"/>
              </w:rPr>
              <w:t>e pertinent (voir également section « transparence » ci-après)</w:t>
            </w:r>
            <w:r w:rsidRPr="003D5CFC">
              <w:rPr>
                <w:rFonts w:ascii="Raleway" w:hAnsi="Raleway"/>
                <w:sz w:val="19"/>
                <w:szCs w:val="19"/>
                <w:vertAlign w:val="superscript"/>
              </w:rPr>
              <w:endnoteReference w:id="11"/>
            </w:r>
            <w:r>
              <w:rPr>
                <w:rFonts w:ascii="Raleway" w:hAnsi="Raleway"/>
                <w:sz w:val="19"/>
              </w:rPr>
              <w:t>.</w:t>
            </w:r>
          </w:p>
          <w:p w14:paraId="513F406A" w14:textId="67F5FBD5" w:rsidR="009F0E14" w:rsidRPr="003D5CFC" w:rsidRDefault="009F0E14" w:rsidP="002119EB">
            <w:pPr>
              <w:pStyle w:val="PBParagraph"/>
              <w:widowControl w:val="0"/>
              <w:spacing w:before="120" w:after="120" w:line="276" w:lineRule="auto"/>
              <w:ind w:right="175"/>
              <w:rPr>
                <w:rFonts w:ascii="Raleway" w:hAnsi="Raleway"/>
                <w:sz w:val="19"/>
                <w:szCs w:val="19"/>
              </w:rPr>
            </w:pPr>
            <w:r>
              <w:rPr>
                <w:rFonts w:ascii="Raleway" w:hAnsi="Raleway"/>
                <w:sz w:val="19"/>
              </w:rPr>
              <w:t xml:space="preserve">Limiter les paiements aux frais et honoraires qui ont été communiqués par chaque État dans les </w:t>
            </w:r>
            <w:hyperlink r:id="rId17" w:history="1">
              <w:r>
                <w:rPr>
                  <w:rStyle w:val="Hyperlink"/>
                  <w:rFonts w:ascii="Raleway" w:hAnsi="Raleway"/>
                  <w:sz w:val="19"/>
                </w:rPr>
                <w:t>Tableaux de la HCCH sur les aspects financiers de l</w:t>
              </w:r>
              <w:r w:rsidR="00B2716E">
                <w:rPr>
                  <w:rStyle w:val="Hyperlink"/>
                  <w:rFonts w:ascii="Raleway" w:hAnsi="Raleway"/>
                  <w:sz w:val="19"/>
                </w:rPr>
                <w:t>’</w:t>
              </w:r>
              <w:r>
                <w:rPr>
                  <w:rStyle w:val="Hyperlink"/>
                  <w:rFonts w:ascii="Raleway" w:hAnsi="Raleway"/>
                  <w:sz w:val="19"/>
                </w:rPr>
                <w:t>adoption internationale</w:t>
              </w:r>
            </w:hyperlink>
            <w:r>
              <w:rPr>
                <w:rFonts w:ascii="Raleway" w:hAnsi="Raleway"/>
                <w:sz w:val="19"/>
              </w:rPr>
              <w:t xml:space="preserve">. </w:t>
            </w:r>
          </w:p>
          <w:p w14:paraId="02970B90" w14:textId="75D25BB0" w:rsidR="009F0E14" w:rsidRPr="003D5CFC" w:rsidRDefault="009F0E14" w:rsidP="002119EB">
            <w:pPr>
              <w:pStyle w:val="PBParagraph"/>
              <w:widowControl w:val="0"/>
              <w:spacing w:before="120" w:after="120" w:line="276" w:lineRule="auto"/>
              <w:ind w:right="175"/>
              <w:rPr>
                <w:rFonts w:ascii="Raleway" w:hAnsi="Raleway"/>
                <w:sz w:val="19"/>
                <w:szCs w:val="19"/>
              </w:rPr>
            </w:pPr>
            <w:r>
              <w:rPr>
                <w:rFonts w:ascii="Raleway" w:hAnsi="Raleway"/>
                <w:sz w:val="19"/>
              </w:rPr>
              <w:t>Interdire aux acteurs de facturer des services qu</w:t>
            </w:r>
            <w:r w:rsidR="00B2716E">
              <w:rPr>
                <w:rFonts w:ascii="Raleway" w:hAnsi="Raleway"/>
                <w:sz w:val="19"/>
              </w:rPr>
              <w:t>’</w:t>
            </w:r>
            <w:r>
              <w:rPr>
                <w:rFonts w:ascii="Raleway" w:hAnsi="Raleway"/>
                <w:sz w:val="19"/>
              </w:rPr>
              <w:t>un État fournit généralement aux FPA à titre gratuit, qui n</w:t>
            </w:r>
            <w:r w:rsidR="00B2716E">
              <w:rPr>
                <w:rFonts w:ascii="Raleway" w:hAnsi="Raleway"/>
                <w:sz w:val="19"/>
              </w:rPr>
              <w:t>’</w:t>
            </w:r>
            <w:r>
              <w:rPr>
                <w:rFonts w:ascii="Raleway" w:hAnsi="Raleway"/>
                <w:sz w:val="19"/>
              </w:rPr>
              <w:t>ont pas été rendus (fournis) ou lorsqu</w:t>
            </w:r>
            <w:r w:rsidR="00B2716E">
              <w:rPr>
                <w:rFonts w:ascii="Raleway" w:hAnsi="Raleway"/>
                <w:sz w:val="19"/>
              </w:rPr>
              <w:t>’</w:t>
            </w:r>
            <w:r>
              <w:rPr>
                <w:rFonts w:ascii="Raleway" w:hAnsi="Raleway"/>
                <w:sz w:val="19"/>
              </w:rPr>
              <w:t>il est inapproprié de le faire</w:t>
            </w:r>
            <w:r w:rsidRPr="003D5CFC">
              <w:rPr>
                <w:rFonts w:ascii="Raleway" w:hAnsi="Raleway"/>
                <w:sz w:val="19"/>
                <w:szCs w:val="19"/>
                <w:vertAlign w:val="superscript"/>
              </w:rPr>
              <w:endnoteReference w:id="12"/>
            </w:r>
            <w:r>
              <w:rPr>
                <w:rFonts w:ascii="Raleway" w:hAnsi="Raleway"/>
                <w:sz w:val="19"/>
              </w:rPr>
              <w:t xml:space="preserve">. </w:t>
            </w:r>
          </w:p>
          <w:p w14:paraId="385E3BE6" w14:textId="4DE491CA" w:rsidR="009F0E14" w:rsidRDefault="009F0E14" w:rsidP="00521B25">
            <w:pPr>
              <w:pStyle w:val="PBParagraph"/>
              <w:widowControl w:val="0"/>
              <w:spacing w:before="120" w:after="120" w:line="276" w:lineRule="auto"/>
              <w:ind w:right="176"/>
              <w:rPr>
                <w:rFonts w:ascii="Raleway" w:hAnsi="Raleway"/>
                <w:sz w:val="19"/>
                <w:szCs w:val="19"/>
              </w:rPr>
            </w:pPr>
            <w:r>
              <w:rPr>
                <w:rFonts w:ascii="Raleway" w:hAnsi="Raleway"/>
                <w:sz w:val="19"/>
              </w:rPr>
              <w:t>Préciser l</w:t>
            </w:r>
            <w:r w:rsidR="00B2716E">
              <w:rPr>
                <w:rFonts w:ascii="Raleway" w:hAnsi="Raleway"/>
                <w:sz w:val="19"/>
              </w:rPr>
              <w:t>’</w:t>
            </w:r>
            <w:r>
              <w:rPr>
                <w:rFonts w:ascii="Raleway" w:hAnsi="Raleway"/>
                <w:sz w:val="19"/>
              </w:rPr>
              <w:t>affectation finale des frais et des honoraires (l</w:t>
            </w:r>
            <w:r w:rsidR="00B2716E">
              <w:rPr>
                <w:rFonts w:ascii="Raleway" w:hAnsi="Raleway"/>
                <w:sz w:val="19"/>
              </w:rPr>
              <w:t>’</w:t>
            </w:r>
            <w:r>
              <w:rPr>
                <w:rFonts w:ascii="Raleway" w:hAnsi="Raleway"/>
                <w:sz w:val="19"/>
              </w:rPr>
              <w:t>argent devrait servir à payer pour des services particuliers liés à l</w:t>
            </w:r>
            <w:r w:rsidR="00B2716E">
              <w:rPr>
                <w:rFonts w:ascii="Raleway" w:hAnsi="Raleway"/>
                <w:sz w:val="19"/>
              </w:rPr>
              <w:t>’</w:t>
            </w:r>
            <w:r>
              <w:rPr>
                <w:rFonts w:ascii="Raleway" w:hAnsi="Raleway"/>
                <w:sz w:val="19"/>
              </w:rPr>
              <w:t>adoption) (voir également section « transparence » ci-après)</w:t>
            </w:r>
            <w:r w:rsidRPr="003D5CFC">
              <w:rPr>
                <w:rFonts w:ascii="Raleway" w:hAnsi="Raleway"/>
                <w:sz w:val="19"/>
                <w:szCs w:val="19"/>
                <w:vertAlign w:val="superscript"/>
              </w:rPr>
              <w:endnoteReference w:id="13"/>
            </w:r>
            <w:r>
              <w:rPr>
                <w:rFonts w:ascii="Raleway" w:hAnsi="Raleway"/>
                <w:sz w:val="19"/>
              </w:rPr>
              <w:t>.</w:t>
            </w:r>
          </w:p>
        </w:tc>
      </w:tr>
    </w:tbl>
    <w:p w14:paraId="63EB8B96" w14:textId="77777777" w:rsidR="00EA4556" w:rsidRDefault="00EA4556" w:rsidP="002119EB">
      <w:pPr>
        <w:spacing w:after="0"/>
        <w:rPr>
          <w:rFonts w:ascii="Raleway" w:hAnsi="Raleway"/>
          <w:color w:val="002060"/>
          <w:sz w:val="19"/>
          <w:szCs w:val="19"/>
        </w:rPr>
      </w:pPr>
    </w:p>
    <w:tbl>
      <w:tblPr>
        <w:tblStyle w:val="TableGrid"/>
        <w:tblW w:w="8504" w:type="dxa"/>
        <w:tblLook w:val="04A0" w:firstRow="1" w:lastRow="0" w:firstColumn="1" w:lastColumn="0" w:noHBand="0" w:noVBand="1"/>
      </w:tblPr>
      <w:tblGrid>
        <w:gridCol w:w="544"/>
        <w:gridCol w:w="669"/>
        <w:gridCol w:w="554"/>
        <w:gridCol w:w="6737"/>
      </w:tblGrid>
      <w:tr w:rsidR="009F0E14" w14:paraId="488FA406" w14:textId="77777777" w:rsidTr="00F9313E">
        <w:tc>
          <w:tcPr>
            <w:tcW w:w="544" w:type="dxa"/>
            <w:tcBorders>
              <w:right w:val="single" w:sz="18" w:space="0" w:color="C00000"/>
            </w:tcBorders>
          </w:tcPr>
          <w:p w14:paraId="6058766E" w14:textId="183A3DAE" w:rsidR="009F0E14" w:rsidRDefault="009F0E14" w:rsidP="002119EB">
            <w:pPr>
              <w:pStyle w:val="PBParagraph"/>
              <w:widowControl w:val="0"/>
              <w:spacing w:before="120" w:after="120" w:line="276" w:lineRule="auto"/>
              <w:rPr>
                <w:rFonts w:ascii="Raleway" w:hAnsi="Raleway"/>
                <w:sz w:val="19"/>
                <w:szCs w:val="19"/>
              </w:rPr>
            </w:pPr>
            <w:r>
              <w:rPr>
                <w:rFonts w:ascii="Raleway" w:hAnsi="Raleway"/>
                <w:sz w:val="19"/>
              </w:rPr>
              <w:t>5.</w:t>
            </w:r>
          </w:p>
        </w:tc>
        <w:tc>
          <w:tcPr>
            <w:tcW w:w="7960" w:type="dxa"/>
            <w:gridSpan w:val="3"/>
            <w:tcBorders>
              <w:top w:val="single" w:sz="12" w:space="0" w:color="FFFFFF" w:themeColor="background1"/>
              <w:left w:val="single" w:sz="18" w:space="0" w:color="C00000"/>
            </w:tcBorders>
            <w:shd w:val="clear" w:color="auto" w:fill="FFB3B3"/>
          </w:tcPr>
          <w:p w14:paraId="577898ED" w14:textId="0AAB8053" w:rsidR="009F0E14" w:rsidRPr="003D5CFC" w:rsidRDefault="00D1555F" w:rsidP="00FB47A5">
            <w:pPr>
              <w:pStyle w:val="PBParagraph"/>
              <w:widowControl w:val="0"/>
              <w:spacing w:before="120" w:after="120" w:line="276" w:lineRule="auto"/>
              <w:ind w:right="177"/>
              <w:rPr>
                <w:rFonts w:ascii="Raleway" w:hAnsi="Raleway"/>
                <w:sz w:val="19"/>
                <w:szCs w:val="19"/>
              </w:rPr>
            </w:pPr>
            <w:r>
              <w:rPr>
                <w:rFonts w:ascii="Raleway" w:hAnsi="Raleway"/>
                <w:sz w:val="19"/>
              </w:rPr>
              <w:t>Suggérer, proposer, exiger ou effectuer un paiement de sommes d</w:t>
            </w:r>
            <w:r w:rsidR="00B2716E">
              <w:rPr>
                <w:rFonts w:ascii="Raleway" w:hAnsi="Raleway"/>
                <w:sz w:val="19"/>
              </w:rPr>
              <w:t>’</w:t>
            </w:r>
            <w:r>
              <w:rPr>
                <w:rFonts w:ascii="Raleway" w:hAnsi="Raleway"/>
                <w:sz w:val="19"/>
              </w:rPr>
              <w:t>argent supplémentaires en vue d</w:t>
            </w:r>
            <w:r w:rsidR="00B2716E">
              <w:rPr>
                <w:rFonts w:ascii="Raleway" w:hAnsi="Raleway"/>
                <w:sz w:val="19"/>
              </w:rPr>
              <w:t>’</w:t>
            </w:r>
            <w:r>
              <w:rPr>
                <w:rFonts w:ascii="Raleway" w:hAnsi="Raleway"/>
                <w:sz w:val="19"/>
              </w:rPr>
              <w:t>accélérer la procédure d</w:t>
            </w:r>
            <w:r w:rsidR="00B2716E">
              <w:rPr>
                <w:rFonts w:ascii="Raleway" w:hAnsi="Raleway"/>
                <w:sz w:val="19"/>
              </w:rPr>
              <w:t>’</w:t>
            </w:r>
            <w:r>
              <w:rPr>
                <w:rFonts w:ascii="Raleway" w:hAnsi="Raleway"/>
                <w:sz w:val="19"/>
              </w:rPr>
              <w:t>adoption avant que la décision d</w:t>
            </w:r>
            <w:r w:rsidR="00B2716E">
              <w:rPr>
                <w:rFonts w:ascii="Raleway" w:hAnsi="Raleway"/>
                <w:sz w:val="19"/>
              </w:rPr>
              <w:t>’</w:t>
            </w:r>
            <w:r>
              <w:rPr>
                <w:rFonts w:ascii="Raleway" w:hAnsi="Raleway"/>
                <w:sz w:val="19"/>
              </w:rPr>
              <w:t>adoption ne soit prise</w:t>
            </w:r>
            <w:bookmarkStart w:id="5" w:name="_Ref135317903"/>
            <w:r w:rsidRPr="003D5CFC">
              <w:rPr>
                <w:rFonts w:ascii="Raleway" w:hAnsi="Raleway"/>
                <w:sz w:val="19"/>
                <w:szCs w:val="19"/>
                <w:vertAlign w:val="superscript"/>
              </w:rPr>
              <w:endnoteReference w:id="14"/>
            </w:r>
            <w:bookmarkEnd w:id="5"/>
            <w:r w:rsidR="00FB47A5">
              <w:rPr>
                <w:rFonts w:ascii="Raleway" w:hAnsi="Raleway"/>
                <w:sz w:val="19"/>
              </w:rPr>
              <w:t>.</w:t>
            </w:r>
          </w:p>
        </w:tc>
      </w:tr>
      <w:tr w:rsidR="009F0E14" w14:paraId="2EF98F69" w14:textId="77777777" w:rsidTr="00F9313E">
        <w:tc>
          <w:tcPr>
            <w:tcW w:w="544" w:type="dxa"/>
            <w:tcBorders>
              <w:right w:val="single" w:sz="12" w:space="0" w:color="FFFFFF" w:themeColor="background1"/>
            </w:tcBorders>
          </w:tcPr>
          <w:p w14:paraId="4994518C" w14:textId="77777777" w:rsidR="009F0E14" w:rsidRDefault="009F0E14" w:rsidP="002119EB">
            <w:pPr>
              <w:pStyle w:val="PBParagraph"/>
              <w:widowControl w:val="0"/>
              <w:spacing w:line="276" w:lineRule="auto"/>
              <w:rPr>
                <w:rFonts w:ascii="Raleway" w:hAnsi="Raleway"/>
                <w:sz w:val="19"/>
                <w:szCs w:val="19"/>
              </w:rPr>
            </w:pPr>
          </w:p>
        </w:tc>
        <w:tc>
          <w:tcPr>
            <w:tcW w:w="7960" w:type="dxa"/>
            <w:gridSpan w:val="3"/>
            <w:tcBorders>
              <w:left w:val="single" w:sz="12" w:space="0" w:color="FFFFFF" w:themeColor="background1"/>
            </w:tcBorders>
          </w:tcPr>
          <w:p w14:paraId="5A0939C1" w14:textId="77777777" w:rsidR="009F0E14" w:rsidRPr="003D5CFC" w:rsidRDefault="009F0E14" w:rsidP="002119EB">
            <w:pPr>
              <w:pStyle w:val="PBParagraph"/>
              <w:widowControl w:val="0"/>
              <w:spacing w:line="276" w:lineRule="auto"/>
              <w:rPr>
                <w:rFonts w:ascii="Raleway" w:hAnsi="Raleway"/>
                <w:sz w:val="19"/>
                <w:szCs w:val="19"/>
              </w:rPr>
            </w:pPr>
          </w:p>
        </w:tc>
      </w:tr>
      <w:tr w:rsidR="009F0E14" w14:paraId="38D27F2F" w14:textId="77777777" w:rsidTr="00F9313E">
        <w:tc>
          <w:tcPr>
            <w:tcW w:w="544" w:type="dxa"/>
            <w:tcBorders>
              <w:right w:val="single" w:sz="12" w:space="0" w:color="FFFFFF" w:themeColor="background1"/>
            </w:tcBorders>
          </w:tcPr>
          <w:p w14:paraId="36FF7102" w14:textId="77777777" w:rsidR="009F0E14" w:rsidRDefault="009F0E14" w:rsidP="002119EB">
            <w:pPr>
              <w:pStyle w:val="PBParagraph"/>
              <w:widowControl w:val="0"/>
              <w:spacing w:after="120" w:line="276" w:lineRule="auto"/>
              <w:rPr>
                <w:rFonts w:ascii="Raleway" w:hAnsi="Raleway"/>
                <w:sz w:val="19"/>
                <w:szCs w:val="19"/>
              </w:rPr>
            </w:pPr>
          </w:p>
        </w:tc>
        <w:tc>
          <w:tcPr>
            <w:tcW w:w="669" w:type="dxa"/>
            <w:tcBorders>
              <w:left w:val="single" w:sz="12" w:space="0" w:color="FFFFFF" w:themeColor="background1"/>
            </w:tcBorders>
          </w:tcPr>
          <w:p w14:paraId="009F269B" w14:textId="6BB012FB" w:rsidR="009F0E14" w:rsidRPr="003D5CFC" w:rsidRDefault="001D3805" w:rsidP="002119EB">
            <w:pPr>
              <w:pStyle w:val="PBParagraph"/>
              <w:widowControl w:val="0"/>
              <w:spacing w:after="120" w:line="276" w:lineRule="auto"/>
              <w:rPr>
                <w:rFonts w:ascii="Raleway" w:hAnsi="Raleway"/>
                <w:sz w:val="19"/>
                <w:szCs w:val="19"/>
              </w:rPr>
            </w:pPr>
            <w:r>
              <w:rPr>
                <w:noProof/>
                <w:lang w:eastAsia="fr-FR"/>
              </w:rPr>
              <w:drawing>
                <wp:anchor distT="0" distB="0" distL="114300" distR="114300" simplePos="0" relativeHeight="251658245" behindDoc="0" locked="0" layoutInCell="1" allowOverlap="1" wp14:anchorId="7E660403" wp14:editId="39050BB2">
                  <wp:simplePos x="0" y="0"/>
                  <wp:positionH relativeFrom="column">
                    <wp:posOffset>145415</wp:posOffset>
                  </wp:positionH>
                  <wp:positionV relativeFrom="paragraph">
                    <wp:posOffset>179070</wp:posOffset>
                  </wp:positionV>
                  <wp:extent cx="196850" cy="196850"/>
                  <wp:effectExtent l="0" t="0" r="0" b="0"/>
                  <wp:wrapNone/>
                  <wp:docPr id="1809577071" name="Picture 180957707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4" w:type="dxa"/>
            <w:tcBorders>
              <w:right w:val="single" w:sz="18" w:space="0" w:color="798A2C" w:themeColor="accent6" w:themeShade="BF"/>
            </w:tcBorders>
            <w:vAlign w:val="center"/>
          </w:tcPr>
          <w:p w14:paraId="7498C9B8" w14:textId="77777777" w:rsidR="009F0E14" w:rsidRPr="003D5CFC" w:rsidRDefault="009F0E14" w:rsidP="002119EB">
            <w:pPr>
              <w:pStyle w:val="PBFSline"/>
              <w:widowControl w:val="0"/>
              <w:spacing w:before="0" w:after="120" w:line="276" w:lineRule="auto"/>
              <w:rPr>
                <w:rFonts w:ascii="Raleway" w:hAnsi="Raleway"/>
                <w:color w:val="0069B4"/>
                <w:sz w:val="14"/>
                <w:szCs w:val="14"/>
              </w:rPr>
            </w:pPr>
            <w:r>
              <w:rPr>
                <w:rFonts w:ascii="Raleway" w:hAnsi="Raleway"/>
                <w:color w:val="0069B4"/>
                <w:sz w:val="14"/>
              </w:rPr>
              <w:t>EA</w:t>
            </w:r>
          </w:p>
          <w:p w14:paraId="247F87A4" w14:textId="77777777" w:rsidR="009F0E14" w:rsidRPr="003D5CFC" w:rsidRDefault="009F0E14" w:rsidP="002119EB">
            <w:pPr>
              <w:pStyle w:val="PBFSline"/>
              <w:widowControl w:val="0"/>
              <w:spacing w:before="0" w:after="120" w:line="276" w:lineRule="auto"/>
              <w:rPr>
                <w:rFonts w:ascii="Raleway" w:hAnsi="Raleway"/>
                <w:color w:val="0069B4"/>
                <w:sz w:val="14"/>
                <w:szCs w:val="14"/>
              </w:rPr>
            </w:pPr>
            <w:r>
              <w:rPr>
                <w:rFonts w:ascii="Raleway" w:hAnsi="Raleway"/>
                <w:color w:val="4BC9FF"/>
                <w:sz w:val="14"/>
              </w:rPr>
              <w:t>EO</w:t>
            </w:r>
          </w:p>
        </w:tc>
        <w:tc>
          <w:tcPr>
            <w:tcW w:w="6737" w:type="dxa"/>
            <w:tcBorders>
              <w:left w:val="single" w:sz="18" w:space="0" w:color="798A2C" w:themeColor="accent6" w:themeShade="BF"/>
            </w:tcBorders>
            <w:shd w:val="clear" w:color="auto" w:fill="EFF4DC"/>
          </w:tcPr>
          <w:p w14:paraId="4C92DA6E" w14:textId="2918DFA2" w:rsidR="009F0E14" w:rsidRPr="003D5CFC" w:rsidRDefault="00D1555F" w:rsidP="00FF4F97">
            <w:pPr>
              <w:pStyle w:val="PBParagraph"/>
              <w:widowControl w:val="0"/>
              <w:spacing w:before="120" w:after="120" w:line="276" w:lineRule="auto"/>
              <w:ind w:right="175"/>
              <w:rPr>
                <w:rFonts w:ascii="Raleway" w:hAnsi="Raleway"/>
                <w:sz w:val="19"/>
                <w:szCs w:val="19"/>
              </w:rPr>
            </w:pPr>
            <w:r>
              <w:rPr>
                <w:rFonts w:ascii="Raleway" w:hAnsi="Raleway"/>
                <w:sz w:val="19"/>
              </w:rPr>
              <w:t>Interdire de suggérer, de proposer, d</w:t>
            </w:r>
            <w:r w:rsidR="00B2716E">
              <w:rPr>
                <w:rFonts w:ascii="Raleway" w:hAnsi="Raleway"/>
                <w:sz w:val="19"/>
              </w:rPr>
              <w:t>’</w:t>
            </w:r>
            <w:r>
              <w:rPr>
                <w:rFonts w:ascii="Raleway" w:hAnsi="Raleway"/>
                <w:sz w:val="19"/>
              </w:rPr>
              <w:t>exiger</w:t>
            </w:r>
            <w:r w:rsidR="00FF4F97">
              <w:rPr>
                <w:rFonts w:ascii="Raleway" w:hAnsi="Raleway"/>
                <w:sz w:val="19"/>
              </w:rPr>
              <w:t>,</w:t>
            </w:r>
            <w:r>
              <w:rPr>
                <w:rFonts w:ascii="Raleway" w:hAnsi="Raleway"/>
                <w:sz w:val="19"/>
              </w:rPr>
              <w:t xml:space="preserve"> d</w:t>
            </w:r>
            <w:r w:rsidR="00B2716E">
              <w:rPr>
                <w:rFonts w:ascii="Raleway" w:hAnsi="Raleway"/>
                <w:sz w:val="19"/>
              </w:rPr>
              <w:t>’</w:t>
            </w:r>
            <w:r>
              <w:rPr>
                <w:rFonts w:ascii="Raleway" w:hAnsi="Raleway"/>
                <w:sz w:val="19"/>
              </w:rPr>
              <w:t xml:space="preserve">effectuer </w:t>
            </w:r>
            <w:r w:rsidR="00FF4F97">
              <w:rPr>
                <w:rFonts w:ascii="Raleway" w:hAnsi="Raleway"/>
                <w:sz w:val="19"/>
              </w:rPr>
              <w:t xml:space="preserve">ou de recevoir </w:t>
            </w:r>
            <w:r>
              <w:rPr>
                <w:rFonts w:ascii="Raleway" w:hAnsi="Raleway"/>
                <w:sz w:val="19"/>
              </w:rPr>
              <w:t>un paiement d</w:t>
            </w:r>
            <w:r w:rsidR="00B2716E">
              <w:rPr>
                <w:rFonts w:ascii="Raleway" w:hAnsi="Raleway"/>
                <w:sz w:val="19"/>
              </w:rPr>
              <w:t>’</w:t>
            </w:r>
            <w:r>
              <w:rPr>
                <w:rFonts w:ascii="Raleway" w:hAnsi="Raleway"/>
                <w:sz w:val="19"/>
              </w:rPr>
              <w:t>honoraires supplémentaires pour accélérer la procédure d</w:t>
            </w:r>
            <w:r w:rsidR="00B2716E">
              <w:rPr>
                <w:rFonts w:ascii="Raleway" w:hAnsi="Raleway"/>
                <w:sz w:val="19"/>
              </w:rPr>
              <w:t>’</w:t>
            </w:r>
            <w:r>
              <w:rPr>
                <w:rFonts w:ascii="Raleway" w:hAnsi="Raleway"/>
                <w:sz w:val="19"/>
              </w:rPr>
              <w:t>adoption (par ex. « </w:t>
            </w:r>
            <w:r>
              <w:rPr>
                <w:rFonts w:ascii="Raleway" w:hAnsi="Raleway"/>
                <w:b/>
                <w:bCs/>
                <w:sz w:val="19"/>
              </w:rPr>
              <w:t>honoraires d</w:t>
            </w:r>
            <w:r w:rsidR="00B2716E">
              <w:rPr>
                <w:rFonts w:ascii="Raleway" w:hAnsi="Raleway"/>
                <w:b/>
                <w:bCs/>
                <w:sz w:val="19"/>
              </w:rPr>
              <w:t>’</w:t>
            </w:r>
            <w:r>
              <w:rPr>
                <w:rFonts w:ascii="Raleway" w:hAnsi="Raleway"/>
                <w:b/>
                <w:bCs/>
                <w:sz w:val="19"/>
              </w:rPr>
              <w:t>accélération</w:t>
            </w:r>
            <w:r>
              <w:rPr>
                <w:rFonts w:ascii="Raleway" w:hAnsi="Raleway"/>
                <w:sz w:val="19"/>
              </w:rPr>
              <w:t> »)</w:t>
            </w:r>
            <w:r w:rsidRPr="003D5CFC">
              <w:rPr>
                <w:rFonts w:ascii="Raleway" w:hAnsi="Raleway"/>
                <w:sz w:val="19"/>
                <w:szCs w:val="19"/>
                <w:vertAlign w:val="superscript"/>
              </w:rPr>
              <w:endnoteReference w:id="15"/>
            </w:r>
            <w:r>
              <w:rPr>
                <w:rFonts w:ascii="Raleway" w:hAnsi="Raleway"/>
                <w:sz w:val="19"/>
              </w:rPr>
              <w:t>.</w:t>
            </w:r>
          </w:p>
        </w:tc>
      </w:tr>
    </w:tbl>
    <w:p w14:paraId="68423CC3" w14:textId="77777777" w:rsidR="00A64D1E" w:rsidRDefault="00A64D1E" w:rsidP="002119EB">
      <w:pPr>
        <w:spacing w:after="0"/>
        <w:rPr>
          <w:rFonts w:ascii="Raleway" w:hAnsi="Raleway"/>
          <w:b/>
          <w:bCs/>
          <w:color w:val="006E9D" w:themeColor="accent1" w:themeShade="BF"/>
          <w:sz w:val="20"/>
          <w:szCs w:val="20"/>
        </w:rPr>
      </w:pPr>
    </w:p>
    <w:p w14:paraId="5E81ABD2" w14:textId="2C5D4EA8" w:rsidR="001D3805" w:rsidRPr="00A73529" w:rsidRDefault="001D3805" w:rsidP="002119EB">
      <w:pPr>
        <w:spacing w:after="0"/>
        <w:rPr>
          <w:rFonts w:ascii="Raleway" w:hAnsi="Raleway"/>
          <w:b/>
          <w:bCs/>
          <w:color w:val="006E9D" w:themeColor="accent1" w:themeShade="BF"/>
          <w:sz w:val="20"/>
          <w:szCs w:val="20"/>
        </w:rPr>
      </w:pPr>
      <w:r>
        <w:rPr>
          <w:rFonts w:ascii="Raleway" w:hAnsi="Raleway"/>
          <w:b/>
          <w:color w:val="006E9D" w:themeColor="accent1" w:themeShade="BF"/>
          <w:sz w:val="20"/>
        </w:rPr>
        <w:lastRenderedPageBreak/>
        <w:t>Contributions, dons et projets de coopération</w:t>
      </w:r>
      <w:r w:rsidRPr="00870153">
        <w:rPr>
          <w:rFonts w:ascii="Raleway" w:hAnsi="Raleway"/>
          <w:b/>
          <w:bCs/>
          <w:color w:val="006E9D" w:themeColor="accent1" w:themeShade="BF"/>
          <w:sz w:val="20"/>
          <w:szCs w:val="20"/>
          <w:vertAlign w:val="superscript"/>
        </w:rPr>
        <w:endnoteReference w:id="16"/>
      </w:r>
    </w:p>
    <w:p w14:paraId="71297530" w14:textId="60F6A354" w:rsidR="001D3805" w:rsidRDefault="00C71AA5" w:rsidP="002119EB">
      <w:pPr>
        <w:spacing w:after="0"/>
        <w:rPr>
          <w:rFonts w:ascii="Raleway" w:hAnsi="Raleway"/>
          <w:color w:val="002060"/>
          <w:sz w:val="19"/>
          <w:szCs w:val="19"/>
        </w:rPr>
      </w:pPr>
      <w:r>
        <w:rPr>
          <w:rFonts w:ascii="Raleway" w:hAnsi="Raleway"/>
          <w:noProof/>
          <w:color w:val="002060"/>
          <w:sz w:val="19"/>
          <w:lang w:eastAsia="fr-FR"/>
        </w:rPr>
        <mc:AlternateContent>
          <mc:Choice Requires="wps">
            <w:drawing>
              <wp:anchor distT="0" distB="0" distL="114300" distR="114300" simplePos="0" relativeHeight="251658290" behindDoc="1" locked="0" layoutInCell="1" allowOverlap="1" wp14:anchorId="79940F40" wp14:editId="237C2E23">
                <wp:simplePos x="0" y="0"/>
                <wp:positionH relativeFrom="margin">
                  <wp:posOffset>-27712</wp:posOffset>
                </wp:positionH>
                <wp:positionV relativeFrom="paragraph">
                  <wp:posOffset>112203</wp:posOffset>
                </wp:positionV>
                <wp:extent cx="5415280" cy="1252268"/>
                <wp:effectExtent l="0" t="0" r="13970" b="22860"/>
                <wp:wrapNone/>
                <wp:docPr id="152860253" name="Rectangle 152860253"/>
                <wp:cNvGraphicFramePr/>
                <a:graphic xmlns:a="http://schemas.openxmlformats.org/drawingml/2006/main">
                  <a:graphicData uri="http://schemas.microsoft.com/office/word/2010/wordprocessingShape">
                    <wps:wsp>
                      <wps:cNvSpPr/>
                      <wps:spPr>
                        <a:xfrm>
                          <a:off x="0" y="0"/>
                          <a:ext cx="5415280" cy="1252268"/>
                        </a:xfrm>
                        <a:prstGeom prst="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758A789" id="Rectangle 152860253" o:spid="_x0000_s1026" style="position:absolute;margin-left:-2.2pt;margin-top:8.85pt;width:426.4pt;height:98.6pt;z-index:-25165818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" filled="f" strokecolor="#006e9d [2404]" strokeweight="1pt">
                <w10:wrap anchorx="margin"/>
              </v:rect>
            </w:pict>
          </mc:Fallback>
        </mc:AlternateContent>
      </w:r>
    </w:p>
    <w:p w14:paraId="630B18BF" w14:textId="22863F9D" w:rsidR="003D3114" w:rsidRPr="00B424FE" w:rsidRDefault="00DA1B11" w:rsidP="007C5824">
      <w:pPr>
        <w:spacing w:after="0"/>
        <w:ind w:firstLine="284"/>
        <w:rPr>
          <w:rFonts w:ascii="Raleway" w:hAnsi="Raleway"/>
          <w:b/>
          <w:color w:val="002060"/>
          <w:sz w:val="19"/>
          <w:szCs w:val="19"/>
        </w:rPr>
      </w:pPr>
      <w:r>
        <w:rPr>
          <w:rFonts w:ascii="Raleway" w:hAnsi="Raleway"/>
          <w:b/>
          <w:color w:val="002060"/>
          <w:sz w:val="19"/>
        </w:rPr>
        <w:t xml:space="preserve">Pour les États qui estiment : </w:t>
      </w:r>
    </w:p>
    <w:p w14:paraId="75E272B8" w14:textId="1BC39DCA" w:rsidR="00C71AA5" w:rsidRPr="00B424FE" w:rsidRDefault="00C71AA5" w:rsidP="00C71AA5">
      <w:pPr>
        <w:spacing w:before="120" w:after="120"/>
        <w:ind w:left="284" w:right="282"/>
        <w:rPr>
          <w:rFonts w:ascii="Raleway" w:hAnsi="Raleway"/>
          <w:color w:val="002060"/>
          <w:sz w:val="19"/>
          <w:szCs w:val="19"/>
        </w:rPr>
      </w:pPr>
      <w:proofErr w:type="gramStart"/>
      <w:r>
        <w:rPr>
          <w:rFonts w:ascii="Raleway" w:hAnsi="Raleway"/>
          <w:b/>
          <w:bCs/>
          <w:color w:val="002060"/>
          <w:sz w:val="19"/>
        </w:rPr>
        <w:t>qu</w:t>
      </w:r>
      <w:r w:rsidR="00B2716E">
        <w:rPr>
          <w:rFonts w:ascii="Raleway" w:hAnsi="Raleway"/>
          <w:b/>
          <w:bCs/>
          <w:color w:val="002060"/>
          <w:sz w:val="19"/>
        </w:rPr>
        <w:t>’</w:t>
      </w:r>
      <w:r>
        <w:rPr>
          <w:rFonts w:ascii="Raleway" w:hAnsi="Raleway"/>
          <w:b/>
          <w:bCs/>
          <w:color w:val="002060"/>
          <w:sz w:val="19"/>
        </w:rPr>
        <w:t>il</w:t>
      </w:r>
      <w:proofErr w:type="gramEnd"/>
      <w:r>
        <w:rPr>
          <w:rFonts w:ascii="Raleway" w:hAnsi="Raleway"/>
          <w:b/>
          <w:bCs/>
          <w:color w:val="002060"/>
          <w:sz w:val="19"/>
        </w:rPr>
        <w:t xml:space="preserve"> ne devrait y avoir AUCUN don, contribution et projet de coopération dans le contexte de l</w:t>
      </w:r>
      <w:r w:rsidR="00B2716E">
        <w:rPr>
          <w:rFonts w:ascii="Raleway" w:hAnsi="Raleway"/>
          <w:b/>
          <w:bCs/>
          <w:color w:val="002060"/>
          <w:sz w:val="19"/>
        </w:rPr>
        <w:t>’</w:t>
      </w:r>
      <w:r>
        <w:rPr>
          <w:rFonts w:ascii="Raleway" w:hAnsi="Raleway"/>
          <w:b/>
          <w:bCs/>
          <w:color w:val="002060"/>
          <w:sz w:val="19"/>
        </w:rPr>
        <w:t>adoption</w:t>
      </w:r>
      <w:bookmarkStart w:id="6" w:name="_Ref230468732"/>
      <w:r w:rsidRPr="00B424FE">
        <w:rPr>
          <w:rFonts w:ascii="Raleway" w:hAnsi="Raleway"/>
          <w:b/>
          <w:bCs/>
          <w:color w:val="002060"/>
          <w:sz w:val="19"/>
          <w:szCs w:val="19"/>
          <w:vertAlign w:val="superscript"/>
        </w:rPr>
        <w:endnoteReference w:id="17"/>
      </w:r>
      <w:bookmarkEnd w:id="6"/>
      <w:r w:rsidR="008E28D2">
        <w:rPr>
          <w:rFonts w:ascii="Raleway" w:hAnsi="Raleway"/>
          <w:b/>
          <w:bCs/>
          <w:color w:val="002060"/>
          <w:sz w:val="19"/>
        </w:rPr>
        <w:t>.</w:t>
      </w:r>
    </w:p>
    <w:p w14:paraId="4563576B" w14:textId="11FBD392" w:rsidR="00C71AA5" w:rsidRPr="00B424FE" w:rsidRDefault="00C71AA5" w:rsidP="00C71AA5">
      <w:pPr>
        <w:pStyle w:val="ListParagraph"/>
        <w:numPr>
          <w:ilvl w:val="0"/>
          <w:numId w:val="9"/>
        </w:numPr>
        <w:spacing w:after="120"/>
        <w:ind w:left="709" w:right="282"/>
        <w:rPr>
          <w:rFonts w:ascii="Raleway" w:hAnsi="Raleway"/>
          <w:b/>
          <w:bCs/>
          <w:color w:val="002060"/>
          <w:sz w:val="16"/>
          <w:szCs w:val="16"/>
        </w:rPr>
      </w:pPr>
      <w:r>
        <w:rPr>
          <w:rStyle w:val="PBFSindentlineChar"/>
          <w:rFonts w:ascii="Raleway" w:hAnsi="Raleway"/>
          <w:b/>
          <w:sz w:val="16"/>
        </w:rPr>
        <w:t>Pratiques illicites</w:t>
      </w:r>
      <w:r>
        <w:rPr>
          <w:rStyle w:val="PBFSindentlineChar"/>
          <w:rFonts w:ascii="Raleway" w:hAnsi="Raleway"/>
          <w:sz w:val="16"/>
        </w:rPr>
        <w:t> :</w:t>
      </w:r>
      <w:r>
        <w:rPr>
          <w:rFonts w:ascii="Raleway" w:hAnsi="Raleway"/>
          <w:color w:val="002060"/>
          <w:sz w:val="16"/>
        </w:rPr>
        <w:t xml:space="preserve"> voir </w:t>
      </w:r>
      <w:r w:rsidR="000527D4">
        <w:rPr>
          <w:rFonts w:ascii="Raleway" w:hAnsi="Raleway"/>
          <w:color w:val="002060"/>
          <w:sz w:val="16"/>
        </w:rPr>
        <w:t>boîte</w:t>
      </w:r>
      <w:r>
        <w:rPr>
          <w:rFonts w:ascii="Raleway" w:hAnsi="Raleway"/>
          <w:color w:val="002060"/>
          <w:sz w:val="16"/>
        </w:rPr>
        <w:t xml:space="preserve"> 6 de la présente FS. </w:t>
      </w:r>
    </w:p>
    <w:p w14:paraId="0F1D8DD3" w14:textId="1C856DD0" w:rsidR="00C71AA5" w:rsidRPr="00B424FE" w:rsidRDefault="00C71AA5" w:rsidP="00C71AA5">
      <w:pPr>
        <w:pStyle w:val="ListParagraph"/>
        <w:numPr>
          <w:ilvl w:val="0"/>
          <w:numId w:val="9"/>
        </w:numPr>
        <w:spacing w:before="120" w:after="120"/>
        <w:ind w:left="709" w:right="282"/>
        <w:rPr>
          <w:rFonts w:ascii="Raleway" w:hAnsi="Raleway"/>
          <w:b/>
          <w:bCs/>
          <w:color w:val="002060"/>
          <w:sz w:val="16"/>
          <w:szCs w:val="16"/>
        </w:rPr>
      </w:pPr>
      <w:r>
        <w:rPr>
          <w:rFonts w:ascii="Raleway" w:hAnsi="Raleway"/>
          <w:b/>
          <w:color w:val="002060"/>
          <w:sz w:val="16"/>
        </w:rPr>
        <w:t>Facteurs propices</w:t>
      </w:r>
      <w:r>
        <w:rPr>
          <w:rFonts w:ascii="Raleway" w:hAnsi="Raleway"/>
          <w:color w:val="002060"/>
          <w:sz w:val="16"/>
        </w:rPr>
        <w:t> : ces États jugent qu</w:t>
      </w:r>
      <w:r w:rsidR="00B2716E">
        <w:rPr>
          <w:rFonts w:ascii="Raleway" w:hAnsi="Raleway"/>
          <w:color w:val="002060"/>
          <w:sz w:val="16"/>
        </w:rPr>
        <w:t>’</w:t>
      </w:r>
      <w:r>
        <w:rPr>
          <w:rFonts w:ascii="Raleway" w:hAnsi="Raleway"/>
          <w:color w:val="002060"/>
          <w:sz w:val="16"/>
        </w:rPr>
        <w:t>il ne devrait d</w:t>
      </w:r>
      <w:r w:rsidR="00B2716E">
        <w:rPr>
          <w:rFonts w:ascii="Raleway" w:hAnsi="Raleway"/>
          <w:color w:val="002060"/>
          <w:sz w:val="16"/>
        </w:rPr>
        <w:t>’</w:t>
      </w:r>
      <w:r>
        <w:rPr>
          <w:rFonts w:ascii="Raleway" w:hAnsi="Raleway"/>
          <w:color w:val="002060"/>
          <w:sz w:val="16"/>
        </w:rPr>
        <w:t>emblée pas y avoir de contributions, dons et projets de coopération dans le contexte de l</w:t>
      </w:r>
      <w:r w:rsidR="00B2716E">
        <w:rPr>
          <w:rFonts w:ascii="Raleway" w:hAnsi="Raleway"/>
          <w:color w:val="002060"/>
          <w:sz w:val="16"/>
        </w:rPr>
        <w:t>’</w:t>
      </w:r>
      <w:r>
        <w:rPr>
          <w:rFonts w:ascii="Raleway" w:hAnsi="Raleway"/>
          <w:color w:val="002060"/>
          <w:sz w:val="16"/>
        </w:rPr>
        <w:t xml:space="preserve">adoption. </w:t>
      </w:r>
      <w:r w:rsidR="00495152">
        <w:rPr>
          <w:rFonts w:ascii="Raleway" w:hAnsi="Raleway"/>
          <w:color w:val="002060"/>
          <w:sz w:val="16"/>
        </w:rPr>
        <w:t>Dès lors</w:t>
      </w:r>
      <w:r>
        <w:rPr>
          <w:rFonts w:ascii="Raleway" w:hAnsi="Raleway"/>
          <w:color w:val="002060"/>
          <w:sz w:val="16"/>
        </w:rPr>
        <w:t xml:space="preserve">, </w:t>
      </w:r>
      <w:r>
        <w:rPr>
          <w:rStyle w:val="PBFSindentlineChar"/>
          <w:rFonts w:ascii="Raleway" w:hAnsi="Raleway"/>
          <w:sz w:val="16"/>
        </w:rPr>
        <w:t>il n</w:t>
      </w:r>
      <w:r w:rsidR="00B2716E">
        <w:rPr>
          <w:rStyle w:val="PBFSindentlineChar"/>
          <w:rFonts w:ascii="Raleway" w:hAnsi="Raleway"/>
          <w:sz w:val="16"/>
        </w:rPr>
        <w:t>’</w:t>
      </w:r>
      <w:r>
        <w:rPr>
          <w:rStyle w:val="PBFSindentlineChar"/>
          <w:rFonts w:ascii="Raleway" w:hAnsi="Raleway"/>
          <w:sz w:val="16"/>
        </w:rPr>
        <w:t xml:space="preserve">y a pas de facteurs propices en la matière, </w:t>
      </w:r>
      <w:r w:rsidRPr="005421F1">
        <w:rPr>
          <w:rFonts w:ascii="Raleway" w:hAnsi="Raleway"/>
          <w:color w:val="002060"/>
          <w:sz w:val="16"/>
        </w:rPr>
        <w:t xml:space="preserve">les </w:t>
      </w:r>
      <w:r w:rsidR="000527D4" w:rsidRPr="005421F1">
        <w:rPr>
          <w:rFonts w:ascii="Raleway" w:hAnsi="Raleway"/>
          <w:color w:val="002060"/>
          <w:sz w:val="16"/>
        </w:rPr>
        <w:t>boîtes</w:t>
      </w:r>
      <w:r>
        <w:rPr>
          <w:rFonts w:ascii="Raleway" w:hAnsi="Raleway"/>
          <w:color w:val="002060"/>
          <w:sz w:val="16"/>
        </w:rPr>
        <w:t> 33 à 46 de la présente FS ne sont donc pas applicables.</w:t>
      </w:r>
    </w:p>
    <w:p w14:paraId="52C1A6D3" w14:textId="77777777" w:rsidR="0016224E" w:rsidRDefault="0016224E" w:rsidP="002119EB">
      <w:pPr>
        <w:spacing w:after="0"/>
        <w:rPr>
          <w:rFonts w:ascii="Raleway" w:hAnsi="Raleway"/>
          <w:color w:val="002060"/>
          <w:sz w:val="19"/>
          <w:szCs w:val="19"/>
        </w:rPr>
      </w:pPr>
    </w:p>
    <w:p w14:paraId="3D319EB4" w14:textId="77777777" w:rsidR="00756AF5" w:rsidRPr="00B424FE" w:rsidRDefault="00756AF5" w:rsidP="002119EB">
      <w:pPr>
        <w:spacing w:after="0"/>
        <w:rPr>
          <w:rFonts w:ascii="Raleway" w:hAnsi="Raleway"/>
          <w:color w:val="002060"/>
          <w:sz w:val="19"/>
          <w:szCs w:val="19"/>
        </w:rPr>
      </w:pPr>
    </w:p>
    <w:tbl>
      <w:tblPr>
        <w:tblStyle w:val="TableGrid"/>
        <w:tblW w:w="8504" w:type="dxa"/>
        <w:tblLook w:val="04A0" w:firstRow="1" w:lastRow="0" w:firstColumn="1" w:lastColumn="0" w:noHBand="0" w:noVBand="1"/>
      </w:tblPr>
      <w:tblGrid>
        <w:gridCol w:w="544"/>
        <w:gridCol w:w="669"/>
        <w:gridCol w:w="554"/>
        <w:gridCol w:w="6737"/>
      </w:tblGrid>
      <w:tr w:rsidR="009F0E14" w:rsidRPr="00B424FE" w14:paraId="7B4BC477" w14:textId="77777777" w:rsidTr="00F9313E">
        <w:tc>
          <w:tcPr>
            <w:tcW w:w="544" w:type="dxa"/>
            <w:tcBorders>
              <w:right w:val="single" w:sz="18" w:space="0" w:color="C00000"/>
            </w:tcBorders>
          </w:tcPr>
          <w:p w14:paraId="6CB592A9" w14:textId="5C66FE44" w:rsidR="009F0E14" w:rsidRPr="00B424FE" w:rsidRDefault="009F0E14" w:rsidP="002119EB">
            <w:pPr>
              <w:pStyle w:val="PBParagraph"/>
              <w:widowControl w:val="0"/>
              <w:spacing w:before="120" w:after="120" w:line="276" w:lineRule="auto"/>
              <w:rPr>
                <w:rFonts w:ascii="Raleway" w:hAnsi="Raleway"/>
                <w:sz w:val="19"/>
                <w:szCs w:val="19"/>
              </w:rPr>
            </w:pPr>
            <w:r>
              <w:rPr>
                <w:rFonts w:ascii="Raleway" w:hAnsi="Raleway"/>
                <w:sz w:val="19"/>
              </w:rPr>
              <w:t>6.</w:t>
            </w:r>
          </w:p>
        </w:tc>
        <w:tc>
          <w:tcPr>
            <w:tcW w:w="7960" w:type="dxa"/>
            <w:gridSpan w:val="3"/>
            <w:tcBorders>
              <w:top w:val="single" w:sz="12" w:space="0" w:color="FFFFFF" w:themeColor="background1"/>
              <w:left w:val="single" w:sz="18" w:space="0" w:color="C00000"/>
            </w:tcBorders>
            <w:shd w:val="clear" w:color="auto" w:fill="FFB3B3"/>
          </w:tcPr>
          <w:p w14:paraId="0CC84D57" w14:textId="12C32237" w:rsidR="009F0E14" w:rsidRPr="00B424FE" w:rsidRDefault="00E871ED" w:rsidP="002119EB">
            <w:pPr>
              <w:pStyle w:val="PBParagraph"/>
              <w:widowControl w:val="0"/>
              <w:spacing w:before="120" w:after="120" w:line="276" w:lineRule="auto"/>
              <w:ind w:right="177"/>
              <w:rPr>
                <w:rFonts w:ascii="Raleway" w:hAnsi="Raleway"/>
                <w:sz w:val="19"/>
                <w:szCs w:val="19"/>
              </w:rPr>
            </w:pPr>
            <w:r>
              <w:rPr>
                <w:rFonts w:ascii="Raleway" w:hAnsi="Raleway"/>
                <w:sz w:val="19"/>
              </w:rPr>
              <w:t>Facturation ou paiement de sommes d</w:t>
            </w:r>
            <w:r w:rsidR="00B2716E">
              <w:rPr>
                <w:rFonts w:ascii="Raleway" w:hAnsi="Raleway"/>
                <w:sz w:val="19"/>
              </w:rPr>
              <w:t>’</w:t>
            </w:r>
            <w:r>
              <w:rPr>
                <w:rFonts w:ascii="Raleway" w:hAnsi="Raleway"/>
                <w:sz w:val="19"/>
              </w:rPr>
              <w:t>argent dans le cadre de l</w:t>
            </w:r>
            <w:r w:rsidR="00B2716E">
              <w:rPr>
                <w:rFonts w:ascii="Raleway" w:hAnsi="Raleway"/>
                <w:sz w:val="19"/>
              </w:rPr>
              <w:t>’</w:t>
            </w:r>
            <w:r>
              <w:rPr>
                <w:rFonts w:ascii="Raleway" w:hAnsi="Raleway"/>
                <w:sz w:val="19"/>
              </w:rPr>
              <w:t>adoption qui ne sont ni des frais</w:t>
            </w:r>
            <w:r w:rsidR="00F11B8D">
              <w:rPr>
                <w:rFonts w:ascii="Raleway" w:hAnsi="Raleway"/>
                <w:sz w:val="19"/>
              </w:rPr>
              <w:t xml:space="preserve"> ou </w:t>
            </w:r>
            <w:r>
              <w:rPr>
                <w:rFonts w:ascii="Raleway" w:hAnsi="Raleway"/>
                <w:sz w:val="19"/>
              </w:rPr>
              <w:t>dépenses ni des honoraires professionnels raisonnables (CLH, art. 32)</w:t>
            </w:r>
            <w:r w:rsidR="002014B7" w:rsidRPr="00B424FE">
              <w:rPr>
                <w:rFonts w:ascii="Raleway" w:hAnsi="Raleway"/>
                <w:sz w:val="19"/>
                <w:szCs w:val="19"/>
                <w:vertAlign w:val="superscript"/>
              </w:rPr>
              <w:endnoteReference w:id="18"/>
            </w:r>
            <w:r>
              <w:rPr>
                <w:rFonts w:ascii="Raleway" w:hAnsi="Raleway"/>
                <w:sz w:val="19"/>
              </w:rPr>
              <w:t>.</w:t>
            </w:r>
          </w:p>
        </w:tc>
      </w:tr>
      <w:tr w:rsidR="009F0E14" w:rsidRPr="00B424FE" w14:paraId="6D7918AE" w14:textId="77777777" w:rsidTr="00F9313E">
        <w:tc>
          <w:tcPr>
            <w:tcW w:w="544" w:type="dxa"/>
            <w:tcBorders>
              <w:right w:val="single" w:sz="12" w:space="0" w:color="FFFFFF" w:themeColor="background1"/>
            </w:tcBorders>
          </w:tcPr>
          <w:p w14:paraId="24BCFC79" w14:textId="77777777" w:rsidR="009F0E14" w:rsidRPr="00B424FE" w:rsidRDefault="009F0E14" w:rsidP="002119EB">
            <w:pPr>
              <w:pStyle w:val="PBParagraph"/>
              <w:widowControl w:val="0"/>
              <w:spacing w:line="276" w:lineRule="auto"/>
              <w:rPr>
                <w:rFonts w:ascii="Raleway" w:hAnsi="Raleway"/>
                <w:sz w:val="19"/>
                <w:szCs w:val="19"/>
              </w:rPr>
            </w:pPr>
          </w:p>
        </w:tc>
        <w:tc>
          <w:tcPr>
            <w:tcW w:w="7960" w:type="dxa"/>
            <w:gridSpan w:val="3"/>
            <w:tcBorders>
              <w:left w:val="single" w:sz="12" w:space="0" w:color="FFFFFF" w:themeColor="background1"/>
            </w:tcBorders>
          </w:tcPr>
          <w:p w14:paraId="012E6F86" w14:textId="77777777" w:rsidR="009F0E14" w:rsidRPr="00B424FE" w:rsidRDefault="009F0E14" w:rsidP="002119EB">
            <w:pPr>
              <w:pStyle w:val="PBParagraph"/>
              <w:widowControl w:val="0"/>
              <w:spacing w:line="276" w:lineRule="auto"/>
              <w:rPr>
                <w:rFonts w:ascii="Raleway" w:hAnsi="Raleway"/>
                <w:sz w:val="19"/>
                <w:szCs w:val="19"/>
              </w:rPr>
            </w:pPr>
          </w:p>
        </w:tc>
      </w:tr>
      <w:tr w:rsidR="009F0E14" w:rsidRPr="00B424FE" w14:paraId="6437B01E" w14:textId="77777777" w:rsidTr="00F9313E">
        <w:tc>
          <w:tcPr>
            <w:tcW w:w="544" w:type="dxa"/>
            <w:tcBorders>
              <w:right w:val="single" w:sz="12" w:space="0" w:color="FFFFFF" w:themeColor="background1"/>
            </w:tcBorders>
          </w:tcPr>
          <w:p w14:paraId="59B4C379" w14:textId="77777777" w:rsidR="009F0E14" w:rsidRPr="00B424FE" w:rsidRDefault="009F0E14" w:rsidP="002119EB">
            <w:pPr>
              <w:pStyle w:val="PBParagraph"/>
              <w:widowControl w:val="0"/>
              <w:spacing w:after="120" w:line="276" w:lineRule="auto"/>
              <w:rPr>
                <w:rFonts w:ascii="Raleway" w:hAnsi="Raleway"/>
                <w:sz w:val="19"/>
                <w:szCs w:val="19"/>
              </w:rPr>
            </w:pPr>
          </w:p>
        </w:tc>
        <w:tc>
          <w:tcPr>
            <w:tcW w:w="669" w:type="dxa"/>
            <w:tcBorders>
              <w:left w:val="single" w:sz="12" w:space="0" w:color="FFFFFF" w:themeColor="background1"/>
            </w:tcBorders>
          </w:tcPr>
          <w:p w14:paraId="06BBCC82" w14:textId="4ACBCC87" w:rsidR="009F0E14" w:rsidRPr="00B424FE" w:rsidRDefault="00684D12" w:rsidP="002119EB">
            <w:pPr>
              <w:pStyle w:val="PBParagraph"/>
              <w:widowControl w:val="0"/>
              <w:spacing w:after="120" w:line="276" w:lineRule="auto"/>
              <w:rPr>
                <w:rFonts w:ascii="Raleway" w:hAnsi="Raleway"/>
                <w:sz w:val="19"/>
                <w:szCs w:val="19"/>
              </w:rPr>
            </w:pPr>
            <w:r>
              <w:rPr>
                <w:noProof/>
                <w:lang w:eastAsia="fr-FR"/>
              </w:rPr>
              <w:drawing>
                <wp:anchor distT="0" distB="0" distL="114300" distR="114300" simplePos="0" relativeHeight="251658246" behindDoc="0" locked="0" layoutInCell="1" allowOverlap="1" wp14:anchorId="476C619D" wp14:editId="011B02EC">
                  <wp:simplePos x="0" y="0"/>
                  <wp:positionH relativeFrom="column">
                    <wp:posOffset>154305</wp:posOffset>
                  </wp:positionH>
                  <wp:positionV relativeFrom="paragraph">
                    <wp:posOffset>288290</wp:posOffset>
                  </wp:positionV>
                  <wp:extent cx="196850" cy="196850"/>
                  <wp:effectExtent l="0" t="0" r="0" b="0"/>
                  <wp:wrapNone/>
                  <wp:docPr id="158749259" name="Picture 158749259"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4" w:type="dxa"/>
            <w:tcBorders>
              <w:right w:val="single" w:sz="18" w:space="0" w:color="798A2C" w:themeColor="accent6" w:themeShade="BF"/>
            </w:tcBorders>
            <w:vAlign w:val="center"/>
          </w:tcPr>
          <w:p w14:paraId="6DA138A4" w14:textId="3B74FC10" w:rsidR="009F0E14" w:rsidRPr="00B424FE" w:rsidRDefault="009F0E14" w:rsidP="002119EB">
            <w:pPr>
              <w:pStyle w:val="PBFSline"/>
              <w:widowControl w:val="0"/>
              <w:spacing w:before="0" w:after="120" w:line="276" w:lineRule="auto"/>
              <w:rPr>
                <w:rFonts w:ascii="Raleway" w:hAnsi="Raleway"/>
                <w:color w:val="0069B4"/>
                <w:sz w:val="14"/>
                <w:szCs w:val="14"/>
              </w:rPr>
            </w:pPr>
            <w:r>
              <w:rPr>
                <w:rFonts w:ascii="Raleway" w:hAnsi="Raleway"/>
                <w:color w:val="0069B4"/>
                <w:sz w:val="14"/>
              </w:rPr>
              <w:t>EA</w:t>
            </w:r>
          </w:p>
          <w:p w14:paraId="5D06EC3B" w14:textId="7B8DA60F" w:rsidR="009F0E14" w:rsidRPr="00B424FE" w:rsidRDefault="009F0E14" w:rsidP="002119EB">
            <w:pPr>
              <w:pStyle w:val="PBFSline"/>
              <w:widowControl w:val="0"/>
              <w:spacing w:before="0" w:after="120" w:line="276" w:lineRule="auto"/>
              <w:rPr>
                <w:rFonts w:ascii="Raleway" w:hAnsi="Raleway"/>
                <w:color w:val="0069B4"/>
                <w:sz w:val="14"/>
                <w:szCs w:val="14"/>
              </w:rPr>
            </w:pPr>
            <w:r>
              <w:rPr>
                <w:rFonts w:ascii="Raleway" w:hAnsi="Raleway"/>
                <w:color w:val="4BC9FF"/>
                <w:sz w:val="14"/>
              </w:rPr>
              <w:t>EO</w:t>
            </w:r>
          </w:p>
        </w:tc>
        <w:tc>
          <w:tcPr>
            <w:tcW w:w="6737" w:type="dxa"/>
            <w:tcBorders>
              <w:left w:val="single" w:sz="18" w:space="0" w:color="798A2C" w:themeColor="accent6" w:themeShade="BF"/>
            </w:tcBorders>
            <w:shd w:val="clear" w:color="auto" w:fill="EFF4DC"/>
          </w:tcPr>
          <w:p w14:paraId="346DC6DB" w14:textId="73FB8AE2" w:rsidR="00E871ED" w:rsidRPr="00B424FE" w:rsidRDefault="00E871ED" w:rsidP="002119EB">
            <w:pPr>
              <w:pStyle w:val="PBParagraph"/>
              <w:widowControl w:val="0"/>
              <w:spacing w:before="120" w:after="120" w:line="276" w:lineRule="auto"/>
              <w:ind w:right="175"/>
              <w:rPr>
                <w:rFonts w:ascii="Raleway" w:hAnsi="Raleway"/>
                <w:sz w:val="19"/>
                <w:szCs w:val="19"/>
              </w:rPr>
            </w:pPr>
            <w:r>
              <w:rPr>
                <w:rFonts w:ascii="Raleway" w:hAnsi="Raleway"/>
                <w:sz w:val="19"/>
              </w:rPr>
              <w:t xml:space="preserve">« Seuls peuvent être demandés </w:t>
            </w:r>
            <w:r w:rsidR="005E1A06">
              <w:rPr>
                <w:rFonts w:ascii="Raleway" w:hAnsi="Raleway"/>
                <w:sz w:val="19"/>
              </w:rPr>
              <w:t>et</w:t>
            </w:r>
            <w:r>
              <w:rPr>
                <w:rFonts w:ascii="Raleway" w:hAnsi="Raleway"/>
                <w:sz w:val="19"/>
              </w:rPr>
              <w:t xml:space="preserve"> payés les frais et dépenses » (CLH, art. 32(2)). </w:t>
            </w:r>
          </w:p>
          <w:p w14:paraId="6DA168A0" w14:textId="4CBE8B7F" w:rsidR="009F0E14" w:rsidRPr="00B424FE" w:rsidRDefault="00E871ED" w:rsidP="007F7D50">
            <w:pPr>
              <w:pStyle w:val="PBParagraph"/>
              <w:widowControl w:val="0"/>
              <w:spacing w:before="120" w:after="120" w:line="276" w:lineRule="auto"/>
              <w:ind w:right="175"/>
              <w:rPr>
                <w:rFonts w:ascii="Raleway" w:hAnsi="Raleway"/>
                <w:sz w:val="19"/>
                <w:szCs w:val="19"/>
              </w:rPr>
            </w:pPr>
            <w:r>
              <w:rPr>
                <w:rFonts w:ascii="Raleway" w:hAnsi="Raleway"/>
                <w:b/>
                <w:sz w:val="19"/>
              </w:rPr>
              <w:t>Interdire</w:t>
            </w:r>
            <w:r>
              <w:rPr>
                <w:rFonts w:ascii="Raleway" w:hAnsi="Raleway"/>
                <w:sz w:val="19"/>
              </w:rPr>
              <w:t xml:space="preserve"> les contributions, dons et projets de coopération dans le contexte de l</w:t>
            </w:r>
            <w:r w:rsidR="00B2716E">
              <w:rPr>
                <w:rFonts w:ascii="Raleway" w:hAnsi="Raleway"/>
                <w:sz w:val="19"/>
              </w:rPr>
              <w:t>’</w:t>
            </w:r>
            <w:r>
              <w:rPr>
                <w:rFonts w:ascii="Raleway" w:hAnsi="Raleway"/>
                <w:sz w:val="19"/>
              </w:rPr>
              <w:t>adoption internationale</w:t>
            </w:r>
            <w:r w:rsidRPr="00B424FE">
              <w:rPr>
                <w:rFonts w:ascii="Raleway" w:hAnsi="Raleway"/>
                <w:sz w:val="19"/>
                <w:szCs w:val="19"/>
                <w:vertAlign w:val="superscript"/>
              </w:rPr>
              <w:endnoteReference w:id="19"/>
            </w:r>
            <w:r>
              <w:rPr>
                <w:rFonts w:ascii="Raleway" w:hAnsi="Raleway"/>
                <w:sz w:val="19"/>
              </w:rPr>
              <w:t>.</w:t>
            </w:r>
          </w:p>
        </w:tc>
      </w:tr>
    </w:tbl>
    <w:p w14:paraId="4E388604" w14:textId="752B0B5F" w:rsidR="009F0E14" w:rsidRPr="00B424FE" w:rsidRDefault="009F0E14" w:rsidP="002119EB">
      <w:pPr>
        <w:spacing w:after="0"/>
        <w:rPr>
          <w:rFonts w:ascii="Raleway" w:hAnsi="Raleway"/>
          <w:color w:val="002060"/>
          <w:sz w:val="19"/>
          <w:szCs w:val="19"/>
        </w:rPr>
      </w:pPr>
    </w:p>
    <w:p w14:paraId="006C1AE8" w14:textId="7CC14A96" w:rsidR="00747A51" w:rsidRPr="00B424FE" w:rsidRDefault="00C71AA5" w:rsidP="002119EB">
      <w:pPr>
        <w:spacing w:after="0"/>
        <w:rPr>
          <w:rFonts w:ascii="Raleway" w:hAnsi="Raleway"/>
          <w:color w:val="002060"/>
          <w:sz w:val="19"/>
          <w:szCs w:val="19"/>
        </w:rPr>
      </w:pPr>
      <w:r>
        <w:rPr>
          <w:rFonts w:ascii="Raleway" w:hAnsi="Raleway"/>
          <w:noProof/>
          <w:color w:val="002060"/>
          <w:sz w:val="19"/>
          <w:lang w:eastAsia="fr-FR"/>
        </w:rPr>
        <mc:AlternateContent>
          <mc:Choice Requires="wps">
            <w:drawing>
              <wp:anchor distT="0" distB="0" distL="114300" distR="114300" simplePos="0" relativeHeight="251658291" behindDoc="1" locked="0" layoutInCell="1" allowOverlap="1" wp14:anchorId="6FA8AEF6" wp14:editId="10F3B1D5">
                <wp:simplePos x="0" y="0"/>
                <wp:positionH relativeFrom="margin">
                  <wp:align>right</wp:align>
                </wp:positionH>
                <wp:positionV relativeFrom="paragraph">
                  <wp:posOffset>156748</wp:posOffset>
                </wp:positionV>
                <wp:extent cx="5415280" cy="1319842"/>
                <wp:effectExtent l="0" t="0" r="13970" b="13970"/>
                <wp:wrapNone/>
                <wp:docPr id="1592236621" name="Rectangle 1592236621"/>
                <wp:cNvGraphicFramePr/>
                <a:graphic xmlns:a="http://schemas.openxmlformats.org/drawingml/2006/main">
                  <a:graphicData uri="http://schemas.microsoft.com/office/word/2010/wordprocessingShape">
                    <wps:wsp>
                      <wps:cNvSpPr/>
                      <wps:spPr>
                        <a:xfrm>
                          <a:off x="0" y="0"/>
                          <a:ext cx="5415280" cy="1319842"/>
                        </a:xfrm>
                        <a:prstGeom prst="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FE3BEDD" id="Rectangle 1592236621" o:spid="_x0000_s1026" style="position:absolute;margin-left:375.2pt;margin-top:12.35pt;width:426.4pt;height:103.9pt;z-index:-25165818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" filled="f" strokecolor="#006e9d [2404]" strokeweight="1pt">
                <w10:wrap anchorx="margin"/>
              </v:rect>
            </w:pict>
          </mc:Fallback>
        </mc:AlternateContent>
      </w:r>
    </w:p>
    <w:p w14:paraId="20D3FC29" w14:textId="47C16B72" w:rsidR="00C71AA5" w:rsidRPr="00B424FE" w:rsidRDefault="00C71AA5" w:rsidP="00C71AA5">
      <w:pPr>
        <w:spacing w:before="120" w:after="120"/>
        <w:ind w:left="284" w:right="282"/>
        <w:rPr>
          <w:rFonts w:ascii="Raleway" w:hAnsi="Raleway"/>
          <w:b/>
          <w:bCs/>
          <w:color w:val="002060"/>
          <w:sz w:val="19"/>
          <w:szCs w:val="19"/>
        </w:rPr>
      </w:pPr>
      <w:r>
        <w:rPr>
          <w:rFonts w:ascii="Raleway" w:hAnsi="Raleway"/>
          <w:b/>
          <w:color w:val="002060"/>
          <w:sz w:val="19"/>
        </w:rPr>
        <w:t>Pour les États qui estiment que :</w:t>
      </w:r>
    </w:p>
    <w:p w14:paraId="7F7D8184" w14:textId="4F304DAE" w:rsidR="00C71AA5" w:rsidRPr="00B424FE" w:rsidRDefault="00837CA2" w:rsidP="00C71AA5">
      <w:pPr>
        <w:spacing w:before="120" w:after="120"/>
        <w:ind w:left="284" w:right="282"/>
        <w:rPr>
          <w:rFonts w:ascii="Raleway" w:hAnsi="Raleway"/>
          <w:color w:val="002060"/>
          <w:sz w:val="19"/>
          <w:szCs w:val="19"/>
        </w:rPr>
      </w:pPr>
      <w:proofErr w:type="gramStart"/>
      <w:r>
        <w:rPr>
          <w:rFonts w:ascii="Raleway" w:hAnsi="Raleway"/>
          <w:b/>
          <w:color w:val="002060"/>
          <w:sz w:val="19"/>
        </w:rPr>
        <w:t>compte</w:t>
      </w:r>
      <w:proofErr w:type="gramEnd"/>
      <w:r>
        <w:rPr>
          <w:rFonts w:ascii="Raleway" w:hAnsi="Raleway"/>
          <w:b/>
          <w:color w:val="002060"/>
          <w:sz w:val="19"/>
        </w:rPr>
        <w:t xml:space="preserve"> tenu des préoccupations exprimées dans </w:t>
      </w:r>
      <w:r w:rsidRPr="005A2719">
        <w:rPr>
          <w:rFonts w:ascii="Raleway" w:hAnsi="Raleway"/>
          <w:b/>
          <w:color w:val="002060"/>
          <w:sz w:val="19"/>
        </w:rPr>
        <w:t>la</w:t>
      </w:r>
      <w:r w:rsidR="00C05484" w:rsidRPr="005A2719">
        <w:rPr>
          <w:rFonts w:ascii="Raleway" w:hAnsi="Raleway"/>
          <w:b/>
          <w:color w:val="002060"/>
          <w:sz w:val="19"/>
        </w:rPr>
        <w:t xml:space="preserve"> </w:t>
      </w:r>
      <w:hyperlink r:id="rId18" w:history="1">
        <w:r w:rsidRPr="005A2719">
          <w:rPr>
            <w:rStyle w:val="Hyperlink"/>
            <w:rFonts w:ascii="Raleway" w:hAnsi="Raleway"/>
            <w:b/>
            <w:sz w:val="19"/>
          </w:rPr>
          <w:t>No</w:t>
        </w:r>
        <w:r w:rsidRPr="005A2719">
          <w:rPr>
            <w:rStyle w:val="Hyperlink"/>
            <w:rFonts w:ascii="Raleway" w:hAnsi="Raleway"/>
            <w:b/>
            <w:sz w:val="19"/>
          </w:rPr>
          <w:t>te sur les aspects financiers (2026)</w:t>
        </w:r>
      </w:hyperlink>
      <w:r w:rsidRPr="005A2719">
        <w:rPr>
          <w:rFonts w:ascii="Raleway" w:hAnsi="Raleway"/>
          <w:b/>
          <w:color w:val="002060"/>
          <w:sz w:val="19"/>
        </w:rPr>
        <w:t>,</w:t>
      </w:r>
      <w:r>
        <w:rPr>
          <w:rFonts w:ascii="Raleway" w:hAnsi="Raleway"/>
          <w:b/>
          <w:color w:val="002060"/>
          <w:sz w:val="19"/>
        </w:rPr>
        <w:t xml:space="preserve"> les contributions, dons</w:t>
      </w:r>
      <w:r w:rsidR="00E832A1">
        <w:rPr>
          <w:rFonts w:ascii="Raleway" w:hAnsi="Raleway"/>
          <w:b/>
          <w:color w:val="002060"/>
          <w:sz w:val="19"/>
        </w:rPr>
        <w:t xml:space="preserve"> et / ou projets de coopération</w:t>
      </w:r>
      <w:r>
        <w:rPr>
          <w:rFonts w:ascii="Raleway" w:hAnsi="Raleway"/>
          <w:color w:val="002060"/>
          <w:sz w:val="19"/>
        </w:rPr>
        <w:t xml:space="preserve"> </w:t>
      </w:r>
      <w:r>
        <w:rPr>
          <w:rFonts w:ascii="Raleway" w:hAnsi="Raleway"/>
          <w:b/>
          <w:color w:val="002060"/>
          <w:sz w:val="19"/>
        </w:rPr>
        <w:t>peuvent être autorisés</w:t>
      </w:r>
      <w:r>
        <w:rPr>
          <w:rFonts w:ascii="Raleway" w:hAnsi="Raleway"/>
          <w:color w:val="002060"/>
          <w:sz w:val="19"/>
        </w:rPr>
        <w:t xml:space="preserve">, </w:t>
      </w:r>
      <w:r>
        <w:rPr>
          <w:rFonts w:ascii="Raleway" w:hAnsi="Raleway"/>
          <w:b/>
          <w:color w:val="002060"/>
          <w:sz w:val="19"/>
        </w:rPr>
        <w:t>à condition que des garanties solides et complètes soient mises en œuvre</w:t>
      </w:r>
      <w:bookmarkStart w:id="7" w:name="_Ref230468745"/>
      <w:r w:rsidR="00C71AA5" w:rsidRPr="00B424FE">
        <w:rPr>
          <w:rFonts w:ascii="Raleway" w:hAnsi="Raleway"/>
          <w:color w:val="002060"/>
          <w:sz w:val="19"/>
          <w:szCs w:val="19"/>
          <w:vertAlign w:val="superscript"/>
        </w:rPr>
        <w:endnoteReference w:id="20"/>
      </w:r>
      <w:bookmarkEnd w:id="7"/>
    </w:p>
    <w:p w14:paraId="51426601" w14:textId="5EC37C8B" w:rsidR="00C71AA5" w:rsidRPr="00B424FE" w:rsidRDefault="00C71AA5" w:rsidP="00C71AA5">
      <w:pPr>
        <w:pStyle w:val="ListParagraph"/>
        <w:numPr>
          <w:ilvl w:val="0"/>
          <w:numId w:val="9"/>
        </w:numPr>
        <w:spacing w:before="120" w:after="0"/>
        <w:ind w:left="709" w:right="282"/>
        <w:rPr>
          <w:rFonts w:ascii="Raleway" w:hAnsi="Raleway"/>
          <w:color w:val="002060"/>
          <w:sz w:val="16"/>
          <w:szCs w:val="16"/>
        </w:rPr>
      </w:pPr>
      <w:r>
        <w:rPr>
          <w:rFonts w:ascii="Raleway" w:hAnsi="Raleway"/>
          <w:b/>
          <w:color w:val="002060"/>
          <w:sz w:val="16"/>
        </w:rPr>
        <w:t>Pratiques illicites</w:t>
      </w:r>
      <w:r>
        <w:rPr>
          <w:rFonts w:ascii="Raleway" w:hAnsi="Raleway"/>
          <w:color w:val="002060"/>
          <w:sz w:val="16"/>
        </w:rPr>
        <w:t xml:space="preserve"> : voir </w:t>
      </w:r>
      <w:r w:rsidR="000527D4">
        <w:rPr>
          <w:rFonts w:ascii="Raleway" w:hAnsi="Raleway"/>
          <w:color w:val="002060"/>
          <w:sz w:val="16"/>
        </w:rPr>
        <w:t>boîtes</w:t>
      </w:r>
      <w:r>
        <w:rPr>
          <w:rFonts w:ascii="Raleway" w:hAnsi="Raleway"/>
          <w:color w:val="002060"/>
          <w:sz w:val="16"/>
        </w:rPr>
        <w:t> 7 à 13 de la présente FS.</w:t>
      </w:r>
    </w:p>
    <w:p w14:paraId="7B502833" w14:textId="47939EA6" w:rsidR="00C71AA5" w:rsidRPr="00B424FE" w:rsidRDefault="00C71AA5" w:rsidP="00C71AA5">
      <w:pPr>
        <w:pStyle w:val="ListParagraph"/>
        <w:numPr>
          <w:ilvl w:val="0"/>
          <w:numId w:val="9"/>
        </w:numPr>
        <w:spacing w:before="120" w:after="0"/>
        <w:ind w:left="709" w:right="282"/>
        <w:rPr>
          <w:rFonts w:ascii="Raleway" w:hAnsi="Raleway"/>
          <w:color w:val="002060"/>
          <w:sz w:val="16"/>
          <w:szCs w:val="16"/>
        </w:rPr>
      </w:pPr>
      <w:r>
        <w:rPr>
          <w:rFonts w:ascii="Raleway" w:hAnsi="Raleway"/>
          <w:b/>
          <w:color w:val="002060"/>
          <w:sz w:val="16"/>
        </w:rPr>
        <w:t>Facteurs propices</w:t>
      </w:r>
      <w:r>
        <w:rPr>
          <w:rFonts w:ascii="Raleway" w:hAnsi="Raleway"/>
          <w:color w:val="002060"/>
          <w:sz w:val="16"/>
        </w:rPr>
        <w:t xml:space="preserve"> : voir </w:t>
      </w:r>
      <w:r w:rsidR="000527D4">
        <w:rPr>
          <w:rFonts w:ascii="Raleway" w:hAnsi="Raleway"/>
          <w:color w:val="002060"/>
          <w:sz w:val="16"/>
        </w:rPr>
        <w:t>boîte</w:t>
      </w:r>
      <w:r>
        <w:rPr>
          <w:rFonts w:ascii="Raleway" w:hAnsi="Raleway"/>
          <w:color w:val="002060"/>
          <w:sz w:val="16"/>
        </w:rPr>
        <w:t>s 33 à 46 de la présente FS qui font état d</w:t>
      </w:r>
      <w:r w:rsidR="00B2716E">
        <w:rPr>
          <w:rFonts w:ascii="Raleway" w:hAnsi="Raleway"/>
          <w:color w:val="002060"/>
          <w:sz w:val="16"/>
        </w:rPr>
        <w:t>’</w:t>
      </w:r>
      <w:r>
        <w:rPr>
          <w:rFonts w:ascii="Raleway" w:hAnsi="Raleway"/>
          <w:color w:val="002060"/>
          <w:sz w:val="16"/>
        </w:rPr>
        <w:t>éventuels facteurs propices dans ce domaine, lorsqu</w:t>
      </w:r>
      <w:r w:rsidR="00B2716E">
        <w:rPr>
          <w:rFonts w:ascii="Raleway" w:hAnsi="Raleway"/>
          <w:color w:val="002060"/>
          <w:sz w:val="16"/>
        </w:rPr>
        <w:t>’</w:t>
      </w:r>
      <w:r>
        <w:rPr>
          <w:rFonts w:ascii="Raleway" w:hAnsi="Raleway"/>
          <w:color w:val="002060"/>
          <w:sz w:val="16"/>
        </w:rPr>
        <w:t>il n</w:t>
      </w:r>
      <w:r w:rsidR="00B2716E">
        <w:rPr>
          <w:rFonts w:ascii="Raleway" w:hAnsi="Raleway"/>
          <w:color w:val="002060"/>
          <w:sz w:val="16"/>
        </w:rPr>
        <w:t>’</w:t>
      </w:r>
      <w:r>
        <w:rPr>
          <w:rFonts w:ascii="Raleway" w:hAnsi="Raleway"/>
          <w:color w:val="002060"/>
          <w:sz w:val="16"/>
        </w:rPr>
        <w:t>y a pas de garanties solides et complètes.</w:t>
      </w:r>
    </w:p>
    <w:p w14:paraId="1AA9841A" w14:textId="77777777" w:rsidR="00C71AA5" w:rsidRDefault="00C71AA5" w:rsidP="002119EB">
      <w:pPr>
        <w:spacing w:after="0"/>
        <w:rPr>
          <w:rFonts w:ascii="Raleway" w:hAnsi="Raleway"/>
          <w:color w:val="002060"/>
          <w:sz w:val="19"/>
          <w:szCs w:val="19"/>
        </w:rPr>
      </w:pPr>
    </w:p>
    <w:p w14:paraId="742583CB" w14:textId="77777777" w:rsidR="00040008" w:rsidRPr="003D5CFC" w:rsidRDefault="00040008" w:rsidP="002119EB">
      <w:pPr>
        <w:spacing w:after="0"/>
        <w:rPr>
          <w:rFonts w:ascii="Raleway" w:hAnsi="Raleway"/>
          <w:color w:val="002060"/>
          <w:sz w:val="19"/>
          <w:szCs w:val="19"/>
        </w:rPr>
      </w:pPr>
    </w:p>
    <w:tbl>
      <w:tblPr>
        <w:tblStyle w:val="TableGrid"/>
        <w:tblW w:w="8504" w:type="dxa"/>
        <w:tblLook w:val="04A0" w:firstRow="1" w:lastRow="0" w:firstColumn="1" w:lastColumn="0" w:noHBand="0" w:noVBand="1"/>
      </w:tblPr>
      <w:tblGrid>
        <w:gridCol w:w="544"/>
        <w:gridCol w:w="669"/>
        <w:gridCol w:w="554"/>
        <w:gridCol w:w="6737"/>
      </w:tblGrid>
      <w:tr w:rsidR="009F0E14" w:rsidRPr="003D5CFC" w14:paraId="259CC5DB" w14:textId="77777777" w:rsidTr="00F9313E">
        <w:tc>
          <w:tcPr>
            <w:tcW w:w="544" w:type="dxa"/>
            <w:tcBorders>
              <w:right w:val="single" w:sz="18" w:space="0" w:color="C00000"/>
            </w:tcBorders>
          </w:tcPr>
          <w:p w14:paraId="47B70A81" w14:textId="7A732738" w:rsidR="009F0E14" w:rsidRPr="003D5CFC" w:rsidRDefault="009F0E14" w:rsidP="002119EB">
            <w:pPr>
              <w:pStyle w:val="PBParagraph"/>
              <w:widowControl w:val="0"/>
              <w:spacing w:before="120" w:after="120" w:line="276" w:lineRule="auto"/>
              <w:rPr>
                <w:rFonts w:ascii="Raleway" w:hAnsi="Raleway"/>
                <w:sz w:val="19"/>
                <w:szCs w:val="19"/>
              </w:rPr>
            </w:pPr>
            <w:r>
              <w:rPr>
                <w:rFonts w:ascii="Raleway" w:hAnsi="Raleway"/>
                <w:sz w:val="19"/>
              </w:rPr>
              <w:t>7.</w:t>
            </w:r>
          </w:p>
        </w:tc>
        <w:tc>
          <w:tcPr>
            <w:tcW w:w="7960" w:type="dxa"/>
            <w:gridSpan w:val="3"/>
            <w:tcBorders>
              <w:top w:val="single" w:sz="12" w:space="0" w:color="FFFFFF" w:themeColor="background1"/>
              <w:left w:val="single" w:sz="18" w:space="0" w:color="C00000"/>
            </w:tcBorders>
            <w:shd w:val="clear" w:color="auto" w:fill="FFB3B3"/>
          </w:tcPr>
          <w:p w14:paraId="541ADCFD" w14:textId="726D76D3" w:rsidR="009F0E14" w:rsidRPr="003D5CFC" w:rsidRDefault="00811964" w:rsidP="002119EB">
            <w:pPr>
              <w:pStyle w:val="PBParagraph"/>
              <w:widowControl w:val="0"/>
              <w:spacing w:before="120" w:after="120" w:line="276" w:lineRule="auto"/>
              <w:ind w:right="177"/>
              <w:rPr>
                <w:rFonts w:ascii="Raleway" w:hAnsi="Raleway"/>
                <w:sz w:val="19"/>
                <w:szCs w:val="19"/>
              </w:rPr>
            </w:pPr>
            <w:r>
              <w:rPr>
                <w:rFonts w:ascii="Raleway" w:hAnsi="Raleway"/>
                <w:sz w:val="19"/>
              </w:rPr>
              <w:t>Distinction inexistante entre les contributions, dons ou projets de coopération et les coûts et honoraires réels d</w:t>
            </w:r>
            <w:r w:rsidR="00B2716E">
              <w:rPr>
                <w:rFonts w:ascii="Raleway" w:hAnsi="Raleway"/>
                <w:sz w:val="19"/>
              </w:rPr>
              <w:t>’</w:t>
            </w:r>
            <w:r>
              <w:rPr>
                <w:rFonts w:ascii="Raleway" w:hAnsi="Raleway"/>
                <w:sz w:val="19"/>
              </w:rPr>
              <w:t>une adoption, ainsi que de la procédure d</w:t>
            </w:r>
            <w:r w:rsidR="00B2716E">
              <w:rPr>
                <w:rFonts w:ascii="Raleway" w:hAnsi="Raleway"/>
                <w:sz w:val="19"/>
              </w:rPr>
              <w:t>’</w:t>
            </w:r>
            <w:r>
              <w:rPr>
                <w:rFonts w:ascii="Raleway" w:hAnsi="Raleway"/>
                <w:sz w:val="19"/>
              </w:rPr>
              <w:t>adoption internationale dans son ensemble.</w:t>
            </w:r>
          </w:p>
        </w:tc>
      </w:tr>
      <w:tr w:rsidR="009F0E14" w:rsidRPr="003D5CFC" w14:paraId="23BB162B" w14:textId="77777777" w:rsidTr="00F9313E">
        <w:tc>
          <w:tcPr>
            <w:tcW w:w="544" w:type="dxa"/>
            <w:tcBorders>
              <w:right w:val="single" w:sz="12" w:space="0" w:color="FFFFFF" w:themeColor="background1"/>
            </w:tcBorders>
          </w:tcPr>
          <w:p w14:paraId="0A5F2446" w14:textId="77777777" w:rsidR="009F0E14" w:rsidRPr="003D5CFC" w:rsidRDefault="009F0E14" w:rsidP="002119EB">
            <w:pPr>
              <w:pStyle w:val="PBParagraph"/>
              <w:widowControl w:val="0"/>
              <w:spacing w:line="276" w:lineRule="auto"/>
              <w:rPr>
                <w:rFonts w:ascii="Raleway" w:hAnsi="Raleway"/>
                <w:sz w:val="19"/>
                <w:szCs w:val="19"/>
              </w:rPr>
            </w:pPr>
          </w:p>
        </w:tc>
        <w:tc>
          <w:tcPr>
            <w:tcW w:w="7960" w:type="dxa"/>
            <w:gridSpan w:val="3"/>
            <w:tcBorders>
              <w:left w:val="single" w:sz="12" w:space="0" w:color="FFFFFF" w:themeColor="background1"/>
            </w:tcBorders>
          </w:tcPr>
          <w:p w14:paraId="7EFF505E" w14:textId="77777777" w:rsidR="009F0E14" w:rsidRPr="003D5CFC" w:rsidRDefault="009F0E14" w:rsidP="002119EB">
            <w:pPr>
              <w:pStyle w:val="PBParagraph"/>
              <w:widowControl w:val="0"/>
              <w:spacing w:line="276" w:lineRule="auto"/>
              <w:rPr>
                <w:rFonts w:ascii="Raleway" w:hAnsi="Raleway"/>
                <w:sz w:val="19"/>
                <w:szCs w:val="19"/>
              </w:rPr>
            </w:pPr>
          </w:p>
        </w:tc>
      </w:tr>
      <w:tr w:rsidR="009F0E14" w14:paraId="4BE908A7" w14:textId="77777777" w:rsidTr="00F9313E">
        <w:tc>
          <w:tcPr>
            <w:tcW w:w="544" w:type="dxa"/>
            <w:tcBorders>
              <w:right w:val="single" w:sz="12" w:space="0" w:color="FFFFFF" w:themeColor="background1"/>
            </w:tcBorders>
          </w:tcPr>
          <w:p w14:paraId="5B4E3860" w14:textId="77777777" w:rsidR="009F0E14" w:rsidRPr="003D5CFC" w:rsidRDefault="009F0E14" w:rsidP="002119EB">
            <w:pPr>
              <w:pStyle w:val="PBParagraph"/>
              <w:widowControl w:val="0"/>
              <w:spacing w:after="120" w:line="276" w:lineRule="auto"/>
              <w:rPr>
                <w:rFonts w:ascii="Raleway" w:hAnsi="Raleway"/>
                <w:sz w:val="19"/>
                <w:szCs w:val="19"/>
              </w:rPr>
            </w:pPr>
          </w:p>
        </w:tc>
        <w:tc>
          <w:tcPr>
            <w:tcW w:w="669" w:type="dxa"/>
            <w:tcBorders>
              <w:left w:val="single" w:sz="12" w:space="0" w:color="FFFFFF" w:themeColor="background1"/>
            </w:tcBorders>
          </w:tcPr>
          <w:p w14:paraId="62D5A306" w14:textId="235B791F" w:rsidR="009F0E14" w:rsidRPr="003D5CFC" w:rsidRDefault="00684D12" w:rsidP="002119EB">
            <w:pPr>
              <w:pStyle w:val="PBParagraph"/>
              <w:widowControl w:val="0"/>
              <w:spacing w:after="120" w:line="276" w:lineRule="auto"/>
              <w:rPr>
                <w:rFonts w:ascii="Raleway" w:hAnsi="Raleway"/>
                <w:sz w:val="19"/>
                <w:szCs w:val="19"/>
              </w:rPr>
            </w:pPr>
            <w:r>
              <w:rPr>
                <w:noProof/>
                <w:lang w:eastAsia="fr-FR"/>
              </w:rPr>
              <w:drawing>
                <wp:anchor distT="0" distB="0" distL="114300" distR="114300" simplePos="0" relativeHeight="251658247" behindDoc="0" locked="0" layoutInCell="1" allowOverlap="1" wp14:anchorId="45FDD16C" wp14:editId="135A516C">
                  <wp:simplePos x="0" y="0"/>
                  <wp:positionH relativeFrom="column">
                    <wp:posOffset>167005</wp:posOffset>
                  </wp:positionH>
                  <wp:positionV relativeFrom="paragraph">
                    <wp:posOffset>645160</wp:posOffset>
                  </wp:positionV>
                  <wp:extent cx="196850" cy="196850"/>
                  <wp:effectExtent l="0" t="0" r="0" b="0"/>
                  <wp:wrapNone/>
                  <wp:docPr id="1637723059" name="Picture 1637723059"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4" w:type="dxa"/>
            <w:tcBorders>
              <w:right w:val="single" w:sz="18" w:space="0" w:color="798A2C" w:themeColor="accent6" w:themeShade="BF"/>
            </w:tcBorders>
            <w:vAlign w:val="center"/>
          </w:tcPr>
          <w:p w14:paraId="38DC0974" w14:textId="77777777" w:rsidR="009F0E14" w:rsidRPr="003D5CFC" w:rsidRDefault="009F0E14" w:rsidP="002119EB">
            <w:pPr>
              <w:pStyle w:val="PBFSline"/>
              <w:widowControl w:val="0"/>
              <w:spacing w:before="0" w:after="120" w:line="276" w:lineRule="auto"/>
              <w:rPr>
                <w:rFonts w:ascii="Raleway" w:hAnsi="Raleway"/>
                <w:color w:val="0069B4"/>
                <w:sz w:val="14"/>
                <w:szCs w:val="14"/>
              </w:rPr>
            </w:pPr>
            <w:r>
              <w:rPr>
                <w:rFonts w:ascii="Raleway" w:hAnsi="Raleway"/>
                <w:color w:val="0069B4"/>
                <w:sz w:val="14"/>
              </w:rPr>
              <w:t>EA</w:t>
            </w:r>
          </w:p>
          <w:p w14:paraId="6C636CAC" w14:textId="77777777" w:rsidR="009F0E14" w:rsidRPr="003D5CFC" w:rsidRDefault="009F0E14" w:rsidP="002119EB">
            <w:pPr>
              <w:pStyle w:val="PBFSline"/>
              <w:widowControl w:val="0"/>
              <w:spacing w:before="0" w:after="120" w:line="276" w:lineRule="auto"/>
              <w:rPr>
                <w:rFonts w:ascii="Raleway" w:hAnsi="Raleway"/>
                <w:color w:val="0069B4"/>
                <w:sz w:val="14"/>
                <w:szCs w:val="14"/>
              </w:rPr>
            </w:pPr>
            <w:r>
              <w:rPr>
                <w:rFonts w:ascii="Raleway" w:hAnsi="Raleway"/>
                <w:color w:val="4BC9FF"/>
                <w:sz w:val="14"/>
              </w:rPr>
              <w:t>EO</w:t>
            </w:r>
          </w:p>
        </w:tc>
        <w:tc>
          <w:tcPr>
            <w:tcW w:w="6737" w:type="dxa"/>
            <w:tcBorders>
              <w:left w:val="single" w:sz="18" w:space="0" w:color="798A2C" w:themeColor="accent6" w:themeShade="BF"/>
            </w:tcBorders>
            <w:shd w:val="clear" w:color="auto" w:fill="EFF4DC"/>
          </w:tcPr>
          <w:p w14:paraId="4B817144" w14:textId="2076C35D" w:rsidR="00811964" w:rsidRPr="003D5CFC" w:rsidRDefault="00811964" w:rsidP="002119EB">
            <w:pPr>
              <w:pStyle w:val="PBParagraph"/>
              <w:widowControl w:val="0"/>
              <w:spacing w:before="120" w:after="120" w:line="276" w:lineRule="auto"/>
              <w:ind w:right="175"/>
              <w:rPr>
                <w:rFonts w:ascii="Raleway" w:hAnsi="Raleway"/>
                <w:sz w:val="19"/>
                <w:szCs w:val="19"/>
              </w:rPr>
            </w:pPr>
            <w:r>
              <w:rPr>
                <w:rFonts w:ascii="Raleway" w:hAnsi="Raleway"/>
                <w:sz w:val="19"/>
              </w:rPr>
              <w:t xml:space="preserve">Établir, dans tous les cas, une </w:t>
            </w:r>
            <w:r>
              <w:rPr>
                <w:rFonts w:ascii="Raleway" w:hAnsi="Raleway"/>
                <w:b/>
                <w:bCs/>
                <w:sz w:val="19"/>
              </w:rPr>
              <w:t>distinction claire</w:t>
            </w:r>
            <w:r>
              <w:rPr>
                <w:rFonts w:ascii="Raleway" w:hAnsi="Raleway"/>
                <w:sz w:val="19"/>
              </w:rPr>
              <w:t xml:space="preserve"> entre l</w:t>
            </w:r>
            <w:r w:rsidR="00B2716E">
              <w:rPr>
                <w:rFonts w:ascii="Raleway" w:hAnsi="Raleway"/>
                <w:sz w:val="19"/>
              </w:rPr>
              <w:t>’</w:t>
            </w:r>
            <w:r>
              <w:rPr>
                <w:rFonts w:ascii="Raleway" w:hAnsi="Raleway"/>
                <w:sz w:val="19"/>
              </w:rPr>
              <w:t>adoption internationale (les coûts réels d</w:t>
            </w:r>
            <w:r w:rsidR="00B2716E">
              <w:rPr>
                <w:rFonts w:ascii="Raleway" w:hAnsi="Raleway"/>
                <w:sz w:val="19"/>
              </w:rPr>
              <w:t>’</w:t>
            </w:r>
            <w:r>
              <w:rPr>
                <w:rFonts w:ascii="Raleway" w:hAnsi="Raleway"/>
                <w:sz w:val="19"/>
              </w:rPr>
              <w:t>une adoption) et les contributions, dons et projets de coopération (aide au développement)</w:t>
            </w:r>
            <w:r w:rsidRPr="003D5CFC">
              <w:rPr>
                <w:rFonts w:ascii="Raleway" w:hAnsi="Raleway"/>
                <w:sz w:val="19"/>
                <w:szCs w:val="19"/>
                <w:vertAlign w:val="superscript"/>
              </w:rPr>
              <w:endnoteReference w:id="21"/>
            </w:r>
            <w:r>
              <w:rPr>
                <w:rFonts w:ascii="Raleway" w:hAnsi="Raleway"/>
                <w:sz w:val="19"/>
              </w:rPr>
              <w:t xml:space="preserve">. </w:t>
            </w:r>
          </w:p>
          <w:p w14:paraId="3FE31346" w14:textId="12CCCFC1" w:rsidR="00811964" w:rsidRPr="003D5CFC" w:rsidRDefault="00811964" w:rsidP="002119EB">
            <w:pPr>
              <w:pStyle w:val="PBParagraph"/>
              <w:widowControl w:val="0"/>
              <w:spacing w:before="120" w:after="120" w:line="276" w:lineRule="auto"/>
              <w:ind w:right="175"/>
              <w:rPr>
                <w:rFonts w:ascii="Raleway" w:hAnsi="Raleway"/>
                <w:bCs/>
                <w:sz w:val="19"/>
                <w:szCs w:val="19"/>
              </w:rPr>
            </w:pPr>
            <w:r>
              <w:rPr>
                <w:rFonts w:ascii="Raleway" w:hAnsi="Raleway"/>
                <w:sz w:val="19"/>
              </w:rPr>
              <w:t>Préciser aux FPA et leur expliquer en amont et en détail, entre autres, les frais et honoraires réels d</w:t>
            </w:r>
            <w:r w:rsidR="00B2716E">
              <w:rPr>
                <w:rFonts w:ascii="Raleway" w:hAnsi="Raleway"/>
                <w:sz w:val="19"/>
              </w:rPr>
              <w:t>’</w:t>
            </w:r>
            <w:r>
              <w:rPr>
                <w:rFonts w:ascii="Raleway" w:hAnsi="Raleway"/>
                <w:sz w:val="19"/>
              </w:rPr>
              <w:t xml:space="preserve">une adoption et les distinguer de toute contribution, de tout don ou projet de coopération éventuel. </w:t>
            </w:r>
          </w:p>
          <w:p w14:paraId="3D4CF1E7" w14:textId="0567288B" w:rsidR="009F0E14" w:rsidRDefault="00811964" w:rsidP="002119EB">
            <w:pPr>
              <w:pStyle w:val="PBParagraph"/>
              <w:widowControl w:val="0"/>
              <w:spacing w:before="120" w:after="120" w:line="276" w:lineRule="auto"/>
              <w:ind w:right="175"/>
              <w:rPr>
                <w:rFonts w:ascii="Raleway" w:hAnsi="Raleway"/>
                <w:sz w:val="19"/>
                <w:szCs w:val="19"/>
              </w:rPr>
            </w:pPr>
            <w:r>
              <w:rPr>
                <w:rFonts w:ascii="Raleway" w:hAnsi="Raleway"/>
                <w:sz w:val="19"/>
              </w:rPr>
              <w:t>Établir des conséquences claires dans les cas où la distinction ne serait pas respectée.</w:t>
            </w:r>
          </w:p>
        </w:tc>
      </w:tr>
    </w:tbl>
    <w:p w14:paraId="2BD71F24" w14:textId="77777777" w:rsidR="00EF2BD5" w:rsidRDefault="00EF2BD5">
      <w:r>
        <w:br w:type="page"/>
      </w:r>
    </w:p>
    <w:tbl>
      <w:tblPr>
        <w:tblStyle w:val="TableGrid"/>
        <w:tblW w:w="8504" w:type="dxa"/>
        <w:tblLook w:val="04A0" w:firstRow="1" w:lastRow="0" w:firstColumn="1" w:lastColumn="0" w:noHBand="0" w:noVBand="1"/>
      </w:tblPr>
      <w:tblGrid>
        <w:gridCol w:w="544"/>
        <w:gridCol w:w="669"/>
        <w:gridCol w:w="554"/>
        <w:gridCol w:w="6737"/>
      </w:tblGrid>
      <w:tr w:rsidR="00811964" w:rsidRPr="003D5CFC" w14:paraId="2D8F2D1A" w14:textId="77777777" w:rsidTr="00F9313E">
        <w:tc>
          <w:tcPr>
            <w:tcW w:w="544" w:type="dxa"/>
            <w:tcBorders>
              <w:right w:val="single" w:sz="18" w:space="0" w:color="C00000"/>
            </w:tcBorders>
          </w:tcPr>
          <w:p w14:paraId="45416B0F" w14:textId="274F64B4" w:rsidR="00811964" w:rsidRPr="003D5CFC" w:rsidRDefault="00811964" w:rsidP="002119EB">
            <w:pPr>
              <w:pStyle w:val="PBParagraph"/>
              <w:widowControl w:val="0"/>
              <w:spacing w:before="120" w:after="120" w:line="276" w:lineRule="auto"/>
              <w:rPr>
                <w:rFonts w:ascii="Raleway" w:hAnsi="Raleway"/>
                <w:sz w:val="19"/>
                <w:szCs w:val="19"/>
              </w:rPr>
            </w:pPr>
            <w:r>
              <w:rPr>
                <w:rFonts w:ascii="Raleway" w:hAnsi="Raleway"/>
                <w:sz w:val="19"/>
              </w:rPr>
              <w:lastRenderedPageBreak/>
              <w:t>8.</w:t>
            </w:r>
          </w:p>
        </w:tc>
        <w:tc>
          <w:tcPr>
            <w:tcW w:w="7960" w:type="dxa"/>
            <w:gridSpan w:val="3"/>
            <w:tcBorders>
              <w:top w:val="single" w:sz="12" w:space="0" w:color="FFFFFF" w:themeColor="background1"/>
              <w:left w:val="single" w:sz="18" w:space="0" w:color="C00000"/>
            </w:tcBorders>
            <w:shd w:val="clear" w:color="auto" w:fill="FFB3B3"/>
          </w:tcPr>
          <w:p w14:paraId="79B4F104" w14:textId="0EA3465C" w:rsidR="00811964" w:rsidRPr="003D5CFC" w:rsidRDefault="00811964" w:rsidP="002119EB">
            <w:pPr>
              <w:pStyle w:val="PBParagraph"/>
              <w:widowControl w:val="0"/>
              <w:spacing w:before="120" w:after="120" w:line="276" w:lineRule="auto"/>
              <w:ind w:right="177"/>
              <w:rPr>
                <w:rFonts w:ascii="Raleway" w:hAnsi="Raleway"/>
                <w:sz w:val="19"/>
                <w:szCs w:val="19"/>
              </w:rPr>
            </w:pPr>
            <w:r>
              <w:rPr>
                <w:rFonts w:ascii="Raleway" w:hAnsi="Raleway"/>
                <w:sz w:val="19"/>
              </w:rPr>
              <w:t>Contributions, dons ou projets de coopération visant à financer ou à influencer directement l</w:t>
            </w:r>
            <w:r w:rsidR="00B2716E">
              <w:rPr>
                <w:rFonts w:ascii="Raleway" w:hAnsi="Raleway"/>
                <w:sz w:val="19"/>
              </w:rPr>
              <w:t>’</w:t>
            </w:r>
            <w:r>
              <w:rPr>
                <w:rFonts w:ascii="Raleway" w:hAnsi="Raleway"/>
                <w:sz w:val="19"/>
              </w:rPr>
              <w:t>adoption internationale, que ce soit de manière générale ou concernant une adoption en particulier, notamment</w:t>
            </w:r>
            <w:r w:rsidRPr="003D5CFC">
              <w:rPr>
                <w:rFonts w:ascii="Raleway" w:hAnsi="Raleway"/>
                <w:sz w:val="19"/>
                <w:szCs w:val="19"/>
                <w:vertAlign w:val="superscript"/>
              </w:rPr>
              <w:endnoteReference w:id="22"/>
            </w:r>
            <w:r>
              <w:rPr>
                <w:rFonts w:ascii="Raleway" w:hAnsi="Raleway"/>
                <w:sz w:val="19"/>
              </w:rPr>
              <w:t> :</w:t>
            </w:r>
          </w:p>
        </w:tc>
      </w:tr>
      <w:tr w:rsidR="00811964" w:rsidRPr="003D5CFC" w14:paraId="568D9835" w14:textId="77777777" w:rsidTr="00F9313E">
        <w:tc>
          <w:tcPr>
            <w:tcW w:w="544" w:type="dxa"/>
            <w:tcBorders>
              <w:right w:val="single" w:sz="12" w:space="0" w:color="FFFFFF" w:themeColor="background1"/>
            </w:tcBorders>
          </w:tcPr>
          <w:p w14:paraId="68C201A7" w14:textId="77777777" w:rsidR="00811964" w:rsidRPr="003D5CFC" w:rsidRDefault="00811964" w:rsidP="002119EB">
            <w:pPr>
              <w:pStyle w:val="PBParagraph"/>
              <w:widowControl w:val="0"/>
              <w:spacing w:line="276" w:lineRule="auto"/>
              <w:rPr>
                <w:rFonts w:ascii="Raleway" w:hAnsi="Raleway"/>
                <w:sz w:val="19"/>
                <w:szCs w:val="19"/>
              </w:rPr>
            </w:pPr>
          </w:p>
        </w:tc>
        <w:tc>
          <w:tcPr>
            <w:tcW w:w="7960" w:type="dxa"/>
            <w:gridSpan w:val="3"/>
            <w:tcBorders>
              <w:left w:val="single" w:sz="12" w:space="0" w:color="FFFFFF" w:themeColor="background1"/>
            </w:tcBorders>
          </w:tcPr>
          <w:p w14:paraId="75C6613F" w14:textId="77777777" w:rsidR="00811964" w:rsidRPr="003D5CFC" w:rsidRDefault="00811964" w:rsidP="002119EB">
            <w:pPr>
              <w:pStyle w:val="PBParagraph"/>
              <w:widowControl w:val="0"/>
              <w:spacing w:line="276" w:lineRule="auto"/>
              <w:rPr>
                <w:rFonts w:ascii="Raleway" w:hAnsi="Raleway"/>
                <w:sz w:val="19"/>
                <w:szCs w:val="19"/>
              </w:rPr>
            </w:pPr>
          </w:p>
        </w:tc>
      </w:tr>
      <w:tr w:rsidR="00811964" w:rsidRPr="003D5CFC" w14:paraId="5613180F" w14:textId="77777777" w:rsidTr="00F9313E">
        <w:tc>
          <w:tcPr>
            <w:tcW w:w="544" w:type="dxa"/>
            <w:tcBorders>
              <w:right w:val="single" w:sz="12" w:space="0" w:color="FFFFFF" w:themeColor="background1"/>
            </w:tcBorders>
          </w:tcPr>
          <w:p w14:paraId="11151FDE" w14:textId="77777777" w:rsidR="00811964" w:rsidRPr="003D5CFC" w:rsidRDefault="00811964" w:rsidP="002119EB">
            <w:pPr>
              <w:pStyle w:val="PBParagraph"/>
              <w:widowControl w:val="0"/>
              <w:spacing w:after="120" w:line="276" w:lineRule="auto"/>
              <w:rPr>
                <w:rFonts w:ascii="Raleway" w:hAnsi="Raleway"/>
                <w:sz w:val="19"/>
                <w:szCs w:val="19"/>
              </w:rPr>
            </w:pPr>
          </w:p>
        </w:tc>
        <w:tc>
          <w:tcPr>
            <w:tcW w:w="669" w:type="dxa"/>
            <w:tcBorders>
              <w:left w:val="single" w:sz="12" w:space="0" w:color="FFFFFF" w:themeColor="background1"/>
            </w:tcBorders>
          </w:tcPr>
          <w:p w14:paraId="72744FBA" w14:textId="718DC8EB" w:rsidR="00811964" w:rsidRPr="003D5CFC" w:rsidRDefault="00811964" w:rsidP="002119EB">
            <w:pPr>
              <w:pStyle w:val="PBParagraph"/>
              <w:widowControl w:val="0"/>
              <w:spacing w:after="120" w:line="276" w:lineRule="auto"/>
              <w:rPr>
                <w:rFonts w:ascii="Raleway" w:hAnsi="Raleway"/>
                <w:sz w:val="19"/>
                <w:szCs w:val="19"/>
              </w:rPr>
            </w:pPr>
            <w:r>
              <w:rPr>
                <w:noProof/>
                <w:lang w:eastAsia="fr-FR"/>
              </w:rPr>
              <w:drawing>
                <wp:anchor distT="0" distB="0" distL="114300" distR="114300" simplePos="0" relativeHeight="251658248" behindDoc="0" locked="0" layoutInCell="1" allowOverlap="1" wp14:anchorId="358ECAFF" wp14:editId="0A9A40CE">
                  <wp:simplePos x="0" y="0"/>
                  <wp:positionH relativeFrom="column">
                    <wp:posOffset>161290</wp:posOffset>
                  </wp:positionH>
                  <wp:positionV relativeFrom="paragraph">
                    <wp:posOffset>250825</wp:posOffset>
                  </wp:positionV>
                  <wp:extent cx="196850" cy="196850"/>
                  <wp:effectExtent l="0" t="0" r="0" b="0"/>
                  <wp:wrapNone/>
                  <wp:docPr id="2010930091" name="Picture 201093009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4" w:type="dxa"/>
            <w:tcBorders>
              <w:right w:val="single" w:sz="18" w:space="0" w:color="798A2C" w:themeColor="accent6" w:themeShade="BF"/>
            </w:tcBorders>
            <w:vAlign w:val="center"/>
          </w:tcPr>
          <w:p w14:paraId="732388BB" w14:textId="77777777" w:rsidR="00811964" w:rsidRPr="003D5CFC" w:rsidRDefault="00811964" w:rsidP="002119EB">
            <w:pPr>
              <w:pStyle w:val="PBFSline"/>
              <w:widowControl w:val="0"/>
              <w:spacing w:before="120" w:after="120" w:line="276" w:lineRule="auto"/>
              <w:rPr>
                <w:rFonts w:ascii="Raleway" w:hAnsi="Raleway"/>
                <w:color w:val="0069B4"/>
                <w:sz w:val="14"/>
                <w:szCs w:val="14"/>
              </w:rPr>
            </w:pPr>
            <w:r>
              <w:rPr>
                <w:rFonts w:ascii="Raleway" w:hAnsi="Raleway"/>
                <w:color w:val="0069B4"/>
                <w:sz w:val="14"/>
              </w:rPr>
              <w:t>EA</w:t>
            </w:r>
          </w:p>
          <w:p w14:paraId="35415902" w14:textId="77777777" w:rsidR="00811964" w:rsidRPr="003D5CFC" w:rsidRDefault="00811964" w:rsidP="002119EB">
            <w:pPr>
              <w:pStyle w:val="PBFSline"/>
              <w:widowControl w:val="0"/>
              <w:spacing w:before="0" w:after="120" w:line="276" w:lineRule="auto"/>
              <w:rPr>
                <w:rFonts w:ascii="Raleway" w:hAnsi="Raleway"/>
                <w:color w:val="0069B4"/>
                <w:sz w:val="14"/>
                <w:szCs w:val="14"/>
              </w:rPr>
            </w:pPr>
            <w:r>
              <w:rPr>
                <w:rFonts w:ascii="Raleway" w:hAnsi="Raleway"/>
                <w:color w:val="4BC9FF"/>
                <w:sz w:val="14"/>
              </w:rPr>
              <w:t>EO</w:t>
            </w:r>
          </w:p>
        </w:tc>
        <w:tc>
          <w:tcPr>
            <w:tcW w:w="6737" w:type="dxa"/>
            <w:tcBorders>
              <w:left w:val="single" w:sz="18" w:space="0" w:color="798A2C" w:themeColor="accent6" w:themeShade="BF"/>
            </w:tcBorders>
            <w:shd w:val="clear" w:color="auto" w:fill="EFF4DC"/>
          </w:tcPr>
          <w:p w14:paraId="7A68A641" w14:textId="713105F3" w:rsidR="00811964" w:rsidRPr="003D5CFC" w:rsidRDefault="00811964" w:rsidP="002119EB">
            <w:pPr>
              <w:pStyle w:val="PBParagraph"/>
              <w:widowControl w:val="0"/>
              <w:spacing w:before="120" w:after="120" w:line="276" w:lineRule="auto"/>
              <w:ind w:right="175"/>
              <w:rPr>
                <w:rFonts w:ascii="Raleway" w:hAnsi="Raleway"/>
                <w:sz w:val="19"/>
                <w:szCs w:val="19"/>
              </w:rPr>
            </w:pPr>
            <w:r>
              <w:rPr>
                <w:rFonts w:ascii="Raleway" w:hAnsi="Raleway"/>
                <w:sz w:val="19"/>
              </w:rPr>
              <w:t>Voir boîte verte 7 de la présente FS.</w:t>
            </w:r>
          </w:p>
          <w:p w14:paraId="27006AEF" w14:textId="1BBF1290" w:rsidR="00811964" w:rsidRPr="003D5CFC" w:rsidRDefault="00811964" w:rsidP="002119EB">
            <w:pPr>
              <w:pStyle w:val="PBParagraph"/>
              <w:widowControl w:val="0"/>
              <w:spacing w:before="120" w:after="120" w:line="276" w:lineRule="auto"/>
              <w:ind w:right="175"/>
              <w:rPr>
                <w:rFonts w:ascii="Raleway" w:hAnsi="Raleway"/>
                <w:sz w:val="19"/>
                <w:szCs w:val="19"/>
              </w:rPr>
            </w:pPr>
            <w:r>
              <w:rPr>
                <w:rFonts w:ascii="Raleway" w:hAnsi="Raleway"/>
                <w:sz w:val="19"/>
              </w:rPr>
              <w:t xml:space="preserve">Établir des contrôles appropriés afin de rendre impossible toute </w:t>
            </w:r>
            <w:r>
              <w:rPr>
                <w:rFonts w:ascii="Raleway" w:hAnsi="Raleway"/>
                <w:b/>
                <w:bCs/>
                <w:sz w:val="19"/>
              </w:rPr>
              <w:t>influence indue</w:t>
            </w:r>
            <w:r>
              <w:rPr>
                <w:rFonts w:ascii="Raleway" w:hAnsi="Raleway"/>
                <w:sz w:val="19"/>
              </w:rPr>
              <w:t>.</w:t>
            </w:r>
          </w:p>
        </w:tc>
      </w:tr>
    </w:tbl>
    <w:p w14:paraId="536F573A" w14:textId="77777777" w:rsidR="00811964" w:rsidRPr="003D5CFC" w:rsidRDefault="00811964" w:rsidP="002119EB">
      <w:pPr>
        <w:spacing w:after="0"/>
        <w:rPr>
          <w:rFonts w:ascii="Raleway" w:hAnsi="Raleway"/>
          <w:color w:val="002060"/>
          <w:sz w:val="19"/>
          <w:szCs w:val="19"/>
        </w:rPr>
      </w:pPr>
    </w:p>
    <w:tbl>
      <w:tblPr>
        <w:tblStyle w:val="TableGrid"/>
        <w:tblW w:w="8504" w:type="dxa"/>
        <w:tblLook w:val="04A0" w:firstRow="1" w:lastRow="0" w:firstColumn="1" w:lastColumn="0" w:noHBand="0" w:noVBand="1"/>
      </w:tblPr>
      <w:tblGrid>
        <w:gridCol w:w="544"/>
        <w:gridCol w:w="669"/>
        <w:gridCol w:w="554"/>
        <w:gridCol w:w="6737"/>
      </w:tblGrid>
      <w:tr w:rsidR="00811964" w:rsidRPr="003D5CFC" w14:paraId="619B471D" w14:textId="77777777" w:rsidTr="00F9313E">
        <w:tc>
          <w:tcPr>
            <w:tcW w:w="544" w:type="dxa"/>
            <w:tcBorders>
              <w:right w:val="single" w:sz="18" w:space="0" w:color="C00000"/>
            </w:tcBorders>
          </w:tcPr>
          <w:p w14:paraId="3C95C329" w14:textId="60CF0D00" w:rsidR="00811964" w:rsidRPr="003D5CFC" w:rsidRDefault="00811964" w:rsidP="002119EB">
            <w:pPr>
              <w:pStyle w:val="PBParagraph"/>
              <w:widowControl w:val="0"/>
              <w:spacing w:before="120" w:after="120" w:line="276" w:lineRule="auto"/>
              <w:rPr>
                <w:rFonts w:ascii="Raleway" w:hAnsi="Raleway"/>
                <w:sz w:val="19"/>
                <w:szCs w:val="19"/>
              </w:rPr>
            </w:pPr>
            <w:r>
              <w:rPr>
                <w:rFonts w:ascii="Raleway" w:hAnsi="Raleway"/>
                <w:sz w:val="19"/>
              </w:rPr>
              <w:t>9.</w:t>
            </w:r>
          </w:p>
        </w:tc>
        <w:tc>
          <w:tcPr>
            <w:tcW w:w="7960" w:type="dxa"/>
            <w:gridSpan w:val="3"/>
            <w:tcBorders>
              <w:top w:val="single" w:sz="12" w:space="0" w:color="FFFFFF" w:themeColor="background1"/>
              <w:left w:val="single" w:sz="18" w:space="0" w:color="C00000"/>
            </w:tcBorders>
            <w:shd w:val="clear" w:color="auto" w:fill="FFB3B3"/>
          </w:tcPr>
          <w:p w14:paraId="586CD103" w14:textId="25F68124" w:rsidR="00811964" w:rsidRPr="003D5CFC" w:rsidRDefault="00A96F09" w:rsidP="00D74C18">
            <w:pPr>
              <w:pStyle w:val="PBParagraph"/>
              <w:widowControl w:val="0"/>
              <w:numPr>
                <w:ilvl w:val="0"/>
                <w:numId w:val="12"/>
              </w:numPr>
              <w:spacing w:before="120" w:after="120" w:line="276" w:lineRule="auto"/>
              <w:ind w:left="343" w:right="177" w:hanging="343"/>
              <w:rPr>
                <w:rFonts w:ascii="Raleway" w:hAnsi="Raleway"/>
                <w:sz w:val="19"/>
                <w:szCs w:val="19"/>
              </w:rPr>
            </w:pPr>
            <w:proofErr w:type="gramStart"/>
            <w:r>
              <w:rPr>
                <w:rFonts w:ascii="Raleway" w:hAnsi="Raleway"/>
                <w:sz w:val="19"/>
              </w:rPr>
              <w:t>coopération</w:t>
            </w:r>
            <w:proofErr w:type="gramEnd"/>
            <w:r>
              <w:rPr>
                <w:rFonts w:ascii="Raleway" w:hAnsi="Raleway"/>
                <w:sz w:val="19"/>
              </w:rPr>
              <w:t xml:space="preserve"> avec des États en particulier (par ex. apparentement d</w:t>
            </w:r>
            <w:r w:rsidR="00B2716E">
              <w:rPr>
                <w:rFonts w:ascii="Raleway" w:hAnsi="Raleway"/>
                <w:sz w:val="19"/>
              </w:rPr>
              <w:t>’</w:t>
            </w:r>
            <w:r>
              <w:rPr>
                <w:rFonts w:ascii="Raleway" w:hAnsi="Raleway"/>
                <w:sz w:val="19"/>
              </w:rPr>
              <w:t>enfants avec des FPA de ces États) influencée par le montant des contributions, des dons et du soutien aux projets de coopération ;</w:t>
            </w:r>
          </w:p>
        </w:tc>
      </w:tr>
      <w:tr w:rsidR="00811964" w:rsidRPr="003D5CFC" w14:paraId="2F1870F0" w14:textId="77777777" w:rsidTr="00F9313E">
        <w:tc>
          <w:tcPr>
            <w:tcW w:w="544" w:type="dxa"/>
            <w:tcBorders>
              <w:right w:val="single" w:sz="12" w:space="0" w:color="FFFFFF" w:themeColor="background1"/>
            </w:tcBorders>
          </w:tcPr>
          <w:p w14:paraId="1D041A60" w14:textId="77777777" w:rsidR="00811964" w:rsidRPr="003D5CFC" w:rsidRDefault="00811964" w:rsidP="002119EB">
            <w:pPr>
              <w:pStyle w:val="PBParagraph"/>
              <w:widowControl w:val="0"/>
              <w:spacing w:line="276" w:lineRule="auto"/>
              <w:rPr>
                <w:rFonts w:ascii="Raleway" w:hAnsi="Raleway"/>
                <w:sz w:val="19"/>
                <w:szCs w:val="19"/>
              </w:rPr>
            </w:pPr>
          </w:p>
        </w:tc>
        <w:tc>
          <w:tcPr>
            <w:tcW w:w="7960" w:type="dxa"/>
            <w:gridSpan w:val="3"/>
            <w:tcBorders>
              <w:left w:val="single" w:sz="12" w:space="0" w:color="FFFFFF" w:themeColor="background1"/>
            </w:tcBorders>
          </w:tcPr>
          <w:p w14:paraId="41748B7F" w14:textId="77777777" w:rsidR="00811964" w:rsidRPr="003D5CFC" w:rsidRDefault="00811964" w:rsidP="002119EB">
            <w:pPr>
              <w:pStyle w:val="PBParagraph"/>
              <w:widowControl w:val="0"/>
              <w:spacing w:line="276" w:lineRule="auto"/>
              <w:rPr>
                <w:rFonts w:ascii="Raleway" w:hAnsi="Raleway"/>
                <w:sz w:val="19"/>
                <w:szCs w:val="19"/>
              </w:rPr>
            </w:pPr>
          </w:p>
        </w:tc>
      </w:tr>
      <w:tr w:rsidR="00811964" w:rsidRPr="003D5CFC" w14:paraId="162581A3" w14:textId="77777777" w:rsidTr="00F9313E">
        <w:tc>
          <w:tcPr>
            <w:tcW w:w="544" w:type="dxa"/>
            <w:tcBorders>
              <w:right w:val="single" w:sz="12" w:space="0" w:color="FFFFFF" w:themeColor="background1"/>
            </w:tcBorders>
          </w:tcPr>
          <w:p w14:paraId="57B16CF2" w14:textId="77777777" w:rsidR="00811964" w:rsidRPr="003D5CFC" w:rsidRDefault="00811964" w:rsidP="002119EB">
            <w:pPr>
              <w:pStyle w:val="PBParagraph"/>
              <w:widowControl w:val="0"/>
              <w:spacing w:after="120" w:line="276" w:lineRule="auto"/>
              <w:rPr>
                <w:rFonts w:ascii="Raleway" w:hAnsi="Raleway"/>
                <w:sz w:val="19"/>
                <w:szCs w:val="19"/>
              </w:rPr>
            </w:pPr>
          </w:p>
        </w:tc>
        <w:tc>
          <w:tcPr>
            <w:tcW w:w="669" w:type="dxa"/>
            <w:tcBorders>
              <w:left w:val="single" w:sz="12" w:space="0" w:color="FFFFFF" w:themeColor="background1"/>
            </w:tcBorders>
          </w:tcPr>
          <w:p w14:paraId="4CAD5DE0" w14:textId="77111210" w:rsidR="00811964" w:rsidRPr="003D5CFC" w:rsidRDefault="00811964" w:rsidP="002119EB">
            <w:pPr>
              <w:pStyle w:val="PBParagraph"/>
              <w:widowControl w:val="0"/>
              <w:spacing w:after="120" w:line="276" w:lineRule="auto"/>
              <w:rPr>
                <w:rFonts w:ascii="Raleway" w:hAnsi="Raleway"/>
                <w:sz w:val="19"/>
                <w:szCs w:val="19"/>
              </w:rPr>
            </w:pPr>
            <w:r>
              <w:rPr>
                <w:noProof/>
                <w:lang w:eastAsia="fr-FR"/>
              </w:rPr>
              <w:drawing>
                <wp:anchor distT="0" distB="0" distL="114300" distR="114300" simplePos="0" relativeHeight="251658249" behindDoc="0" locked="0" layoutInCell="1" allowOverlap="1" wp14:anchorId="37EB087B" wp14:editId="1E9C7CEC">
                  <wp:simplePos x="0" y="0"/>
                  <wp:positionH relativeFrom="column">
                    <wp:posOffset>143510</wp:posOffset>
                  </wp:positionH>
                  <wp:positionV relativeFrom="paragraph">
                    <wp:posOffset>342900</wp:posOffset>
                  </wp:positionV>
                  <wp:extent cx="196850" cy="196850"/>
                  <wp:effectExtent l="0" t="0" r="0" b="0"/>
                  <wp:wrapNone/>
                  <wp:docPr id="355076430" name="Picture 355076430"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4" w:type="dxa"/>
            <w:tcBorders>
              <w:right w:val="single" w:sz="18" w:space="0" w:color="798A2C" w:themeColor="accent6" w:themeShade="BF"/>
            </w:tcBorders>
            <w:vAlign w:val="center"/>
          </w:tcPr>
          <w:p w14:paraId="31F72BAC" w14:textId="77777777" w:rsidR="00811964" w:rsidRPr="003D5CFC" w:rsidRDefault="00811964" w:rsidP="002119EB">
            <w:pPr>
              <w:pStyle w:val="PBFSline"/>
              <w:widowControl w:val="0"/>
              <w:spacing w:before="0" w:after="120" w:line="276" w:lineRule="auto"/>
              <w:rPr>
                <w:rFonts w:ascii="Raleway" w:hAnsi="Raleway"/>
                <w:color w:val="0069B4"/>
                <w:sz w:val="14"/>
                <w:szCs w:val="14"/>
              </w:rPr>
            </w:pPr>
            <w:r>
              <w:rPr>
                <w:rFonts w:ascii="Raleway" w:hAnsi="Raleway"/>
                <w:color w:val="0069B4"/>
                <w:sz w:val="14"/>
              </w:rPr>
              <w:t>EA</w:t>
            </w:r>
          </w:p>
          <w:p w14:paraId="72534265" w14:textId="77777777" w:rsidR="00811964" w:rsidRPr="003D5CFC" w:rsidRDefault="00811964" w:rsidP="002119EB">
            <w:pPr>
              <w:pStyle w:val="PBFSline"/>
              <w:widowControl w:val="0"/>
              <w:spacing w:before="0" w:after="120" w:line="276" w:lineRule="auto"/>
              <w:rPr>
                <w:rFonts w:ascii="Raleway" w:hAnsi="Raleway"/>
                <w:color w:val="0069B4"/>
                <w:sz w:val="14"/>
                <w:szCs w:val="14"/>
              </w:rPr>
            </w:pPr>
            <w:r>
              <w:rPr>
                <w:rFonts w:ascii="Raleway" w:hAnsi="Raleway"/>
                <w:color w:val="4BC9FF"/>
                <w:sz w:val="14"/>
              </w:rPr>
              <w:t>EO</w:t>
            </w:r>
          </w:p>
        </w:tc>
        <w:tc>
          <w:tcPr>
            <w:tcW w:w="6737" w:type="dxa"/>
            <w:tcBorders>
              <w:left w:val="single" w:sz="18" w:space="0" w:color="798A2C" w:themeColor="accent6" w:themeShade="BF"/>
            </w:tcBorders>
            <w:shd w:val="clear" w:color="auto" w:fill="EFF4DC"/>
          </w:tcPr>
          <w:p w14:paraId="7F26FF85" w14:textId="2E8DF1E9" w:rsidR="00811964" w:rsidRPr="003D5CFC" w:rsidRDefault="00A96F09" w:rsidP="002119EB">
            <w:pPr>
              <w:pStyle w:val="PBParagraph"/>
              <w:widowControl w:val="0"/>
              <w:spacing w:before="120" w:after="120" w:line="276" w:lineRule="auto"/>
              <w:ind w:right="175"/>
              <w:rPr>
                <w:rFonts w:ascii="Raleway" w:hAnsi="Raleway"/>
                <w:sz w:val="19"/>
                <w:szCs w:val="19"/>
              </w:rPr>
            </w:pPr>
            <w:r>
              <w:rPr>
                <w:rFonts w:ascii="Raleway" w:hAnsi="Raleway"/>
                <w:sz w:val="19"/>
              </w:rPr>
              <w:t xml:space="preserve">Mettre en place des mesures pour éviter de donner la priorité à la </w:t>
            </w:r>
            <w:r>
              <w:rPr>
                <w:rFonts w:ascii="Raleway" w:hAnsi="Raleway"/>
                <w:b/>
                <w:bCs/>
                <w:sz w:val="19"/>
              </w:rPr>
              <w:t>coopération</w:t>
            </w:r>
            <w:r>
              <w:rPr>
                <w:rFonts w:ascii="Raleway" w:hAnsi="Raleway"/>
                <w:sz w:val="19"/>
              </w:rPr>
              <w:t xml:space="preserve"> ou de fonder des décisions relatives au placement des enfants (apparentement) sur le montant des contributions, des dons ou du soutien aux projets de coopération émanant d</w:t>
            </w:r>
            <w:r w:rsidR="00B2716E">
              <w:rPr>
                <w:rFonts w:ascii="Raleway" w:hAnsi="Raleway"/>
                <w:sz w:val="19"/>
              </w:rPr>
              <w:t>’</w:t>
            </w:r>
            <w:r>
              <w:rPr>
                <w:rFonts w:ascii="Raleway" w:hAnsi="Raleway"/>
                <w:sz w:val="19"/>
              </w:rPr>
              <w:t>OAA, de FPA ou de leurs gouvernements respectifs</w:t>
            </w:r>
            <w:r w:rsidRPr="003D5CFC">
              <w:rPr>
                <w:rFonts w:ascii="Raleway" w:hAnsi="Raleway"/>
                <w:sz w:val="19"/>
                <w:szCs w:val="19"/>
                <w:vertAlign w:val="superscript"/>
              </w:rPr>
              <w:endnoteReference w:id="23"/>
            </w:r>
            <w:r>
              <w:rPr>
                <w:rFonts w:ascii="Raleway" w:hAnsi="Raleway"/>
                <w:sz w:val="19"/>
              </w:rPr>
              <w:t>.</w:t>
            </w:r>
          </w:p>
        </w:tc>
      </w:tr>
    </w:tbl>
    <w:p w14:paraId="43DA452B" w14:textId="77777777" w:rsidR="00811964" w:rsidRPr="003D5CFC" w:rsidRDefault="00811964" w:rsidP="002119EB">
      <w:pPr>
        <w:spacing w:after="0"/>
        <w:rPr>
          <w:rFonts w:ascii="Raleway" w:hAnsi="Raleway"/>
          <w:color w:val="002060"/>
          <w:sz w:val="19"/>
          <w:szCs w:val="19"/>
        </w:rPr>
      </w:pPr>
    </w:p>
    <w:tbl>
      <w:tblPr>
        <w:tblStyle w:val="TableGrid"/>
        <w:tblW w:w="8504" w:type="dxa"/>
        <w:tblLook w:val="04A0" w:firstRow="1" w:lastRow="0" w:firstColumn="1" w:lastColumn="0" w:noHBand="0" w:noVBand="1"/>
      </w:tblPr>
      <w:tblGrid>
        <w:gridCol w:w="544"/>
        <w:gridCol w:w="669"/>
        <w:gridCol w:w="554"/>
        <w:gridCol w:w="6737"/>
      </w:tblGrid>
      <w:tr w:rsidR="00811964" w:rsidRPr="003D5CFC" w14:paraId="3458C857" w14:textId="77777777" w:rsidTr="00747A51">
        <w:tc>
          <w:tcPr>
            <w:tcW w:w="544" w:type="dxa"/>
            <w:tcBorders>
              <w:right w:val="single" w:sz="18" w:space="0" w:color="C00000"/>
            </w:tcBorders>
          </w:tcPr>
          <w:p w14:paraId="7E4BFA19" w14:textId="5DB48A6F" w:rsidR="00811964" w:rsidRPr="003D5CFC" w:rsidRDefault="00811964" w:rsidP="002119EB">
            <w:pPr>
              <w:pStyle w:val="PBParagraph"/>
              <w:widowControl w:val="0"/>
              <w:spacing w:before="120" w:after="120" w:line="276" w:lineRule="auto"/>
              <w:rPr>
                <w:rFonts w:ascii="Raleway" w:hAnsi="Raleway"/>
                <w:sz w:val="19"/>
                <w:szCs w:val="19"/>
              </w:rPr>
            </w:pPr>
            <w:r>
              <w:rPr>
                <w:rFonts w:ascii="Raleway" w:hAnsi="Raleway"/>
                <w:sz w:val="19"/>
              </w:rPr>
              <w:t>10.</w:t>
            </w:r>
          </w:p>
        </w:tc>
        <w:tc>
          <w:tcPr>
            <w:tcW w:w="7960" w:type="dxa"/>
            <w:gridSpan w:val="3"/>
            <w:tcBorders>
              <w:top w:val="single" w:sz="12" w:space="0" w:color="FFFFFF" w:themeColor="background1"/>
              <w:left w:val="single" w:sz="18" w:space="0" w:color="C00000"/>
            </w:tcBorders>
            <w:shd w:val="clear" w:color="auto" w:fill="FFB3B3"/>
          </w:tcPr>
          <w:p w14:paraId="43C69541" w14:textId="3BC5BCAE" w:rsidR="00811964" w:rsidRPr="003D5CFC" w:rsidRDefault="00A96F09" w:rsidP="00D74C18">
            <w:pPr>
              <w:pStyle w:val="PBParagraph"/>
              <w:widowControl w:val="0"/>
              <w:numPr>
                <w:ilvl w:val="0"/>
                <w:numId w:val="12"/>
              </w:numPr>
              <w:spacing w:before="120" w:after="120" w:line="276" w:lineRule="auto"/>
              <w:ind w:left="343" w:right="177" w:hanging="343"/>
              <w:rPr>
                <w:rFonts w:ascii="Raleway" w:hAnsi="Raleway"/>
                <w:sz w:val="19"/>
                <w:szCs w:val="19"/>
              </w:rPr>
            </w:pPr>
            <w:proofErr w:type="gramStart"/>
            <w:r>
              <w:rPr>
                <w:rFonts w:ascii="Raleway" w:hAnsi="Raleway"/>
                <w:sz w:val="19"/>
              </w:rPr>
              <w:t>contributions</w:t>
            </w:r>
            <w:proofErr w:type="gramEnd"/>
            <w:r>
              <w:rPr>
                <w:rFonts w:ascii="Raleway" w:hAnsi="Raleway"/>
                <w:sz w:val="19"/>
              </w:rPr>
              <w:t>, dons ou projets de coopération visant à soutenir les institutions pour enfants prenant en charge des enfants adoptables qui sont susceptibles de faire l</w:t>
            </w:r>
            <w:r w:rsidR="00B2716E">
              <w:rPr>
                <w:rFonts w:ascii="Raleway" w:hAnsi="Raleway"/>
                <w:sz w:val="19"/>
              </w:rPr>
              <w:t>’</w:t>
            </w:r>
            <w:r>
              <w:rPr>
                <w:rFonts w:ascii="Raleway" w:hAnsi="Raleway"/>
                <w:sz w:val="19"/>
              </w:rPr>
              <w:t>objet d</w:t>
            </w:r>
            <w:r w:rsidR="00B2716E">
              <w:rPr>
                <w:rFonts w:ascii="Raleway" w:hAnsi="Raleway"/>
                <w:sz w:val="19"/>
              </w:rPr>
              <w:t>’</w:t>
            </w:r>
            <w:r>
              <w:rPr>
                <w:rFonts w:ascii="Raleway" w:hAnsi="Raleway"/>
                <w:sz w:val="19"/>
              </w:rPr>
              <w:t>une adoption internationale</w:t>
            </w:r>
            <w:r w:rsidRPr="003D5CFC">
              <w:rPr>
                <w:rFonts w:ascii="Raleway" w:hAnsi="Raleway"/>
                <w:sz w:val="19"/>
                <w:szCs w:val="19"/>
                <w:vertAlign w:val="superscript"/>
              </w:rPr>
              <w:endnoteReference w:id="24"/>
            </w:r>
            <w:r>
              <w:rPr>
                <w:rFonts w:ascii="Raleway" w:hAnsi="Raleway"/>
                <w:sz w:val="19"/>
              </w:rPr>
              <w:t> ;</w:t>
            </w:r>
          </w:p>
        </w:tc>
      </w:tr>
      <w:tr w:rsidR="00811964" w:rsidRPr="003D5CFC" w14:paraId="5ED1E0DA" w14:textId="77777777" w:rsidTr="00747A51">
        <w:tc>
          <w:tcPr>
            <w:tcW w:w="544" w:type="dxa"/>
            <w:tcBorders>
              <w:right w:val="single" w:sz="12" w:space="0" w:color="FFFFFF" w:themeColor="background1"/>
            </w:tcBorders>
          </w:tcPr>
          <w:p w14:paraId="4D0A7065" w14:textId="77777777" w:rsidR="00811964" w:rsidRPr="003D5CFC" w:rsidRDefault="00811964" w:rsidP="002119EB">
            <w:pPr>
              <w:pStyle w:val="PBParagraph"/>
              <w:widowControl w:val="0"/>
              <w:spacing w:line="276" w:lineRule="auto"/>
              <w:rPr>
                <w:rFonts w:ascii="Raleway" w:hAnsi="Raleway"/>
                <w:sz w:val="19"/>
                <w:szCs w:val="19"/>
              </w:rPr>
            </w:pPr>
          </w:p>
        </w:tc>
        <w:tc>
          <w:tcPr>
            <w:tcW w:w="7960" w:type="dxa"/>
            <w:gridSpan w:val="3"/>
            <w:tcBorders>
              <w:left w:val="single" w:sz="12" w:space="0" w:color="FFFFFF" w:themeColor="background1"/>
            </w:tcBorders>
          </w:tcPr>
          <w:p w14:paraId="2486B4C6" w14:textId="77777777" w:rsidR="00811964" w:rsidRPr="003D5CFC" w:rsidRDefault="00811964" w:rsidP="002119EB">
            <w:pPr>
              <w:pStyle w:val="PBParagraph"/>
              <w:widowControl w:val="0"/>
              <w:spacing w:line="276" w:lineRule="auto"/>
              <w:rPr>
                <w:rFonts w:ascii="Raleway" w:hAnsi="Raleway"/>
                <w:sz w:val="19"/>
                <w:szCs w:val="19"/>
              </w:rPr>
            </w:pPr>
          </w:p>
        </w:tc>
      </w:tr>
      <w:tr w:rsidR="00811964" w14:paraId="34F69A2E" w14:textId="77777777" w:rsidTr="00747A51">
        <w:tc>
          <w:tcPr>
            <w:tcW w:w="544" w:type="dxa"/>
            <w:tcBorders>
              <w:right w:val="single" w:sz="12" w:space="0" w:color="FFFFFF" w:themeColor="background1"/>
            </w:tcBorders>
          </w:tcPr>
          <w:p w14:paraId="34ABEBA1" w14:textId="77777777" w:rsidR="00811964" w:rsidRPr="003D5CFC" w:rsidRDefault="00811964" w:rsidP="002119EB">
            <w:pPr>
              <w:pStyle w:val="PBParagraph"/>
              <w:widowControl w:val="0"/>
              <w:spacing w:after="120" w:line="276" w:lineRule="auto"/>
              <w:rPr>
                <w:rFonts w:ascii="Raleway" w:hAnsi="Raleway"/>
                <w:sz w:val="19"/>
                <w:szCs w:val="19"/>
              </w:rPr>
            </w:pPr>
          </w:p>
        </w:tc>
        <w:tc>
          <w:tcPr>
            <w:tcW w:w="669" w:type="dxa"/>
            <w:tcBorders>
              <w:left w:val="single" w:sz="12" w:space="0" w:color="FFFFFF" w:themeColor="background1"/>
            </w:tcBorders>
          </w:tcPr>
          <w:p w14:paraId="427B5090" w14:textId="5D299FB6" w:rsidR="00811964" w:rsidRPr="003D5CFC" w:rsidRDefault="00811964" w:rsidP="002119EB">
            <w:pPr>
              <w:pStyle w:val="PBParagraph"/>
              <w:widowControl w:val="0"/>
              <w:spacing w:after="120" w:line="276" w:lineRule="auto"/>
              <w:rPr>
                <w:rFonts w:ascii="Raleway" w:hAnsi="Raleway"/>
                <w:sz w:val="19"/>
                <w:szCs w:val="19"/>
              </w:rPr>
            </w:pPr>
            <w:r>
              <w:rPr>
                <w:noProof/>
                <w:lang w:eastAsia="fr-FR"/>
              </w:rPr>
              <w:drawing>
                <wp:anchor distT="0" distB="0" distL="114300" distR="114300" simplePos="0" relativeHeight="251658250" behindDoc="0" locked="0" layoutInCell="1" allowOverlap="1" wp14:anchorId="7385A396" wp14:editId="6EA76A41">
                  <wp:simplePos x="0" y="0"/>
                  <wp:positionH relativeFrom="column">
                    <wp:posOffset>130810</wp:posOffset>
                  </wp:positionH>
                  <wp:positionV relativeFrom="paragraph">
                    <wp:posOffset>679450</wp:posOffset>
                  </wp:positionV>
                  <wp:extent cx="196850" cy="196850"/>
                  <wp:effectExtent l="0" t="0" r="0" b="0"/>
                  <wp:wrapNone/>
                  <wp:docPr id="1458819941" name="Picture 145881994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4" w:type="dxa"/>
            <w:tcBorders>
              <w:right w:val="single" w:sz="18" w:space="0" w:color="798A2C" w:themeColor="accent6" w:themeShade="BF"/>
            </w:tcBorders>
            <w:vAlign w:val="center"/>
          </w:tcPr>
          <w:p w14:paraId="0FCE6C52" w14:textId="77777777" w:rsidR="00811964" w:rsidRPr="003D5CFC" w:rsidRDefault="00811964" w:rsidP="002119EB">
            <w:pPr>
              <w:pStyle w:val="PBFSline"/>
              <w:widowControl w:val="0"/>
              <w:spacing w:before="0" w:after="120" w:line="276" w:lineRule="auto"/>
              <w:rPr>
                <w:rFonts w:ascii="Raleway" w:hAnsi="Raleway"/>
                <w:color w:val="0069B4"/>
                <w:sz w:val="14"/>
                <w:szCs w:val="14"/>
              </w:rPr>
            </w:pPr>
            <w:r>
              <w:rPr>
                <w:rFonts w:ascii="Raleway" w:hAnsi="Raleway"/>
                <w:color w:val="0069B4"/>
                <w:sz w:val="14"/>
              </w:rPr>
              <w:t>EA</w:t>
            </w:r>
          </w:p>
          <w:p w14:paraId="7D1E4E9E" w14:textId="77777777" w:rsidR="00811964" w:rsidRPr="003D5CFC" w:rsidRDefault="00811964" w:rsidP="002119EB">
            <w:pPr>
              <w:pStyle w:val="PBFSline"/>
              <w:widowControl w:val="0"/>
              <w:spacing w:before="0" w:after="120" w:line="276" w:lineRule="auto"/>
              <w:rPr>
                <w:rFonts w:ascii="Raleway" w:hAnsi="Raleway"/>
                <w:color w:val="0069B4"/>
                <w:sz w:val="14"/>
                <w:szCs w:val="14"/>
              </w:rPr>
            </w:pPr>
            <w:r>
              <w:rPr>
                <w:rFonts w:ascii="Raleway" w:hAnsi="Raleway"/>
                <w:color w:val="4BC9FF"/>
                <w:sz w:val="14"/>
              </w:rPr>
              <w:t>EO</w:t>
            </w:r>
          </w:p>
        </w:tc>
        <w:tc>
          <w:tcPr>
            <w:tcW w:w="6737" w:type="dxa"/>
            <w:tcBorders>
              <w:left w:val="single" w:sz="18" w:space="0" w:color="798A2C" w:themeColor="accent6" w:themeShade="BF"/>
            </w:tcBorders>
            <w:shd w:val="clear" w:color="auto" w:fill="EFF4DC"/>
          </w:tcPr>
          <w:p w14:paraId="0D5CADDE" w14:textId="6EC669DF" w:rsidR="00A96F09" w:rsidRPr="003D5CFC" w:rsidRDefault="00A96F09" w:rsidP="002119EB">
            <w:pPr>
              <w:pStyle w:val="PBParagraph"/>
              <w:widowControl w:val="0"/>
              <w:spacing w:before="120" w:after="120" w:line="276" w:lineRule="auto"/>
              <w:ind w:right="175"/>
              <w:rPr>
                <w:rFonts w:ascii="Raleway" w:hAnsi="Raleway"/>
                <w:sz w:val="19"/>
                <w:szCs w:val="19"/>
              </w:rPr>
            </w:pPr>
            <w:r>
              <w:rPr>
                <w:rFonts w:ascii="Raleway" w:hAnsi="Raleway"/>
                <w:sz w:val="19"/>
              </w:rPr>
              <w:t xml:space="preserve">Veiller à ce que les fonds récoltés au moyen de contributions, de dons ou dans le cadre de projets de coopération ne soient utilisés que pour améliorer le </w:t>
            </w:r>
            <w:r>
              <w:rPr>
                <w:rFonts w:ascii="Raleway" w:hAnsi="Raleway"/>
                <w:b/>
                <w:sz w:val="19"/>
              </w:rPr>
              <w:t>système national de protection</w:t>
            </w:r>
            <w:r>
              <w:rPr>
                <w:rFonts w:ascii="Raleway" w:hAnsi="Raleway"/>
                <w:sz w:val="19"/>
              </w:rPr>
              <w:t xml:space="preserve"> </w:t>
            </w:r>
            <w:r>
              <w:rPr>
                <w:rFonts w:ascii="Raleway" w:hAnsi="Raleway"/>
                <w:b/>
                <w:bCs/>
                <w:sz w:val="19"/>
              </w:rPr>
              <w:t>des enfants</w:t>
            </w:r>
            <w:r>
              <w:rPr>
                <w:rFonts w:ascii="Raleway" w:hAnsi="Raleway"/>
                <w:sz w:val="19"/>
              </w:rPr>
              <w:t>, notamment pour renforcer les programmes de préservation et de réunification des familles, et de prévention de l</w:t>
            </w:r>
            <w:r w:rsidR="00B2716E">
              <w:rPr>
                <w:rFonts w:ascii="Raleway" w:hAnsi="Raleway"/>
                <w:sz w:val="19"/>
              </w:rPr>
              <w:t>’</w:t>
            </w:r>
            <w:r>
              <w:rPr>
                <w:rFonts w:ascii="Raleway" w:hAnsi="Raleway"/>
                <w:sz w:val="19"/>
              </w:rPr>
              <w:t>abandon.</w:t>
            </w:r>
          </w:p>
          <w:p w14:paraId="0EBAF285" w14:textId="10438F4A" w:rsidR="00811964" w:rsidRDefault="00A96F09" w:rsidP="00521B25">
            <w:pPr>
              <w:pStyle w:val="PBParagraph"/>
              <w:widowControl w:val="0"/>
              <w:spacing w:before="120" w:after="120" w:line="276" w:lineRule="auto"/>
              <w:ind w:right="175"/>
              <w:rPr>
                <w:rFonts w:ascii="Raleway" w:hAnsi="Raleway"/>
                <w:sz w:val="19"/>
                <w:szCs w:val="19"/>
              </w:rPr>
            </w:pPr>
            <w:r>
              <w:rPr>
                <w:rFonts w:ascii="Raleway" w:hAnsi="Raleway"/>
                <w:sz w:val="19"/>
              </w:rPr>
              <w:t>Ils ne devraient pas être utilisés pour financer le système d</w:t>
            </w:r>
            <w:r w:rsidR="00B2716E">
              <w:rPr>
                <w:rFonts w:ascii="Raleway" w:hAnsi="Raleway"/>
                <w:sz w:val="19"/>
              </w:rPr>
              <w:t>’</w:t>
            </w:r>
            <w:r>
              <w:rPr>
                <w:rFonts w:ascii="Raleway" w:hAnsi="Raleway"/>
                <w:sz w:val="19"/>
              </w:rPr>
              <w:t>adoption internationale ou des institutions pour enfants impliquées dans l</w:t>
            </w:r>
            <w:r w:rsidR="00B2716E">
              <w:rPr>
                <w:rFonts w:ascii="Raleway" w:hAnsi="Raleway"/>
                <w:sz w:val="19"/>
              </w:rPr>
              <w:t>’</w:t>
            </w:r>
            <w:r>
              <w:rPr>
                <w:rFonts w:ascii="Raleway" w:hAnsi="Raleway"/>
                <w:sz w:val="19"/>
              </w:rPr>
              <w:t>adoption internationale</w:t>
            </w:r>
            <w:bookmarkStart w:id="8" w:name="_Ref86928481"/>
            <w:r w:rsidRPr="003D5CFC">
              <w:rPr>
                <w:rFonts w:ascii="Raleway" w:hAnsi="Raleway"/>
                <w:sz w:val="19"/>
                <w:szCs w:val="19"/>
                <w:vertAlign w:val="superscript"/>
              </w:rPr>
              <w:endnoteReference w:id="25"/>
            </w:r>
            <w:bookmarkEnd w:id="8"/>
            <w:r>
              <w:rPr>
                <w:rFonts w:ascii="Raleway" w:hAnsi="Raleway"/>
                <w:sz w:val="19"/>
              </w:rPr>
              <w:t xml:space="preserve"> (voir boîtes vertes 18 et 19 de la présente FS et section « transparence » ci-après).</w:t>
            </w:r>
          </w:p>
        </w:tc>
      </w:tr>
    </w:tbl>
    <w:p w14:paraId="35DB9DCC" w14:textId="77777777" w:rsidR="00811964" w:rsidRDefault="00811964" w:rsidP="002119EB">
      <w:pPr>
        <w:spacing w:after="0"/>
        <w:rPr>
          <w:rFonts w:ascii="Raleway" w:hAnsi="Raleway"/>
          <w:color w:val="002060"/>
          <w:sz w:val="19"/>
          <w:szCs w:val="19"/>
        </w:rPr>
      </w:pPr>
    </w:p>
    <w:tbl>
      <w:tblPr>
        <w:tblStyle w:val="TableGrid"/>
        <w:tblW w:w="8504" w:type="dxa"/>
        <w:tblLook w:val="04A0" w:firstRow="1" w:lastRow="0" w:firstColumn="1" w:lastColumn="0" w:noHBand="0" w:noVBand="1"/>
      </w:tblPr>
      <w:tblGrid>
        <w:gridCol w:w="544"/>
        <w:gridCol w:w="669"/>
        <w:gridCol w:w="554"/>
        <w:gridCol w:w="6737"/>
      </w:tblGrid>
      <w:tr w:rsidR="00A5243A" w14:paraId="414FA6EB" w14:textId="77777777" w:rsidTr="00F9313E">
        <w:tc>
          <w:tcPr>
            <w:tcW w:w="544" w:type="dxa"/>
            <w:tcBorders>
              <w:right w:val="single" w:sz="18" w:space="0" w:color="C00000"/>
            </w:tcBorders>
          </w:tcPr>
          <w:p w14:paraId="33CED5CE" w14:textId="375F59F8" w:rsidR="00A5243A" w:rsidRDefault="00A5243A" w:rsidP="002119EB">
            <w:pPr>
              <w:pStyle w:val="PBParagraph"/>
              <w:widowControl w:val="0"/>
              <w:spacing w:before="120" w:after="120" w:line="276" w:lineRule="auto"/>
              <w:rPr>
                <w:rFonts w:ascii="Raleway" w:hAnsi="Raleway"/>
                <w:sz w:val="19"/>
                <w:szCs w:val="19"/>
              </w:rPr>
            </w:pPr>
            <w:r>
              <w:rPr>
                <w:rFonts w:ascii="Raleway" w:hAnsi="Raleway"/>
                <w:sz w:val="19"/>
              </w:rPr>
              <w:t>11.</w:t>
            </w:r>
          </w:p>
        </w:tc>
        <w:tc>
          <w:tcPr>
            <w:tcW w:w="7960" w:type="dxa"/>
            <w:gridSpan w:val="3"/>
            <w:tcBorders>
              <w:top w:val="single" w:sz="12" w:space="0" w:color="FFFFFF" w:themeColor="background1"/>
              <w:left w:val="single" w:sz="18" w:space="0" w:color="C00000"/>
            </w:tcBorders>
            <w:shd w:val="clear" w:color="auto" w:fill="FFB3B3"/>
          </w:tcPr>
          <w:p w14:paraId="20ED0E70" w14:textId="0F37D0CC" w:rsidR="00A5243A" w:rsidRPr="003D5CFC" w:rsidRDefault="00BA51C1" w:rsidP="00A34CD3">
            <w:pPr>
              <w:pStyle w:val="PBParagraph"/>
              <w:widowControl w:val="0"/>
              <w:spacing w:before="120" w:after="120" w:line="276" w:lineRule="auto"/>
              <w:ind w:right="177"/>
              <w:rPr>
                <w:rFonts w:ascii="Raleway" w:hAnsi="Raleway"/>
                <w:sz w:val="19"/>
                <w:szCs w:val="19"/>
              </w:rPr>
            </w:pPr>
            <w:r>
              <w:rPr>
                <w:rFonts w:ascii="Raleway" w:hAnsi="Raleway"/>
                <w:sz w:val="19"/>
              </w:rPr>
              <w:t xml:space="preserve">Montant des contributions ou </w:t>
            </w:r>
            <w:proofErr w:type="gramStart"/>
            <w:r>
              <w:rPr>
                <w:rFonts w:ascii="Raleway" w:hAnsi="Raleway"/>
                <w:sz w:val="19"/>
              </w:rPr>
              <w:t>des dons disproportionné</w:t>
            </w:r>
            <w:proofErr w:type="gramEnd"/>
            <w:r>
              <w:rPr>
                <w:rFonts w:ascii="Raleway" w:hAnsi="Raleway"/>
                <w:sz w:val="19"/>
              </w:rPr>
              <w:t xml:space="preserve"> par rapport au coût de la vie dans l</w:t>
            </w:r>
            <w:r w:rsidR="00B2716E">
              <w:rPr>
                <w:rFonts w:ascii="Raleway" w:hAnsi="Raleway"/>
                <w:sz w:val="19"/>
              </w:rPr>
              <w:t>’</w:t>
            </w:r>
            <w:r>
              <w:rPr>
                <w:rFonts w:ascii="Raleway" w:hAnsi="Raleway"/>
                <w:sz w:val="19"/>
              </w:rPr>
              <w:t>État concerné</w:t>
            </w:r>
            <w:r w:rsidRPr="003D5CFC">
              <w:rPr>
                <w:rFonts w:ascii="Raleway" w:hAnsi="Raleway"/>
                <w:sz w:val="19"/>
                <w:szCs w:val="19"/>
                <w:vertAlign w:val="superscript"/>
              </w:rPr>
              <w:endnoteReference w:id="26"/>
            </w:r>
            <w:r>
              <w:rPr>
                <w:rFonts w:ascii="Raleway" w:hAnsi="Raleway"/>
                <w:sz w:val="19"/>
              </w:rPr>
              <w:t>.</w:t>
            </w:r>
          </w:p>
        </w:tc>
      </w:tr>
      <w:tr w:rsidR="00A5243A" w14:paraId="491CAE96" w14:textId="77777777" w:rsidTr="00F9313E">
        <w:tc>
          <w:tcPr>
            <w:tcW w:w="544" w:type="dxa"/>
            <w:tcBorders>
              <w:right w:val="single" w:sz="12" w:space="0" w:color="FFFFFF" w:themeColor="background1"/>
            </w:tcBorders>
          </w:tcPr>
          <w:p w14:paraId="27C3631C" w14:textId="77777777" w:rsidR="00A5243A" w:rsidRDefault="00A5243A" w:rsidP="002119EB">
            <w:pPr>
              <w:pStyle w:val="PBParagraph"/>
              <w:widowControl w:val="0"/>
              <w:spacing w:line="276" w:lineRule="auto"/>
              <w:rPr>
                <w:rFonts w:ascii="Raleway" w:hAnsi="Raleway"/>
                <w:sz w:val="19"/>
                <w:szCs w:val="19"/>
              </w:rPr>
            </w:pPr>
          </w:p>
        </w:tc>
        <w:tc>
          <w:tcPr>
            <w:tcW w:w="7960" w:type="dxa"/>
            <w:gridSpan w:val="3"/>
            <w:tcBorders>
              <w:left w:val="single" w:sz="12" w:space="0" w:color="FFFFFF" w:themeColor="background1"/>
            </w:tcBorders>
          </w:tcPr>
          <w:p w14:paraId="0DBDE591" w14:textId="77777777" w:rsidR="00A5243A" w:rsidRPr="003D5CFC" w:rsidRDefault="00A5243A" w:rsidP="002119EB">
            <w:pPr>
              <w:pStyle w:val="PBParagraph"/>
              <w:widowControl w:val="0"/>
              <w:spacing w:line="276" w:lineRule="auto"/>
              <w:rPr>
                <w:rFonts w:ascii="Raleway" w:hAnsi="Raleway"/>
                <w:sz w:val="19"/>
                <w:szCs w:val="19"/>
              </w:rPr>
            </w:pPr>
          </w:p>
        </w:tc>
      </w:tr>
      <w:tr w:rsidR="00A5243A" w14:paraId="6E244221" w14:textId="77777777" w:rsidTr="00F9313E">
        <w:tc>
          <w:tcPr>
            <w:tcW w:w="544" w:type="dxa"/>
            <w:tcBorders>
              <w:right w:val="single" w:sz="12" w:space="0" w:color="FFFFFF" w:themeColor="background1"/>
            </w:tcBorders>
          </w:tcPr>
          <w:p w14:paraId="6C629232" w14:textId="77777777" w:rsidR="00A5243A" w:rsidRDefault="00A5243A" w:rsidP="002119EB">
            <w:pPr>
              <w:pStyle w:val="PBParagraph"/>
              <w:widowControl w:val="0"/>
              <w:spacing w:after="120" w:line="276" w:lineRule="auto"/>
              <w:rPr>
                <w:rFonts w:ascii="Raleway" w:hAnsi="Raleway"/>
                <w:sz w:val="19"/>
                <w:szCs w:val="19"/>
              </w:rPr>
            </w:pPr>
          </w:p>
        </w:tc>
        <w:tc>
          <w:tcPr>
            <w:tcW w:w="669" w:type="dxa"/>
            <w:tcBorders>
              <w:left w:val="single" w:sz="12" w:space="0" w:color="FFFFFF" w:themeColor="background1"/>
            </w:tcBorders>
          </w:tcPr>
          <w:p w14:paraId="1C8F82F9" w14:textId="10EFA7F7" w:rsidR="00A5243A" w:rsidRDefault="00A5243A" w:rsidP="002119EB">
            <w:pPr>
              <w:pStyle w:val="PBParagraph"/>
              <w:widowControl w:val="0"/>
              <w:spacing w:after="120" w:line="276" w:lineRule="auto"/>
              <w:rPr>
                <w:rFonts w:ascii="Raleway" w:hAnsi="Raleway"/>
                <w:sz w:val="19"/>
                <w:szCs w:val="19"/>
              </w:rPr>
            </w:pPr>
            <w:r>
              <w:rPr>
                <w:noProof/>
                <w:lang w:eastAsia="fr-FR"/>
              </w:rPr>
              <w:drawing>
                <wp:anchor distT="0" distB="0" distL="114300" distR="114300" simplePos="0" relativeHeight="251658251" behindDoc="0" locked="0" layoutInCell="1" allowOverlap="1" wp14:anchorId="0009F137" wp14:editId="601D5446">
                  <wp:simplePos x="0" y="0"/>
                  <wp:positionH relativeFrom="column">
                    <wp:posOffset>165735</wp:posOffset>
                  </wp:positionH>
                  <wp:positionV relativeFrom="paragraph">
                    <wp:posOffset>316865</wp:posOffset>
                  </wp:positionV>
                  <wp:extent cx="196850" cy="196850"/>
                  <wp:effectExtent l="0" t="0" r="0" b="0"/>
                  <wp:wrapNone/>
                  <wp:docPr id="1120003464" name="Picture 1120003464"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4" w:type="dxa"/>
            <w:tcBorders>
              <w:right w:val="single" w:sz="18" w:space="0" w:color="798A2C" w:themeColor="accent6" w:themeShade="BF"/>
            </w:tcBorders>
            <w:vAlign w:val="center"/>
          </w:tcPr>
          <w:p w14:paraId="48A05935" w14:textId="77777777" w:rsidR="00A5243A" w:rsidRDefault="00A5243A" w:rsidP="002119EB">
            <w:pPr>
              <w:pStyle w:val="PBFSline"/>
              <w:widowControl w:val="0"/>
              <w:spacing w:before="0" w:after="120" w:line="276" w:lineRule="auto"/>
              <w:rPr>
                <w:rFonts w:ascii="Raleway" w:hAnsi="Raleway"/>
                <w:color w:val="0069B4"/>
                <w:sz w:val="14"/>
                <w:szCs w:val="14"/>
              </w:rPr>
            </w:pPr>
            <w:r>
              <w:rPr>
                <w:rFonts w:ascii="Raleway" w:hAnsi="Raleway"/>
                <w:color w:val="0069B4"/>
                <w:sz w:val="14"/>
              </w:rPr>
              <w:t>EA</w:t>
            </w:r>
          </w:p>
          <w:p w14:paraId="4A8B1C6C" w14:textId="77777777" w:rsidR="00A5243A" w:rsidRPr="002600B6" w:rsidRDefault="00A5243A" w:rsidP="002119EB">
            <w:pPr>
              <w:pStyle w:val="PBFSline"/>
              <w:widowControl w:val="0"/>
              <w:spacing w:before="0" w:after="120" w:line="276" w:lineRule="auto"/>
              <w:rPr>
                <w:rFonts w:ascii="Raleway" w:hAnsi="Raleway"/>
                <w:color w:val="0069B4"/>
                <w:sz w:val="14"/>
                <w:szCs w:val="14"/>
              </w:rPr>
            </w:pPr>
            <w:r>
              <w:rPr>
                <w:rFonts w:ascii="Raleway" w:hAnsi="Raleway"/>
                <w:color w:val="4BC9FF"/>
                <w:sz w:val="14"/>
              </w:rPr>
              <w:t>EO</w:t>
            </w:r>
          </w:p>
        </w:tc>
        <w:tc>
          <w:tcPr>
            <w:tcW w:w="6737" w:type="dxa"/>
            <w:tcBorders>
              <w:left w:val="single" w:sz="18" w:space="0" w:color="798A2C" w:themeColor="accent6" w:themeShade="BF"/>
            </w:tcBorders>
            <w:shd w:val="clear" w:color="auto" w:fill="EFF4DC"/>
          </w:tcPr>
          <w:p w14:paraId="5F9B1C3F" w14:textId="5CA225BA" w:rsidR="00BA51C1" w:rsidRPr="003D5CFC" w:rsidRDefault="00BA51C1" w:rsidP="002119EB">
            <w:pPr>
              <w:pStyle w:val="PBParagraph"/>
              <w:widowControl w:val="0"/>
              <w:spacing w:before="120" w:line="276" w:lineRule="auto"/>
              <w:ind w:right="175"/>
              <w:rPr>
                <w:rFonts w:ascii="Raleway" w:hAnsi="Raleway"/>
                <w:sz w:val="19"/>
                <w:szCs w:val="19"/>
              </w:rPr>
            </w:pPr>
            <w:r>
              <w:rPr>
                <w:rFonts w:ascii="Raleway" w:hAnsi="Raleway"/>
                <w:sz w:val="19"/>
              </w:rPr>
              <w:t xml:space="preserve">Veiller à ce que le </w:t>
            </w:r>
            <w:r>
              <w:rPr>
                <w:rFonts w:ascii="Raleway" w:hAnsi="Raleway"/>
                <w:b/>
                <w:bCs/>
                <w:sz w:val="19"/>
              </w:rPr>
              <w:t>montant des contributions</w:t>
            </w:r>
            <w:r>
              <w:rPr>
                <w:rFonts w:ascii="Raleway" w:hAnsi="Raleway"/>
                <w:sz w:val="19"/>
              </w:rPr>
              <w:t xml:space="preserve"> demandées soit : </w:t>
            </w:r>
          </w:p>
          <w:p w14:paraId="5C9794EC" w14:textId="588AF771" w:rsidR="00BA51C1" w:rsidRPr="003D5CFC" w:rsidRDefault="009F6529" w:rsidP="00D74C18">
            <w:pPr>
              <w:pStyle w:val="PBParagraph"/>
              <w:widowControl w:val="0"/>
              <w:numPr>
                <w:ilvl w:val="0"/>
                <w:numId w:val="12"/>
              </w:numPr>
              <w:spacing w:before="60" w:after="60" w:line="276" w:lineRule="auto"/>
              <w:ind w:left="255" w:right="176" w:hanging="255"/>
              <w:rPr>
                <w:rFonts w:ascii="Raleway" w:hAnsi="Raleway"/>
                <w:sz w:val="19"/>
                <w:szCs w:val="19"/>
              </w:rPr>
            </w:pPr>
            <w:proofErr w:type="gramStart"/>
            <w:r>
              <w:rPr>
                <w:rFonts w:ascii="Raleway" w:hAnsi="Raleway"/>
                <w:sz w:val="19"/>
              </w:rPr>
              <w:t>fixé</w:t>
            </w:r>
            <w:proofErr w:type="gramEnd"/>
            <w:r>
              <w:rPr>
                <w:rFonts w:ascii="Raleway" w:hAnsi="Raleway"/>
                <w:sz w:val="19"/>
              </w:rPr>
              <w:t xml:space="preserve"> par l</w:t>
            </w:r>
            <w:r w:rsidR="00B2716E">
              <w:rPr>
                <w:rFonts w:ascii="Raleway" w:hAnsi="Raleway"/>
                <w:sz w:val="19"/>
              </w:rPr>
              <w:t>’</w:t>
            </w:r>
            <w:r>
              <w:rPr>
                <w:rFonts w:ascii="Raleway" w:hAnsi="Raleway"/>
                <w:sz w:val="19"/>
              </w:rPr>
              <w:t>État d</w:t>
            </w:r>
            <w:r w:rsidR="00B2716E">
              <w:rPr>
                <w:rFonts w:ascii="Raleway" w:hAnsi="Raleway"/>
                <w:sz w:val="19"/>
              </w:rPr>
              <w:t>’</w:t>
            </w:r>
            <w:r>
              <w:rPr>
                <w:rFonts w:ascii="Raleway" w:hAnsi="Raleway"/>
                <w:sz w:val="19"/>
              </w:rPr>
              <w:t>origine (et non par l</w:t>
            </w:r>
            <w:r w:rsidR="00B2716E">
              <w:rPr>
                <w:rFonts w:ascii="Raleway" w:hAnsi="Raleway"/>
                <w:sz w:val="19"/>
              </w:rPr>
              <w:t>’</w:t>
            </w:r>
            <w:r>
              <w:rPr>
                <w:rFonts w:ascii="Raleway" w:hAnsi="Raleway"/>
                <w:sz w:val="19"/>
              </w:rPr>
              <w:t>institution pour enfants (souvent partenaire de l</w:t>
            </w:r>
            <w:r w:rsidR="00B2716E">
              <w:rPr>
                <w:rFonts w:ascii="Raleway" w:hAnsi="Raleway"/>
                <w:sz w:val="19"/>
              </w:rPr>
              <w:t>’</w:t>
            </w:r>
            <w:r>
              <w:rPr>
                <w:rFonts w:ascii="Raleway" w:hAnsi="Raleway"/>
                <w:sz w:val="19"/>
              </w:rPr>
              <w:t>OAA) ou l</w:t>
            </w:r>
            <w:r w:rsidR="00B2716E">
              <w:rPr>
                <w:rFonts w:ascii="Raleway" w:hAnsi="Raleway"/>
                <w:sz w:val="19"/>
              </w:rPr>
              <w:t>’</w:t>
            </w:r>
            <w:r>
              <w:rPr>
                <w:rFonts w:ascii="Raleway" w:hAnsi="Raleway"/>
                <w:sz w:val="19"/>
              </w:rPr>
              <w:t xml:space="preserve">OAA directement) et </w:t>
            </w:r>
          </w:p>
          <w:p w14:paraId="3E38FB20" w14:textId="24D2C29B" w:rsidR="00BA51C1" w:rsidRPr="003D5CFC" w:rsidRDefault="009F6529" w:rsidP="00D74C18">
            <w:pPr>
              <w:pStyle w:val="PBParagraph"/>
              <w:widowControl w:val="0"/>
              <w:numPr>
                <w:ilvl w:val="0"/>
                <w:numId w:val="12"/>
              </w:numPr>
              <w:spacing w:after="120" w:line="276" w:lineRule="auto"/>
              <w:ind w:left="253" w:right="175" w:hanging="253"/>
              <w:rPr>
                <w:rFonts w:ascii="Raleway" w:hAnsi="Raleway"/>
                <w:sz w:val="19"/>
                <w:szCs w:val="19"/>
              </w:rPr>
            </w:pPr>
            <w:proofErr w:type="gramStart"/>
            <w:r>
              <w:rPr>
                <w:rFonts w:ascii="Raleway" w:hAnsi="Raleway"/>
                <w:sz w:val="19"/>
              </w:rPr>
              <w:t>raisonnable</w:t>
            </w:r>
            <w:proofErr w:type="gramEnd"/>
            <w:r>
              <w:rPr>
                <w:rFonts w:ascii="Raleway" w:hAnsi="Raleway"/>
                <w:sz w:val="19"/>
              </w:rPr>
              <w:t>, fixe, public et identique pour tous les États d</w:t>
            </w:r>
            <w:r w:rsidR="00B2716E">
              <w:rPr>
                <w:rFonts w:ascii="Raleway" w:hAnsi="Raleway"/>
                <w:sz w:val="19"/>
              </w:rPr>
              <w:t>’</w:t>
            </w:r>
            <w:r>
              <w:rPr>
                <w:rFonts w:ascii="Raleway" w:hAnsi="Raleway"/>
                <w:sz w:val="19"/>
              </w:rPr>
              <w:t>accueil qui travaillent avec cet État d</w:t>
            </w:r>
            <w:r w:rsidR="00B2716E">
              <w:rPr>
                <w:rFonts w:ascii="Raleway" w:hAnsi="Raleway"/>
                <w:sz w:val="19"/>
              </w:rPr>
              <w:t>’</w:t>
            </w:r>
            <w:r>
              <w:rPr>
                <w:rFonts w:ascii="Raleway" w:hAnsi="Raleway"/>
                <w:sz w:val="19"/>
              </w:rPr>
              <w:t>origine en particulier</w:t>
            </w:r>
            <w:r w:rsidR="00BA51C1" w:rsidRPr="003D5CFC">
              <w:rPr>
                <w:rFonts w:ascii="Raleway" w:hAnsi="Raleway"/>
                <w:sz w:val="19"/>
                <w:szCs w:val="19"/>
                <w:vertAlign w:val="superscript"/>
              </w:rPr>
              <w:endnoteReference w:id="27"/>
            </w:r>
            <w:r>
              <w:rPr>
                <w:rFonts w:ascii="Raleway" w:hAnsi="Raleway"/>
                <w:sz w:val="19"/>
              </w:rPr>
              <w:t xml:space="preserve"> (voir section </w:t>
            </w:r>
            <w:r>
              <w:rPr>
                <w:rFonts w:ascii="Raleway" w:hAnsi="Raleway"/>
                <w:sz w:val="19"/>
              </w:rPr>
              <w:lastRenderedPageBreak/>
              <w:t>« transparence » ci-après).</w:t>
            </w:r>
          </w:p>
          <w:p w14:paraId="62303313" w14:textId="165B1C42" w:rsidR="00A5243A" w:rsidRPr="003D5CFC" w:rsidRDefault="00BA51C1" w:rsidP="002119EB">
            <w:pPr>
              <w:pStyle w:val="PBParagraph"/>
              <w:widowControl w:val="0"/>
              <w:spacing w:before="120" w:after="120" w:line="276" w:lineRule="auto"/>
              <w:ind w:right="175"/>
              <w:rPr>
                <w:rFonts w:ascii="Raleway" w:hAnsi="Raleway"/>
                <w:sz w:val="19"/>
                <w:szCs w:val="19"/>
              </w:rPr>
            </w:pPr>
            <w:r>
              <w:rPr>
                <w:rFonts w:ascii="Raleway" w:hAnsi="Raleway"/>
                <w:sz w:val="19"/>
              </w:rPr>
              <w:t>Fixer des limites raisonnables quant au nombre, ainsi qu</w:t>
            </w:r>
            <w:r w:rsidR="00B2716E">
              <w:rPr>
                <w:rFonts w:ascii="Raleway" w:hAnsi="Raleway"/>
                <w:sz w:val="19"/>
              </w:rPr>
              <w:t>’</w:t>
            </w:r>
            <w:r>
              <w:rPr>
                <w:rFonts w:ascii="Raleway" w:hAnsi="Raleway"/>
                <w:sz w:val="19"/>
              </w:rPr>
              <w:t xml:space="preserve">au montant et à </w:t>
            </w:r>
            <w:r w:rsidR="00F11B8D">
              <w:rPr>
                <w:rFonts w:ascii="Raleway" w:hAnsi="Raleway"/>
                <w:sz w:val="19"/>
              </w:rPr>
              <w:t xml:space="preserve">la </w:t>
            </w:r>
            <w:r>
              <w:rPr>
                <w:rFonts w:ascii="Raleway" w:hAnsi="Raleway"/>
                <w:sz w:val="19"/>
              </w:rPr>
              <w:t>valeur des dons éventuels</w:t>
            </w:r>
            <w:r w:rsidRPr="003D5CFC">
              <w:rPr>
                <w:rFonts w:ascii="Raleway" w:hAnsi="Raleway"/>
                <w:sz w:val="19"/>
                <w:szCs w:val="19"/>
                <w:vertAlign w:val="superscript"/>
              </w:rPr>
              <w:endnoteReference w:id="28"/>
            </w:r>
            <w:r>
              <w:rPr>
                <w:rFonts w:ascii="Raleway" w:hAnsi="Raleway"/>
                <w:sz w:val="19"/>
              </w:rPr>
              <w:t>.</w:t>
            </w:r>
          </w:p>
        </w:tc>
      </w:tr>
    </w:tbl>
    <w:p w14:paraId="0CBE0A0A" w14:textId="4AD52B0E" w:rsidR="00C869AE" w:rsidRDefault="00C869AE" w:rsidP="002119EB">
      <w:pPr>
        <w:spacing w:after="0"/>
        <w:rPr>
          <w:rFonts w:ascii="Raleway" w:hAnsi="Raleway"/>
          <w:color w:val="002060"/>
          <w:sz w:val="19"/>
          <w:szCs w:val="19"/>
        </w:rPr>
      </w:pPr>
    </w:p>
    <w:tbl>
      <w:tblPr>
        <w:tblStyle w:val="TableGrid"/>
        <w:tblW w:w="8504" w:type="dxa"/>
        <w:tblLook w:val="04A0" w:firstRow="1" w:lastRow="0" w:firstColumn="1" w:lastColumn="0" w:noHBand="0" w:noVBand="1"/>
      </w:tblPr>
      <w:tblGrid>
        <w:gridCol w:w="544"/>
        <w:gridCol w:w="669"/>
        <w:gridCol w:w="554"/>
        <w:gridCol w:w="6737"/>
      </w:tblGrid>
      <w:tr w:rsidR="00A5243A" w:rsidRPr="003D5CFC" w14:paraId="1AB86769" w14:textId="77777777" w:rsidTr="00F9313E">
        <w:tc>
          <w:tcPr>
            <w:tcW w:w="544" w:type="dxa"/>
            <w:tcBorders>
              <w:right w:val="single" w:sz="18" w:space="0" w:color="C00000"/>
            </w:tcBorders>
          </w:tcPr>
          <w:p w14:paraId="2768B4D3" w14:textId="062513D7" w:rsidR="00A5243A" w:rsidRPr="003D5CFC" w:rsidRDefault="00A5243A" w:rsidP="002119EB">
            <w:pPr>
              <w:pStyle w:val="PBParagraph"/>
              <w:widowControl w:val="0"/>
              <w:spacing w:before="120" w:after="120" w:line="276" w:lineRule="auto"/>
              <w:rPr>
                <w:rFonts w:ascii="Raleway" w:hAnsi="Raleway"/>
                <w:sz w:val="19"/>
                <w:szCs w:val="19"/>
              </w:rPr>
            </w:pPr>
            <w:r>
              <w:rPr>
                <w:rFonts w:ascii="Raleway" w:hAnsi="Raleway"/>
                <w:sz w:val="19"/>
              </w:rPr>
              <w:t>12.</w:t>
            </w:r>
          </w:p>
        </w:tc>
        <w:tc>
          <w:tcPr>
            <w:tcW w:w="7960" w:type="dxa"/>
            <w:gridSpan w:val="3"/>
            <w:tcBorders>
              <w:top w:val="single" w:sz="12" w:space="0" w:color="FFFFFF" w:themeColor="background1"/>
              <w:left w:val="single" w:sz="18" w:space="0" w:color="C00000"/>
            </w:tcBorders>
            <w:shd w:val="clear" w:color="auto" w:fill="FFB3B3"/>
          </w:tcPr>
          <w:p w14:paraId="76EDC556" w14:textId="1067AB9C" w:rsidR="00A5243A" w:rsidRPr="003D5CFC" w:rsidRDefault="0076673D" w:rsidP="00DC5053">
            <w:pPr>
              <w:pStyle w:val="PBParagraph"/>
              <w:widowControl w:val="0"/>
              <w:spacing w:before="120" w:after="120" w:line="276" w:lineRule="auto"/>
              <w:ind w:right="177"/>
              <w:rPr>
                <w:rFonts w:ascii="Raleway" w:hAnsi="Raleway"/>
                <w:sz w:val="19"/>
                <w:szCs w:val="19"/>
              </w:rPr>
            </w:pPr>
            <w:r>
              <w:rPr>
                <w:rFonts w:ascii="Raleway" w:hAnsi="Raleway"/>
                <w:sz w:val="19"/>
              </w:rPr>
              <w:t>Solliciter</w:t>
            </w:r>
            <w:r w:rsidR="00BA51C1">
              <w:rPr>
                <w:rFonts w:ascii="Raleway" w:hAnsi="Raleway"/>
                <w:sz w:val="19"/>
              </w:rPr>
              <w:t xml:space="preserve">, offrir, faire, accepter ou recevoir des dons </w:t>
            </w:r>
            <w:r w:rsidR="00DC5053">
              <w:rPr>
                <w:rFonts w:ascii="Raleway" w:hAnsi="Raleway"/>
                <w:sz w:val="19"/>
                <w:u w:val="single"/>
              </w:rPr>
              <w:t>avant</w:t>
            </w:r>
            <w:r w:rsidR="00DC5053">
              <w:rPr>
                <w:rFonts w:ascii="Raleway" w:hAnsi="Raleway"/>
                <w:sz w:val="19"/>
              </w:rPr>
              <w:t xml:space="preserve"> l’aboutissement de la procédure d’adoption au profit </w:t>
            </w:r>
            <w:r w:rsidR="00BA51C1">
              <w:rPr>
                <w:rFonts w:ascii="Raleway" w:hAnsi="Raleway"/>
                <w:sz w:val="19"/>
              </w:rPr>
              <w:t>des autorités de l</w:t>
            </w:r>
            <w:r w:rsidR="00B2716E">
              <w:rPr>
                <w:rFonts w:ascii="Raleway" w:hAnsi="Raleway"/>
                <w:sz w:val="19"/>
              </w:rPr>
              <w:t>’</w:t>
            </w:r>
            <w:r w:rsidR="00BA51C1">
              <w:rPr>
                <w:rFonts w:ascii="Raleway" w:hAnsi="Raleway"/>
                <w:sz w:val="19"/>
              </w:rPr>
              <w:t>État (par ex., des fonctionnaires gouvernementaux, des Autorités centrales) ou des organismes concernés par la procédure d</w:t>
            </w:r>
            <w:r w:rsidR="00B2716E">
              <w:rPr>
                <w:rFonts w:ascii="Raleway" w:hAnsi="Raleway"/>
                <w:sz w:val="19"/>
              </w:rPr>
              <w:t>’</w:t>
            </w:r>
            <w:r w:rsidR="00BA51C1">
              <w:rPr>
                <w:rFonts w:ascii="Raleway" w:hAnsi="Raleway"/>
                <w:sz w:val="19"/>
              </w:rPr>
              <w:t>adoption</w:t>
            </w:r>
            <w:r w:rsidR="00BA51C1" w:rsidRPr="003D5CFC">
              <w:rPr>
                <w:rFonts w:ascii="Raleway" w:hAnsi="Raleway"/>
                <w:sz w:val="19"/>
                <w:szCs w:val="19"/>
                <w:vertAlign w:val="superscript"/>
              </w:rPr>
              <w:endnoteReference w:id="29"/>
            </w:r>
            <w:r w:rsidR="00BA51C1">
              <w:rPr>
                <w:rFonts w:ascii="Raleway" w:hAnsi="Raleway"/>
                <w:sz w:val="19"/>
              </w:rPr>
              <w:t>.</w:t>
            </w:r>
          </w:p>
        </w:tc>
      </w:tr>
      <w:tr w:rsidR="00A5243A" w:rsidRPr="003D5CFC" w14:paraId="791E786F" w14:textId="77777777" w:rsidTr="00F9313E">
        <w:tc>
          <w:tcPr>
            <w:tcW w:w="544" w:type="dxa"/>
            <w:tcBorders>
              <w:right w:val="single" w:sz="12" w:space="0" w:color="FFFFFF" w:themeColor="background1"/>
            </w:tcBorders>
          </w:tcPr>
          <w:p w14:paraId="2F63E1AA" w14:textId="77777777" w:rsidR="00A5243A" w:rsidRPr="003D5CFC" w:rsidRDefault="00A5243A" w:rsidP="002119EB">
            <w:pPr>
              <w:pStyle w:val="PBParagraph"/>
              <w:widowControl w:val="0"/>
              <w:spacing w:line="276" w:lineRule="auto"/>
              <w:rPr>
                <w:rFonts w:ascii="Raleway" w:hAnsi="Raleway"/>
                <w:sz w:val="19"/>
                <w:szCs w:val="19"/>
              </w:rPr>
            </w:pPr>
          </w:p>
        </w:tc>
        <w:tc>
          <w:tcPr>
            <w:tcW w:w="7960" w:type="dxa"/>
            <w:gridSpan w:val="3"/>
            <w:tcBorders>
              <w:left w:val="single" w:sz="12" w:space="0" w:color="FFFFFF" w:themeColor="background1"/>
            </w:tcBorders>
          </w:tcPr>
          <w:p w14:paraId="25D50B47" w14:textId="77777777" w:rsidR="00A5243A" w:rsidRPr="003D5CFC" w:rsidRDefault="00A5243A" w:rsidP="002119EB">
            <w:pPr>
              <w:pStyle w:val="PBParagraph"/>
              <w:widowControl w:val="0"/>
              <w:spacing w:line="276" w:lineRule="auto"/>
              <w:rPr>
                <w:rFonts w:ascii="Raleway" w:hAnsi="Raleway"/>
                <w:sz w:val="19"/>
                <w:szCs w:val="19"/>
              </w:rPr>
            </w:pPr>
          </w:p>
        </w:tc>
      </w:tr>
      <w:tr w:rsidR="00A5243A" w:rsidRPr="003D5CFC" w14:paraId="1A7F4DF0" w14:textId="77777777" w:rsidTr="00F9313E">
        <w:tc>
          <w:tcPr>
            <w:tcW w:w="544" w:type="dxa"/>
            <w:tcBorders>
              <w:right w:val="single" w:sz="12" w:space="0" w:color="FFFFFF" w:themeColor="background1"/>
            </w:tcBorders>
          </w:tcPr>
          <w:p w14:paraId="20FF2BC5" w14:textId="77777777" w:rsidR="00A5243A" w:rsidRPr="003D5CFC" w:rsidRDefault="00A5243A" w:rsidP="002119EB">
            <w:pPr>
              <w:pStyle w:val="PBParagraph"/>
              <w:widowControl w:val="0"/>
              <w:spacing w:after="120" w:line="276" w:lineRule="auto"/>
              <w:rPr>
                <w:rFonts w:ascii="Raleway" w:hAnsi="Raleway"/>
                <w:sz w:val="19"/>
                <w:szCs w:val="19"/>
              </w:rPr>
            </w:pPr>
          </w:p>
        </w:tc>
        <w:tc>
          <w:tcPr>
            <w:tcW w:w="669" w:type="dxa"/>
            <w:tcBorders>
              <w:left w:val="single" w:sz="12" w:space="0" w:color="FFFFFF" w:themeColor="background1"/>
            </w:tcBorders>
          </w:tcPr>
          <w:p w14:paraId="783ED857" w14:textId="0D4BE532" w:rsidR="00A5243A" w:rsidRPr="003D5CFC" w:rsidRDefault="00A5243A" w:rsidP="002119EB">
            <w:pPr>
              <w:pStyle w:val="PBParagraph"/>
              <w:widowControl w:val="0"/>
              <w:spacing w:after="120" w:line="276" w:lineRule="auto"/>
              <w:rPr>
                <w:rFonts w:ascii="Raleway" w:hAnsi="Raleway"/>
                <w:sz w:val="19"/>
                <w:szCs w:val="19"/>
              </w:rPr>
            </w:pPr>
            <w:r>
              <w:rPr>
                <w:noProof/>
                <w:lang w:eastAsia="fr-FR"/>
              </w:rPr>
              <w:drawing>
                <wp:anchor distT="0" distB="0" distL="114300" distR="114300" simplePos="0" relativeHeight="251658252" behindDoc="0" locked="0" layoutInCell="1" allowOverlap="1" wp14:anchorId="20DDB739" wp14:editId="56AE0347">
                  <wp:simplePos x="0" y="0"/>
                  <wp:positionH relativeFrom="column">
                    <wp:posOffset>148590</wp:posOffset>
                  </wp:positionH>
                  <wp:positionV relativeFrom="paragraph">
                    <wp:posOffset>454025</wp:posOffset>
                  </wp:positionV>
                  <wp:extent cx="196850" cy="196850"/>
                  <wp:effectExtent l="0" t="0" r="0" b="0"/>
                  <wp:wrapNone/>
                  <wp:docPr id="275613645" name="Picture 275613645"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4" w:type="dxa"/>
            <w:tcBorders>
              <w:right w:val="single" w:sz="18" w:space="0" w:color="798A2C" w:themeColor="accent6" w:themeShade="BF"/>
            </w:tcBorders>
            <w:vAlign w:val="center"/>
          </w:tcPr>
          <w:p w14:paraId="1DFE6F27" w14:textId="77777777" w:rsidR="00A5243A" w:rsidRPr="003D5CFC" w:rsidRDefault="00A5243A" w:rsidP="002119EB">
            <w:pPr>
              <w:pStyle w:val="PBFSline"/>
              <w:widowControl w:val="0"/>
              <w:spacing w:before="0" w:after="120" w:line="276" w:lineRule="auto"/>
              <w:rPr>
                <w:rFonts w:ascii="Raleway" w:hAnsi="Raleway"/>
                <w:color w:val="0069B4"/>
                <w:sz w:val="14"/>
                <w:szCs w:val="14"/>
              </w:rPr>
            </w:pPr>
            <w:r>
              <w:rPr>
                <w:rFonts w:ascii="Raleway" w:hAnsi="Raleway"/>
                <w:color w:val="0069B4"/>
                <w:sz w:val="14"/>
              </w:rPr>
              <w:t>EA</w:t>
            </w:r>
          </w:p>
          <w:p w14:paraId="44FAF439" w14:textId="77777777" w:rsidR="00A5243A" w:rsidRPr="003D5CFC" w:rsidRDefault="00A5243A" w:rsidP="002119EB">
            <w:pPr>
              <w:pStyle w:val="PBFSline"/>
              <w:widowControl w:val="0"/>
              <w:spacing w:before="0" w:after="120" w:line="276" w:lineRule="auto"/>
              <w:rPr>
                <w:rFonts w:ascii="Raleway" w:hAnsi="Raleway"/>
                <w:color w:val="0069B4"/>
                <w:sz w:val="14"/>
                <w:szCs w:val="14"/>
              </w:rPr>
            </w:pPr>
            <w:r>
              <w:rPr>
                <w:rFonts w:ascii="Raleway" w:hAnsi="Raleway"/>
                <w:color w:val="4BC9FF"/>
                <w:sz w:val="14"/>
              </w:rPr>
              <w:t>EO</w:t>
            </w:r>
          </w:p>
        </w:tc>
        <w:tc>
          <w:tcPr>
            <w:tcW w:w="6737" w:type="dxa"/>
            <w:tcBorders>
              <w:left w:val="single" w:sz="18" w:space="0" w:color="798A2C" w:themeColor="accent6" w:themeShade="BF"/>
            </w:tcBorders>
            <w:shd w:val="clear" w:color="auto" w:fill="EFF4DC"/>
          </w:tcPr>
          <w:p w14:paraId="6721CB23" w14:textId="75EC7ADF" w:rsidR="00BA51C1" w:rsidRPr="003D5CFC" w:rsidRDefault="00BA51C1" w:rsidP="002119EB">
            <w:pPr>
              <w:pStyle w:val="PBParagraph"/>
              <w:widowControl w:val="0"/>
              <w:spacing w:before="120" w:after="120" w:line="276" w:lineRule="auto"/>
              <w:ind w:right="175"/>
              <w:rPr>
                <w:rFonts w:ascii="Raleway" w:hAnsi="Raleway"/>
                <w:sz w:val="19"/>
                <w:szCs w:val="19"/>
              </w:rPr>
            </w:pPr>
            <w:r>
              <w:rPr>
                <w:rFonts w:ascii="Raleway" w:hAnsi="Raleway"/>
                <w:sz w:val="19"/>
              </w:rPr>
              <w:t xml:space="preserve">Interdire les </w:t>
            </w:r>
            <w:r>
              <w:rPr>
                <w:rFonts w:ascii="Raleway" w:hAnsi="Raleway"/>
                <w:b/>
                <w:bCs/>
                <w:sz w:val="19"/>
              </w:rPr>
              <w:t>dons aux autorités</w:t>
            </w:r>
            <w:r>
              <w:rPr>
                <w:rFonts w:ascii="Raleway" w:hAnsi="Raleway"/>
                <w:sz w:val="19"/>
              </w:rPr>
              <w:t xml:space="preserve"> (par ex., des fonctionnaires gouvernementaux, des Autorités centrales) ou à d</w:t>
            </w:r>
            <w:r w:rsidR="00B2716E">
              <w:rPr>
                <w:rFonts w:ascii="Raleway" w:hAnsi="Raleway"/>
                <w:sz w:val="19"/>
              </w:rPr>
              <w:t>’</w:t>
            </w:r>
            <w:r>
              <w:rPr>
                <w:rFonts w:ascii="Raleway" w:hAnsi="Raleway"/>
                <w:sz w:val="19"/>
              </w:rPr>
              <w:t>autres organismes concernés par la procédure d</w:t>
            </w:r>
            <w:r w:rsidR="00B2716E">
              <w:rPr>
                <w:rFonts w:ascii="Raleway" w:hAnsi="Raleway"/>
                <w:sz w:val="19"/>
              </w:rPr>
              <w:t>’</w:t>
            </w:r>
            <w:r>
              <w:rPr>
                <w:rFonts w:ascii="Raleway" w:hAnsi="Raleway"/>
                <w:sz w:val="19"/>
              </w:rPr>
              <w:t>adoption avant l</w:t>
            </w:r>
            <w:r w:rsidR="00B2716E">
              <w:rPr>
                <w:rFonts w:ascii="Raleway" w:hAnsi="Raleway"/>
                <w:sz w:val="19"/>
              </w:rPr>
              <w:t>’</w:t>
            </w:r>
            <w:r w:rsidR="00764AEF">
              <w:rPr>
                <w:rFonts w:ascii="Raleway" w:hAnsi="Raleway"/>
                <w:sz w:val="19"/>
              </w:rPr>
              <w:t>aboutissement de celle</w:t>
            </w:r>
            <w:r w:rsidR="00764AEF">
              <w:rPr>
                <w:rFonts w:ascii="Raleway" w:hAnsi="Raleway"/>
                <w:sz w:val="19"/>
              </w:rPr>
              <w:noBreakHyphen/>
            </w:r>
            <w:r>
              <w:rPr>
                <w:rFonts w:ascii="Raleway" w:hAnsi="Raleway"/>
                <w:sz w:val="19"/>
              </w:rPr>
              <w:t>ci</w:t>
            </w:r>
            <w:bookmarkStart w:id="9" w:name="_Ref230950095"/>
            <w:r w:rsidRPr="003D5CFC">
              <w:rPr>
                <w:rFonts w:ascii="Raleway" w:hAnsi="Raleway"/>
                <w:sz w:val="19"/>
                <w:szCs w:val="19"/>
                <w:vertAlign w:val="superscript"/>
              </w:rPr>
              <w:endnoteReference w:id="30"/>
            </w:r>
            <w:bookmarkEnd w:id="9"/>
            <w:r>
              <w:t>.</w:t>
            </w:r>
          </w:p>
          <w:p w14:paraId="6A780C5D" w14:textId="50A5CDBE" w:rsidR="00A5243A" w:rsidRPr="003D5CFC" w:rsidRDefault="00BA51C1" w:rsidP="00A94CE3">
            <w:pPr>
              <w:pStyle w:val="PBParagraph"/>
              <w:widowControl w:val="0"/>
              <w:spacing w:before="120" w:after="120" w:line="276" w:lineRule="auto"/>
              <w:ind w:right="175"/>
              <w:rPr>
                <w:rFonts w:ascii="Raleway" w:hAnsi="Raleway"/>
                <w:sz w:val="19"/>
                <w:szCs w:val="19"/>
              </w:rPr>
            </w:pPr>
            <w:r>
              <w:rPr>
                <w:rFonts w:ascii="Raleway" w:hAnsi="Raleway"/>
                <w:sz w:val="19"/>
              </w:rPr>
              <w:t xml:space="preserve">Les </w:t>
            </w:r>
            <w:r>
              <w:rPr>
                <w:rFonts w:ascii="Raleway" w:hAnsi="Raleway"/>
                <w:b/>
                <w:bCs/>
                <w:sz w:val="19"/>
              </w:rPr>
              <w:t xml:space="preserve">dons des FPA à des organismes </w:t>
            </w:r>
            <w:r>
              <w:rPr>
                <w:rFonts w:ascii="Raleway" w:hAnsi="Raleway"/>
                <w:sz w:val="19"/>
              </w:rPr>
              <w:t>impliqués dans la procédure d</w:t>
            </w:r>
            <w:r w:rsidR="00B2716E">
              <w:rPr>
                <w:rFonts w:ascii="Raleway" w:hAnsi="Raleway"/>
                <w:sz w:val="19"/>
              </w:rPr>
              <w:t>’</w:t>
            </w:r>
            <w:r>
              <w:rPr>
                <w:rFonts w:ascii="Raleway" w:hAnsi="Raleway"/>
                <w:sz w:val="19"/>
              </w:rPr>
              <w:t>adoption ne sauraient être requis, offerts ou faits</w:t>
            </w:r>
            <w:r w:rsidRPr="003D5CFC">
              <w:rPr>
                <w:rFonts w:ascii="Raleway" w:hAnsi="Raleway"/>
                <w:sz w:val="19"/>
                <w:szCs w:val="19"/>
                <w:vertAlign w:val="superscript"/>
              </w:rPr>
              <w:endnoteReference w:id="31"/>
            </w:r>
            <w:r>
              <w:rPr>
                <w:rFonts w:ascii="Raleway" w:hAnsi="Raleway"/>
                <w:sz w:val="19"/>
              </w:rPr>
              <w:t>.</w:t>
            </w:r>
          </w:p>
        </w:tc>
      </w:tr>
    </w:tbl>
    <w:p w14:paraId="7C8BB030" w14:textId="77777777" w:rsidR="00A5243A" w:rsidRPr="003D5CFC" w:rsidRDefault="00A5243A" w:rsidP="002119EB">
      <w:pPr>
        <w:spacing w:after="0"/>
        <w:rPr>
          <w:rFonts w:ascii="Raleway" w:hAnsi="Raleway"/>
          <w:color w:val="002060"/>
          <w:sz w:val="19"/>
          <w:szCs w:val="19"/>
        </w:rPr>
      </w:pPr>
    </w:p>
    <w:tbl>
      <w:tblPr>
        <w:tblStyle w:val="TableGrid"/>
        <w:tblW w:w="8504" w:type="dxa"/>
        <w:tblLook w:val="04A0" w:firstRow="1" w:lastRow="0" w:firstColumn="1" w:lastColumn="0" w:noHBand="0" w:noVBand="1"/>
      </w:tblPr>
      <w:tblGrid>
        <w:gridCol w:w="544"/>
        <w:gridCol w:w="669"/>
        <w:gridCol w:w="554"/>
        <w:gridCol w:w="6737"/>
      </w:tblGrid>
      <w:tr w:rsidR="00A5243A" w:rsidRPr="003D5CFC" w14:paraId="1E61A58A" w14:textId="77777777" w:rsidTr="00F9313E">
        <w:tc>
          <w:tcPr>
            <w:tcW w:w="544" w:type="dxa"/>
            <w:tcBorders>
              <w:right w:val="single" w:sz="18" w:space="0" w:color="C00000"/>
            </w:tcBorders>
          </w:tcPr>
          <w:p w14:paraId="214E84D1" w14:textId="38772BD6" w:rsidR="00A5243A" w:rsidRPr="003D5CFC" w:rsidRDefault="00A5243A" w:rsidP="002119EB">
            <w:pPr>
              <w:pStyle w:val="PBParagraph"/>
              <w:widowControl w:val="0"/>
              <w:spacing w:before="120" w:after="120" w:line="276" w:lineRule="auto"/>
              <w:rPr>
                <w:rFonts w:ascii="Raleway" w:hAnsi="Raleway"/>
                <w:sz w:val="19"/>
                <w:szCs w:val="19"/>
              </w:rPr>
            </w:pPr>
            <w:r>
              <w:rPr>
                <w:rFonts w:ascii="Raleway" w:hAnsi="Raleway"/>
                <w:sz w:val="19"/>
              </w:rPr>
              <w:t>13.</w:t>
            </w:r>
          </w:p>
        </w:tc>
        <w:tc>
          <w:tcPr>
            <w:tcW w:w="7960" w:type="dxa"/>
            <w:gridSpan w:val="3"/>
            <w:tcBorders>
              <w:top w:val="single" w:sz="12" w:space="0" w:color="FFFFFF" w:themeColor="background1"/>
              <w:left w:val="single" w:sz="18" w:space="0" w:color="C00000"/>
            </w:tcBorders>
            <w:shd w:val="clear" w:color="auto" w:fill="FFB3B3"/>
          </w:tcPr>
          <w:p w14:paraId="5C4A02FE" w14:textId="0A35785A" w:rsidR="00A5243A" w:rsidRPr="003D5CFC" w:rsidRDefault="0076673D" w:rsidP="002119EB">
            <w:pPr>
              <w:pStyle w:val="PBParagraph"/>
              <w:widowControl w:val="0"/>
              <w:spacing w:before="120" w:after="120" w:line="276" w:lineRule="auto"/>
              <w:ind w:right="177"/>
              <w:rPr>
                <w:rFonts w:ascii="Raleway" w:hAnsi="Raleway"/>
                <w:sz w:val="19"/>
                <w:szCs w:val="19"/>
              </w:rPr>
            </w:pPr>
            <w:r>
              <w:rPr>
                <w:rFonts w:ascii="Raleway" w:hAnsi="Raleway"/>
                <w:sz w:val="19"/>
              </w:rPr>
              <w:t>Solliciter</w:t>
            </w:r>
            <w:r w:rsidR="00BA51C1">
              <w:rPr>
                <w:rFonts w:ascii="Raleway" w:hAnsi="Raleway"/>
                <w:sz w:val="19"/>
              </w:rPr>
              <w:t xml:space="preserve">, offrir, faire, accepter ou recevoir des dons (avant </w:t>
            </w:r>
            <w:r w:rsidR="00BA51C1">
              <w:rPr>
                <w:rFonts w:ascii="Raleway" w:hAnsi="Raleway"/>
                <w:sz w:val="19"/>
                <w:u w:val="single"/>
              </w:rPr>
              <w:t>ou</w:t>
            </w:r>
            <w:r w:rsidR="00BA51C1">
              <w:rPr>
                <w:rFonts w:ascii="Raleway" w:hAnsi="Raleway"/>
                <w:sz w:val="19"/>
              </w:rPr>
              <w:t xml:space="preserve"> après l</w:t>
            </w:r>
            <w:r w:rsidR="00B2716E">
              <w:rPr>
                <w:rFonts w:ascii="Raleway" w:hAnsi="Raleway"/>
                <w:sz w:val="19"/>
              </w:rPr>
              <w:t>’</w:t>
            </w:r>
            <w:r w:rsidR="00BA51C1">
              <w:rPr>
                <w:rFonts w:ascii="Raleway" w:hAnsi="Raleway"/>
                <w:sz w:val="19"/>
              </w:rPr>
              <w:t>aboutissement de la procédure d</w:t>
            </w:r>
            <w:r w:rsidR="00B2716E">
              <w:rPr>
                <w:rFonts w:ascii="Raleway" w:hAnsi="Raleway"/>
                <w:sz w:val="19"/>
              </w:rPr>
              <w:t>’</w:t>
            </w:r>
            <w:r w:rsidR="00BA51C1">
              <w:rPr>
                <w:rFonts w:ascii="Raleway" w:hAnsi="Raleway"/>
                <w:sz w:val="19"/>
              </w:rPr>
              <w:t>adoption) au profit des familles d</w:t>
            </w:r>
            <w:r w:rsidR="00B2716E">
              <w:rPr>
                <w:rFonts w:ascii="Raleway" w:hAnsi="Raleway"/>
                <w:sz w:val="19"/>
              </w:rPr>
              <w:t>’</w:t>
            </w:r>
            <w:r w:rsidR="00BA51C1">
              <w:rPr>
                <w:rFonts w:ascii="Raleway" w:hAnsi="Raleway"/>
                <w:sz w:val="19"/>
              </w:rPr>
              <w:t>origine.</w:t>
            </w:r>
          </w:p>
        </w:tc>
      </w:tr>
      <w:tr w:rsidR="00A5243A" w:rsidRPr="003D5CFC" w14:paraId="14DD0C06" w14:textId="77777777" w:rsidTr="00F9313E">
        <w:tc>
          <w:tcPr>
            <w:tcW w:w="544" w:type="dxa"/>
            <w:tcBorders>
              <w:right w:val="single" w:sz="12" w:space="0" w:color="FFFFFF" w:themeColor="background1"/>
            </w:tcBorders>
          </w:tcPr>
          <w:p w14:paraId="23185BC0" w14:textId="77777777" w:rsidR="00A5243A" w:rsidRPr="003D5CFC" w:rsidRDefault="00A5243A" w:rsidP="002119EB">
            <w:pPr>
              <w:pStyle w:val="PBParagraph"/>
              <w:widowControl w:val="0"/>
              <w:spacing w:line="276" w:lineRule="auto"/>
              <w:rPr>
                <w:rFonts w:ascii="Raleway" w:hAnsi="Raleway"/>
                <w:sz w:val="19"/>
                <w:szCs w:val="19"/>
              </w:rPr>
            </w:pPr>
          </w:p>
        </w:tc>
        <w:tc>
          <w:tcPr>
            <w:tcW w:w="7960" w:type="dxa"/>
            <w:gridSpan w:val="3"/>
            <w:tcBorders>
              <w:left w:val="single" w:sz="12" w:space="0" w:color="FFFFFF" w:themeColor="background1"/>
            </w:tcBorders>
          </w:tcPr>
          <w:p w14:paraId="7884AC90" w14:textId="77777777" w:rsidR="00A5243A" w:rsidRPr="003D5CFC" w:rsidRDefault="00A5243A" w:rsidP="002119EB">
            <w:pPr>
              <w:pStyle w:val="PBParagraph"/>
              <w:widowControl w:val="0"/>
              <w:spacing w:line="276" w:lineRule="auto"/>
              <w:rPr>
                <w:rFonts w:ascii="Raleway" w:hAnsi="Raleway"/>
                <w:sz w:val="19"/>
                <w:szCs w:val="19"/>
              </w:rPr>
            </w:pPr>
          </w:p>
        </w:tc>
      </w:tr>
      <w:tr w:rsidR="00A5243A" w14:paraId="7BD12911" w14:textId="77777777" w:rsidTr="00F86C4D">
        <w:tc>
          <w:tcPr>
            <w:tcW w:w="544" w:type="dxa"/>
            <w:tcBorders>
              <w:right w:val="single" w:sz="12" w:space="0" w:color="FFFFFF" w:themeColor="background1"/>
            </w:tcBorders>
          </w:tcPr>
          <w:p w14:paraId="7F22F175" w14:textId="77777777" w:rsidR="00A5243A" w:rsidRPr="003D5CFC" w:rsidRDefault="00A5243A" w:rsidP="002119EB">
            <w:pPr>
              <w:pStyle w:val="PBParagraph"/>
              <w:widowControl w:val="0"/>
              <w:spacing w:after="120" w:line="276" w:lineRule="auto"/>
              <w:rPr>
                <w:rFonts w:ascii="Raleway" w:hAnsi="Raleway"/>
                <w:sz w:val="19"/>
                <w:szCs w:val="19"/>
              </w:rPr>
            </w:pPr>
          </w:p>
        </w:tc>
        <w:tc>
          <w:tcPr>
            <w:tcW w:w="669" w:type="dxa"/>
            <w:tcBorders>
              <w:left w:val="single" w:sz="12" w:space="0" w:color="FFFFFF" w:themeColor="background1"/>
            </w:tcBorders>
          </w:tcPr>
          <w:p w14:paraId="7A9606F1" w14:textId="13159F1F" w:rsidR="00A5243A" w:rsidRPr="003D5CFC" w:rsidRDefault="00A5243A" w:rsidP="002119EB">
            <w:pPr>
              <w:pStyle w:val="PBParagraph"/>
              <w:widowControl w:val="0"/>
              <w:spacing w:after="120" w:line="276" w:lineRule="auto"/>
              <w:rPr>
                <w:rFonts w:ascii="Raleway" w:hAnsi="Raleway"/>
                <w:sz w:val="19"/>
                <w:szCs w:val="19"/>
              </w:rPr>
            </w:pPr>
            <w:r>
              <w:rPr>
                <w:noProof/>
                <w:lang w:eastAsia="fr-FR"/>
              </w:rPr>
              <w:drawing>
                <wp:anchor distT="0" distB="0" distL="114300" distR="114300" simplePos="0" relativeHeight="251658253" behindDoc="0" locked="0" layoutInCell="1" allowOverlap="1" wp14:anchorId="22217BF2" wp14:editId="48F71DBB">
                  <wp:simplePos x="0" y="0"/>
                  <wp:positionH relativeFrom="column">
                    <wp:posOffset>148590</wp:posOffset>
                  </wp:positionH>
                  <wp:positionV relativeFrom="paragraph">
                    <wp:posOffset>104775</wp:posOffset>
                  </wp:positionV>
                  <wp:extent cx="196850" cy="196850"/>
                  <wp:effectExtent l="0" t="0" r="0" b="0"/>
                  <wp:wrapNone/>
                  <wp:docPr id="1519753261" name="Picture 151975326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4" w:type="dxa"/>
            <w:tcBorders>
              <w:right w:val="single" w:sz="18" w:space="0" w:color="798A2C" w:themeColor="accent6" w:themeShade="BF"/>
            </w:tcBorders>
            <w:vAlign w:val="center"/>
          </w:tcPr>
          <w:p w14:paraId="68954C0D" w14:textId="77777777" w:rsidR="00A5243A" w:rsidRPr="003D5CFC" w:rsidRDefault="00A5243A" w:rsidP="002119EB">
            <w:pPr>
              <w:pStyle w:val="PBFSline"/>
              <w:widowControl w:val="0"/>
              <w:spacing w:before="120" w:after="120" w:line="276" w:lineRule="auto"/>
              <w:rPr>
                <w:rFonts w:ascii="Raleway" w:hAnsi="Raleway"/>
                <w:color w:val="0069B4"/>
                <w:sz w:val="14"/>
                <w:szCs w:val="14"/>
              </w:rPr>
            </w:pPr>
            <w:r>
              <w:rPr>
                <w:rFonts w:ascii="Raleway" w:hAnsi="Raleway"/>
                <w:color w:val="0069B4"/>
                <w:sz w:val="14"/>
              </w:rPr>
              <w:t>EA</w:t>
            </w:r>
          </w:p>
          <w:p w14:paraId="42937C58" w14:textId="77777777" w:rsidR="00A5243A" w:rsidRPr="003D5CFC" w:rsidRDefault="00A5243A" w:rsidP="002119EB">
            <w:pPr>
              <w:pStyle w:val="PBFSline"/>
              <w:widowControl w:val="0"/>
              <w:spacing w:before="0" w:after="120" w:line="276" w:lineRule="auto"/>
              <w:rPr>
                <w:rFonts w:ascii="Raleway" w:hAnsi="Raleway"/>
                <w:color w:val="0069B4"/>
                <w:sz w:val="14"/>
                <w:szCs w:val="14"/>
              </w:rPr>
            </w:pPr>
            <w:r>
              <w:rPr>
                <w:rFonts w:ascii="Raleway" w:hAnsi="Raleway"/>
                <w:color w:val="4BC9FF"/>
                <w:sz w:val="14"/>
              </w:rPr>
              <w:t>EO</w:t>
            </w:r>
          </w:p>
        </w:tc>
        <w:tc>
          <w:tcPr>
            <w:tcW w:w="6737" w:type="dxa"/>
            <w:tcBorders>
              <w:left w:val="single" w:sz="18" w:space="0" w:color="798A2C" w:themeColor="accent6" w:themeShade="BF"/>
            </w:tcBorders>
            <w:shd w:val="clear" w:color="auto" w:fill="EFF4DC"/>
            <w:vAlign w:val="center"/>
          </w:tcPr>
          <w:p w14:paraId="2F160BD8" w14:textId="1EE29369" w:rsidR="00A5243A" w:rsidRDefault="00BA51C1" w:rsidP="0098292E">
            <w:pPr>
              <w:pStyle w:val="PBParagraph"/>
              <w:widowControl w:val="0"/>
              <w:spacing w:before="120" w:after="120" w:line="276" w:lineRule="auto"/>
              <w:ind w:right="175"/>
              <w:rPr>
                <w:rFonts w:ascii="Raleway" w:hAnsi="Raleway"/>
                <w:sz w:val="19"/>
                <w:szCs w:val="19"/>
              </w:rPr>
            </w:pPr>
            <w:r>
              <w:rPr>
                <w:rFonts w:ascii="Raleway" w:hAnsi="Raleway"/>
                <w:sz w:val="19"/>
              </w:rPr>
              <w:t xml:space="preserve">Interdire les </w:t>
            </w:r>
            <w:r>
              <w:rPr>
                <w:rFonts w:ascii="Raleway" w:hAnsi="Raleway"/>
                <w:b/>
                <w:bCs/>
                <w:sz w:val="19"/>
              </w:rPr>
              <w:t>dons au</w:t>
            </w:r>
            <w:r w:rsidR="0098292E">
              <w:rPr>
                <w:rFonts w:ascii="Raleway" w:hAnsi="Raleway"/>
                <w:b/>
                <w:bCs/>
                <w:sz w:val="19"/>
              </w:rPr>
              <w:t>x</w:t>
            </w:r>
            <w:r>
              <w:rPr>
                <w:rFonts w:ascii="Raleway" w:hAnsi="Raleway"/>
                <w:b/>
                <w:bCs/>
                <w:sz w:val="19"/>
              </w:rPr>
              <w:t xml:space="preserve"> familles d</w:t>
            </w:r>
            <w:r w:rsidR="00B2716E">
              <w:rPr>
                <w:rFonts w:ascii="Raleway" w:hAnsi="Raleway"/>
                <w:b/>
                <w:bCs/>
                <w:sz w:val="19"/>
              </w:rPr>
              <w:t>’</w:t>
            </w:r>
            <w:r>
              <w:rPr>
                <w:rFonts w:ascii="Raleway" w:hAnsi="Raleway"/>
                <w:b/>
                <w:bCs/>
                <w:sz w:val="19"/>
              </w:rPr>
              <w:t>origine</w:t>
            </w:r>
            <w:r>
              <w:rPr>
                <w:rFonts w:ascii="Raleway" w:hAnsi="Raleway"/>
                <w:sz w:val="19"/>
              </w:rPr>
              <w:t xml:space="preserve"> d</w:t>
            </w:r>
            <w:r w:rsidR="00B2716E">
              <w:rPr>
                <w:rFonts w:ascii="Raleway" w:hAnsi="Raleway"/>
                <w:sz w:val="19"/>
              </w:rPr>
              <w:t>’</w:t>
            </w:r>
            <w:r>
              <w:rPr>
                <w:rFonts w:ascii="Raleway" w:hAnsi="Raleway"/>
                <w:sz w:val="19"/>
              </w:rPr>
              <w:t>enfants (potentiellement) adoptables.</w:t>
            </w:r>
          </w:p>
        </w:tc>
      </w:tr>
    </w:tbl>
    <w:p w14:paraId="2C91F490" w14:textId="77777777" w:rsidR="00A5243A" w:rsidRDefault="00A5243A" w:rsidP="002119EB">
      <w:pPr>
        <w:spacing w:after="0"/>
        <w:rPr>
          <w:rFonts w:ascii="Raleway" w:hAnsi="Raleway"/>
          <w:color w:val="002060"/>
          <w:sz w:val="19"/>
          <w:szCs w:val="19"/>
        </w:rPr>
      </w:pPr>
    </w:p>
    <w:p w14:paraId="7163673B" w14:textId="77777777" w:rsidR="00A5243A" w:rsidRDefault="00A5243A" w:rsidP="002119EB">
      <w:pPr>
        <w:spacing w:after="0"/>
        <w:rPr>
          <w:rFonts w:ascii="Raleway" w:hAnsi="Raleway"/>
          <w:color w:val="002060"/>
          <w:sz w:val="19"/>
          <w:szCs w:val="19"/>
        </w:rPr>
      </w:pPr>
    </w:p>
    <w:p w14:paraId="79F5841D" w14:textId="24169DBA" w:rsidR="00600B59" w:rsidRPr="001C1A27" w:rsidRDefault="00600B59" w:rsidP="002119EB">
      <w:pPr>
        <w:pStyle w:val="PBParagraph"/>
        <w:widowControl w:val="0"/>
        <w:rPr>
          <w:rFonts w:ascii="Raleway SemiBold" w:hAnsi="Raleway SemiBold"/>
          <w:sz w:val="26"/>
          <w:szCs w:val="26"/>
        </w:rPr>
      </w:pPr>
      <w:r>
        <w:rPr>
          <w:noProof/>
          <w:color w:val="ED8131"/>
          <w:lang w:eastAsia="fr-FR"/>
        </w:rPr>
        <w:drawing>
          <wp:anchor distT="0" distB="0" distL="114300" distR="114300" simplePos="0" relativeHeight="251658254" behindDoc="0" locked="0" layoutInCell="1" allowOverlap="1" wp14:anchorId="62320716" wp14:editId="142EE41C">
            <wp:simplePos x="0" y="0"/>
            <wp:positionH relativeFrom="column">
              <wp:posOffset>4366260</wp:posOffset>
            </wp:positionH>
            <wp:positionV relativeFrom="paragraph">
              <wp:posOffset>8890</wp:posOffset>
            </wp:positionV>
            <wp:extent cx="196850" cy="196850"/>
            <wp:effectExtent l="0" t="0" r="0" b="0"/>
            <wp:wrapSquare wrapText="bothSides"/>
            <wp:docPr id="1951126244" name="Picture 1951126244"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r>
        <w:rPr>
          <w:rFonts w:ascii="Raleway SemiBold" w:hAnsi="Raleway SemiBold"/>
          <w:color w:val="ED8131"/>
          <w:sz w:val="26"/>
        </w:rPr>
        <w:t>Facteurs propices</w:t>
      </w:r>
      <w:r>
        <w:rPr>
          <w:rFonts w:ascii="Raleway SemiBold" w:hAnsi="Raleway SemiBold"/>
          <w:sz w:val="26"/>
        </w:rPr>
        <w:t xml:space="preserve"> et </w:t>
      </w:r>
      <w:r>
        <w:rPr>
          <w:rFonts w:ascii="Raleway SemiBold" w:hAnsi="Raleway SemiBold"/>
          <w:color w:val="798A2C" w:themeColor="accent6" w:themeShade="BF"/>
          <w:sz w:val="26"/>
        </w:rPr>
        <w:t>mesures préventives éventuelles</w:t>
      </w:r>
    </w:p>
    <w:p w14:paraId="4531C905" w14:textId="77777777" w:rsidR="00E91E44" w:rsidRPr="003D5CFC" w:rsidRDefault="00E91E44" w:rsidP="00E91E44">
      <w:pPr>
        <w:spacing w:after="0"/>
        <w:rPr>
          <w:rFonts w:ascii="Raleway" w:hAnsi="Raleway"/>
          <w:color w:val="002060"/>
          <w:sz w:val="19"/>
          <w:szCs w:val="19"/>
        </w:rPr>
      </w:pPr>
    </w:p>
    <w:p w14:paraId="21F99B49" w14:textId="77777777" w:rsidR="00E91E44" w:rsidRPr="003D5CFC" w:rsidRDefault="00E91E44" w:rsidP="00E91E44">
      <w:pPr>
        <w:spacing w:after="0"/>
        <w:rPr>
          <w:rFonts w:ascii="Raleway" w:hAnsi="Raleway"/>
          <w:color w:val="002060"/>
          <w:sz w:val="19"/>
          <w:szCs w:val="19"/>
        </w:rPr>
      </w:pPr>
    </w:p>
    <w:p w14:paraId="7FC70A85" w14:textId="2778F68C" w:rsidR="00E91E44" w:rsidRPr="00696F17" w:rsidRDefault="00E91E44" w:rsidP="00696F17">
      <w:pPr>
        <w:pStyle w:val="PBParagraph"/>
        <w:widowControl w:val="0"/>
        <w:numPr>
          <w:ilvl w:val="0"/>
          <w:numId w:val="21"/>
        </w:numPr>
        <w:rPr>
          <w:rFonts w:ascii="Raleway" w:hAnsi="Raleway"/>
        </w:rPr>
      </w:pPr>
      <w:r w:rsidRPr="00696F17">
        <w:rPr>
          <w:rFonts w:ascii="Raleway" w:hAnsi="Raleway"/>
        </w:rPr>
        <w:t xml:space="preserve">Sur le plan des </w:t>
      </w:r>
      <w:r w:rsidRPr="00696F17">
        <w:rPr>
          <w:rFonts w:ascii="Raleway" w:hAnsi="Raleway"/>
          <w:b/>
          <w:bCs/>
        </w:rPr>
        <w:t>SANCTIONS</w:t>
      </w:r>
    </w:p>
    <w:p w14:paraId="11EB89B4" w14:textId="77777777" w:rsidR="00E91E44" w:rsidRPr="003D5CFC" w:rsidRDefault="00E91E44" w:rsidP="00E91E44">
      <w:pPr>
        <w:spacing w:after="0"/>
        <w:rPr>
          <w:rFonts w:ascii="Raleway" w:hAnsi="Raleway"/>
          <w:color w:val="002060"/>
          <w:sz w:val="19"/>
          <w:szCs w:val="19"/>
        </w:rPr>
      </w:pPr>
    </w:p>
    <w:p w14:paraId="140E7BC3" w14:textId="77777777" w:rsidR="00E91E44" w:rsidRPr="003D5CFC" w:rsidRDefault="00E91E44" w:rsidP="00E91E44">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1"/>
        <w:gridCol w:w="692"/>
        <w:gridCol w:w="553"/>
        <w:gridCol w:w="6708"/>
      </w:tblGrid>
      <w:tr w:rsidR="00E91E44" w:rsidRPr="003D5CFC" w14:paraId="78BE3FB3" w14:textId="77777777" w:rsidTr="00873F4A">
        <w:tc>
          <w:tcPr>
            <w:tcW w:w="562" w:type="dxa"/>
            <w:tcBorders>
              <w:right w:val="single" w:sz="18" w:space="0" w:color="ED8131"/>
            </w:tcBorders>
          </w:tcPr>
          <w:p w14:paraId="0AAE9241" w14:textId="71B0D087" w:rsidR="00E91E44" w:rsidRPr="003D5CFC" w:rsidRDefault="00713D24" w:rsidP="00873F4A">
            <w:pPr>
              <w:pStyle w:val="PBParagraph"/>
              <w:widowControl w:val="0"/>
              <w:spacing w:before="120" w:after="120" w:line="276" w:lineRule="auto"/>
              <w:rPr>
                <w:rFonts w:ascii="Raleway" w:hAnsi="Raleway"/>
                <w:sz w:val="19"/>
                <w:szCs w:val="19"/>
              </w:rPr>
            </w:pPr>
            <w:r>
              <w:rPr>
                <w:rFonts w:ascii="Raleway" w:hAnsi="Raleway"/>
                <w:sz w:val="19"/>
              </w:rPr>
              <w:t>14.</w:t>
            </w:r>
          </w:p>
        </w:tc>
        <w:tc>
          <w:tcPr>
            <w:tcW w:w="8498" w:type="dxa"/>
            <w:gridSpan w:val="3"/>
            <w:tcBorders>
              <w:left w:val="single" w:sz="18" w:space="0" w:color="ED8131"/>
            </w:tcBorders>
            <w:shd w:val="clear" w:color="auto" w:fill="FADAC2"/>
          </w:tcPr>
          <w:p w14:paraId="662D73BE" w14:textId="77777777" w:rsidR="00E91E44" w:rsidRPr="003D5CFC" w:rsidRDefault="00E91E44" w:rsidP="00873F4A">
            <w:pPr>
              <w:pStyle w:val="PBFSline"/>
              <w:widowControl w:val="0"/>
              <w:spacing w:before="120" w:after="120" w:line="276" w:lineRule="auto"/>
              <w:ind w:right="175"/>
              <w:rPr>
                <w:rFonts w:ascii="Raleway" w:hAnsi="Raleway"/>
                <w:sz w:val="19"/>
                <w:szCs w:val="19"/>
              </w:rPr>
            </w:pPr>
            <w:r>
              <w:rPr>
                <w:rFonts w:ascii="Raleway" w:hAnsi="Raleway"/>
                <w:sz w:val="19"/>
              </w:rPr>
              <w:t>Absence de dispositions de droit pénal visant à sanctionner les activités liées aux gains matériels indus et / ou de ressources permettant de les mettre dûment en œuvre, ou carences en la matière</w:t>
            </w:r>
            <w:r w:rsidRPr="003D5CFC">
              <w:rPr>
                <w:rFonts w:ascii="Raleway" w:hAnsi="Raleway"/>
                <w:sz w:val="19"/>
                <w:szCs w:val="19"/>
                <w:vertAlign w:val="superscript"/>
              </w:rPr>
              <w:endnoteReference w:id="32"/>
            </w:r>
            <w:r>
              <w:rPr>
                <w:rFonts w:ascii="Raleway" w:hAnsi="Raleway"/>
                <w:sz w:val="19"/>
              </w:rPr>
              <w:t>.</w:t>
            </w:r>
          </w:p>
        </w:tc>
      </w:tr>
      <w:tr w:rsidR="00E91E44" w:rsidRPr="003D5CFC" w14:paraId="64CC7B2F" w14:textId="77777777" w:rsidTr="00873F4A">
        <w:tc>
          <w:tcPr>
            <w:tcW w:w="562" w:type="dxa"/>
            <w:tcBorders>
              <w:right w:val="single" w:sz="18" w:space="0" w:color="FFFFFF" w:themeColor="background1"/>
            </w:tcBorders>
          </w:tcPr>
          <w:p w14:paraId="359EA3A6" w14:textId="77777777" w:rsidR="00E91E44" w:rsidRPr="003D5CFC" w:rsidRDefault="00E91E44" w:rsidP="00873F4A">
            <w:pPr>
              <w:pStyle w:val="PBParagraph"/>
              <w:widowControl w:val="0"/>
              <w:spacing w:line="276" w:lineRule="auto"/>
              <w:rPr>
                <w:rFonts w:ascii="Raleway" w:hAnsi="Raleway"/>
                <w:sz w:val="19"/>
                <w:szCs w:val="19"/>
              </w:rPr>
            </w:pPr>
          </w:p>
        </w:tc>
        <w:tc>
          <w:tcPr>
            <w:tcW w:w="8498" w:type="dxa"/>
            <w:gridSpan w:val="3"/>
            <w:tcBorders>
              <w:left w:val="single" w:sz="18" w:space="0" w:color="FFFFFF" w:themeColor="background1"/>
            </w:tcBorders>
          </w:tcPr>
          <w:p w14:paraId="21F8E741" w14:textId="77777777" w:rsidR="00E91E44" w:rsidRPr="003D5CFC" w:rsidRDefault="00E91E44" w:rsidP="00873F4A">
            <w:pPr>
              <w:pStyle w:val="PBParagraph"/>
              <w:widowControl w:val="0"/>
              <w:spacing w:line="276" w:lineRule="auto"/>
              <w:rPr>
                <w:rFonts w:ascii="Raleway" w:hAnsi="Raleway"/>
                <w:sz w:val="19"/>
                <w:szCs w:val="19"/>
              </w:rPr>
            </w:pPr>
          </w:p>
        </w:tc>
      </w:tr>
      <w:tr w:rsidR="006F3380" w:rsidRPr="003D5CFC" w14:paraId="26E4810C" w14:textId="77777777" w:rsidTr="00873F4A">
        <w:tc>
          <w:tcPr>
            <w:tcW w:w="562" w:type="dxa"/>
            <w:tcBorders>
              <w:right w:val="single" w:sz="18" w:space="0" w:color="FFFFFF" w:themeColor="background1"/>
            </w:tcBorders>
          </w:tcPr>
          <w:p w14:paraId="139E9A5C" w14:textId="77777777" w:rsidR="00E91E44" w:rsidRPr="003D5CFC" w:rsidRDefault="00E91E44" w:rsidP="00873F4A">
            <w:pPr>
              <w:pStyle w:val="PBParagraph"/>
              <w:widowControl w:val="0"/>
              <w:spacing w:after="120" w:line="276" w:lineRule="auto"/>
              <w:rPr>
                <w:rFonts w:ascii="Raleway" w:hAnsi="Raleway"/>
                <w:sz w:val="19"/>
                <w:szCs w:val="19"/>
              </w:rPr>
            </w:pPr>
          </w:p>
        </w:tc>
        <w:tc>
          <w:tcPr>
            <w:tcW w:w="709" w:type="dxa"/>
            <w:tcBorders>
              <w:left w:val="single" w:sz="18" w:space="0" w:color="FFFFFF" w:themeColor="background1"/>
            </w:tcBorders>
          </w:tcPr>
          <w:p w14:paraId="46947E8F" w14:textId="77777777" w:rsidR="00E91E44" w:rsidRPr="003D5CFC" w:rsidRDefault="00E91E44" w:rsidP="00873F4A">
            <w:pPr>
              <w:pStyle w:val="PBParagraph"/>
              <w:widowControl w:val="0"/>
              <w:spacing w:after="120" w:line="276" w:lineRule="auto"/>
              <w:rPr>
                <w:rFonts w:ascii="Raleway" w:hAnsi="Raleway"/>
                <w:sz w:val="19"/>
                <w:szCs w:val="19"/>
              </w:rPr>
            </w:pPr>
            <w:r>
              <w:rPr>
                <w:noProof/>
                <w:lang w:eastAsia="fr-FR"/>
              </w:rPr>
              <w:drawing>
                <wp:anchor distT="0" distB="0" distL="114300" distR="114300" simplePos="0" relativeHeight="251658286" behindDoc="0" locked="0" layoutInCell="1" allowOverlap="1" wp14:anchorId="28F13032" wp14:editId="47D2ADA1">
                  <wp:simplePos x="0" y="0"/>
                  <wp:positionH relativeFrom="column">
                    <wp:posOffset>146050</wp:posOffset>
                  </wp:positionH>
                  <wp:positionV relativeFrom="paragraph">
                    <wp:posOffset>152400</wp:posOffset>
                  </wp:positionV>
                  <wp:extent cx="196850" cy="196850"/>
                  <wp:effectExtent l="0" t="0" r="0" b="0"/>
                  <wp:wrapSquare wrapText="bothSides"/>
                  <wp:docPr id="819107181" name="Picture 81910718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67" w:type="dxa"/>
            <w:tcBorders>
              <w:right w:val="single" w:sz="18" w:space="0" w:color="798A2C" w:themeColor="accent6" w:themeShade="BF"/>
            </w:tcBorders>
            <w:vAlign w:val="center"/>
          </w:tcPr>
          <w:p w14:paraId="49C80432" w14:textId="77777777" w:rsidR="00E91E44" w:rsidRPr="003D5CFC" w:rsidRDefault="00E91E44" w:rsidP="00873F4A">
            <w:pPr>
              <w:pStyle w:val="PBFSline"/>
              <w:widowControl w:val="0"/>
              <w:spacing w:before="0" w:after="120" w:line="276" w:lineRule="auto"/>
              <w:rPr>
                <w:rFonts w:ascii="Raleway" w:hAnsi="Raleway"/>
                <w:color w:val="0069B4"/>
                <w:sz w:val="14"/>
                <w:szCs w:val="14"/>
              </w:rPr>
            </w:pPr>
            <w:r>
              <w:rPr>
                <w:rFonts w:ascii="Raleway" w:hAnsi="Raleway"/>
                <w:color w:val="0069B4"/>
                <w:sz w:val="14"/>
              </w:rPr>
              <w:t>EA</w:t>
            </w:r>
          </w:p>
          <w:p w14:paraId="1955E09C" w14:textId="77777777" w:rsidR="00E91E44" w:rsidRPr="003D5CFC" w:rsidRDefault="00E91E44" w:rsidP="00873F4A">
            <w:pPr>
              <w:pStyle w:val="PBParagraph"/>
              <w:widowControl w:val="0"/>
              <w:spacing w:after="120" w:line="276" w:lineRule="auto"/>
              <w:rPr>
                <w:rFonts w:ascii="Raleway" w:hAnsi="Raleway"/>
                <w:sz w:val="19"/>
                <w:szCs w:val="19"/>
              </w:rPr>
            </w:pPr>
            <w:r>
              <w:rPr>
                <w:rFonts w:ascii="Raleway" w:hAnsi="Raleway"/>
                <w:color w:val="4BC9FF"/>
                <w:sz w:val="14"/>
              </w:rPr>
              <w:t>EO</w:t>
            </w:r>
          </w:p>
        </w:tc>
        <w:tc>
          <w:tcPr>
            <w:tcW w:w="7222" w:type="dxa"/>
            <w:tcBorders>
              <w:left w:val="single" w:sz="18" w:space="0" w:color="798A2C" w:themeColor="accent6" w:themeShade="BF"/>
            </w:tcBorders>
            <w:shd w:val="clear" w:color="auto" w:fill="EFF4DC"/>
          </w:tcPr>
          <w:p w14:paraId="0E969079" w14:textId="77777777" w:rsidR="00E91E44" w:rsidRPr="003D5CFC" w:rsidRDefault="00E91E44" w:rsidP="00873F4A">
            <w:pPr>
              <w:pStyle w:val="PBParagraph"/>
              <w:widowControl w:val="0"/>
              <w:spacing w:before="120" w:after="120" w:line="276" w:lineRule="auto"/>
              <w:ind w:right="175"/>
              <w:rPr>
                <w:rFonts w:ascii="Raleway" w:hAnsi="Raleway"/>
                <w:sz w:val="19"/>
                <w:szCs w:val="19"/>
              </w:rPr>
            </w:pPr>
            <w:r>
              <w:rPr>
                <w:rFonts w:ascii="Raleway" w:hAnsi="Raleway"/>
                <w:sz w:val="19"/>
              </w:rPr>
              <w:t xml:space="preserve">Édicter et appliquer de manière efficace des </w:t>
            </w:r>
            <w:r>
              <w:rPr>
                <w:rFonts w:ascii="Raleway" w:hAnsi="Raleway"/>
                <w:b/>
                <w:bCs/>
                <w:sz w:val="19"/>
              </w:rPr>
              <w:t>lois solides</w:t>
            </w:r>
            <w:r>
              <w:rPr>
                <w:rFonts w:ascii="Raleway" w:hAnsi="Raleway"/>
                <w:sz w:val="19"/>
              </w:rPr>
              <w:t xml:space="preserve"> visant toutes les atteintes liées aux gains matériels indus, contenant des sanctions exemplaires à des fins dissuasives</w:t>
            </w:r>
            <w:r w:rsidRPr="003D5CFC">
              <w:rPr>
                <w:rFonts w:ascii="Raleway" w:hAnsi="Raleway"/>
                <w:sz w:val="19"/>
                <w:szCs w:val="19"/>
                <w:vertAlign w:val="superscript"/>
              </w:rPr>
              <w:endnoteReference w:id="33"/>
            </w:r>
            <w:r>
              <w:rPr>
                <w:rFonts w:ascii="Raleway" w:hAnsi="Raleway"/>
                <w:sz w:val="19"/>
              </w:rPr>
              <w:t>.</w:t>
            </w:r>
          </w:p>
        </w:tc>
      </w:tr>
    </w:tbl>
    <w:p w14:paraId="18082762" w14:textId="77777777" w:rsidR="00E91E44" w:rsidRPr="003D5CFC" w:rsidRDefault="00E91E44" w:rsidP="00E91E44">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4"/>
        <w:gridCol w:w="669"/>
        <w:gridCol w:w="554"/>
        <w:gridCol w:w="6727"/>
      </w:tblGrid>
      <w:tr w:rsidR="00E91E44" w:rsidRPr="003D5CFC" w14:paraId="5AC42ED1" w14:textId="77777777" w:rsidTr="00873F4A">
        <w:tc>
          <w:tcPr>
            <w:tcW w:w="554" w:type="dxa"/>
            <w:tcBorders>
              <w:right w:val="single" w:sz="18" w:space="0" w:color="ED8131"/>
            </w:tcBorders>
          </w:tcPr>
          <w:p w14:paraId="0BDB9CFE" w14:textId="0748E775" w:rsidR="00E91E44" w:rsidRPr="003D5CFC" w:rsidRDefault="00713D24" w:rsidP="00873F4A">
            <w:pPr>
              <w:pStyle w:val="PBParagraph"/>
              <w:widowControl w:val="0"/>
              <w:spacing w:before="120" w:after="120" w:line="276" w:lineRule="auto"/>
              <w:rPr>
                <w:rFonts w:ascii="Raleway" w:hAnsi="Raleway"/>
                <w:sz w:val="19"/>
                <w:szCs w:val="19"/>
              </w:rPr>
            </w:pPr>
            <w:r>
              <w:rPr>
                <w:rFonts w:ascii="Raleway" w:hAnsi="Raleway"/>
                <w:sz w:val="19"/>
              </w:rPr>
              <w:t>15.</w:t>
            </w:r>
          </w:p>
        </w:tc>
        <w:tc>
          <w:tcPr>
            <w:tcW w:w="7950" w:type="dxa"/>
            <w:gridSpan w:val="3"/>
            <w:tcBorders>
              <w:left w:val="single" w:sz="18" w:space="0" w:color="ED8131"/>
            </w:tcBorders>
            <w:shd w:val="clear" w:color="auto" w:fill="FADAC2"/>
          </w:tcPr>
          <w:p w14:paraId="03226D35" w14:textId="77777777" w:rsidR="00E91E44" w:rsidRPr="003D5CFC" w:rsidRDefault="00E91E44" w:rsidP="00873F4A">
            <w:pPr>
              <w:pStyle w:val="PBFSline"/>
              <w:widowControl w:val="0"/>
              <w:spacing w:before="120" w:after="120" w:line="276" w:lineRule="auto"/>
              <w:ind w:right="175"/>
              <w:rPr>
                <w:rFonts w:ascii="Raleway" w:hAnsi="Raleway"/>
                <w:sz w:val="19"/>
                <w:szCs w:val="19"/>
              </w:rPr>
            </w:pPr>
            <w:r>
              <w:rPr>
                <w:rFonts w:ascii="Raleway" w:hAnsi="Raleway"/>
                <w:sz w:val="19"/>
              </w:rPr>
              <w:t>Culture de corruption qui favorise un système de profits incontrôlé.</w:t>
            </w:r>
          </w:p>
        </w:tc>
      </w:tr>
      <w:tr w:rsidR="00E91E44" w:rsidRPr="003D5CFC" w14:paraId="047DA834" w14:textId="77777777" w:rsidTr="00873F4A">
        <w:tc>
          <w:tcPr>
            <w:tcW w:w="554" w:type="dxa"/>
            <w:tcBorders>
              <w:right w:val="single" w:sz="18" w:space="0" w:color="FFFFFF" w:themeColor="background1"/>
            </w:tcBorders>
          </w:tcPr>
          <w:p w14:paraId="3344FA58" w14:textId="77777777" w:rsidR="00E91E44" w:rsidRPr="003D5CFC" w:rsidRDefault="00E91E44" w:rsidP="00873F4A">
            <w:pPr>
              <w:pStyle w:val="PBParagraph"/>
              <w:widowControl w:val="0"/>
              <w:spacing w:line="276" w:lineRule="auto"/>
              <w:rPr>
                <w:rFonts w:ascii="Raleway" w:hAnsi="Raleway"/>
                <w:sz w:val="19"/>
                <w:szCs w:val="19"/>
              </w:rPr>
            </w:pPr>
          </w:p>
        </w:tc>
        <w:tc>
          <w:tcPr>
            <w:tcW w:w="7950" w:type="dxa"/>
            <w:gridSpan w:val="3"/>
            <w:tcBorders>
              <w:left w:val="single" w:sz="18" w:space="0" w:color="FFFFFF" w:themeColor="background1"/>
            </w:tcBorders>
          </w:tcPr>
          <w:p w14:paraId="7844DA75" w14:textId="77777777" w:rsidR="00E91E44" w:rsidRPr="003D5CFC" w:rsidRDefault="00E91E44" w:rsidP="00873F4A">
            <w:pPr>
              <w:pStyle w:val="PBParagraph"/>
              <w:widowControl w:val="0"/>
              <w:spacing w:line="276" w:lineRule="auto"/>
              <w:rPr>
                <w:rFonts w:ascii="Raleway" w:hAnsi="Raleway"/>
                <w:sz w:val="19"/>
                <w:szCs w:val="19"/>
              </w:rPr>
            </w:pPr>
          </w:p>
        </w:tc>
      </w:tr>
      <w:tr w:rsidR="00E91E44" w14:paraId="3ED0EDC5" w14:textId="77777777" w:rsidTr="00873F4A">
        <w:tc>
          <w:tcPr>
            <w:tcW w:w="554" w:type="dxa"/>
            <w:tcBorders>
              <w:right w:val="single" w:sz="18" w:space="0" w:color="FFFFFF" w:themeColor="background1"/>
            </w:tcBorders>
          </w:tcPr>
          <w:p w14:paraId="63AA835E" w14:textId="77777777" w:rsidR="00E91E44" w:rsidRPr="003D5CFC" w:rsidRDefault="00E91E44" w:rsidP="00873F4A">
            <w:pPr>
              <w:pStyle w:val="PBParagraph"/>
              <w:widowControl w:val="0"/>
              <w:spacing w:after="120" w:line="276" w:lineRule="auto"/>
              <w:rPr>
                <w:rFonts w:ascii="Raleway" w:hAnsi="Raleway"/>
                <w:sz w:val="19"/>
                <w:szCs w:val="19"/>
              </w:rPr>
            </w:pPr>
          </w:p>
        </w:tc>
        <w:tc>
          <w:tcPr>
            <w:tcW w:w="669" w:type="dxa"/>
            <w:tcBorders>
              <w:left w:val="single" w:sz="18" w:space="0" w:color="FFFFFF" w:themeColor="background1"/>
            </w:tcBorders>
          </w:tcPr>
          <w:p w14:paraId="1F7E9AFF" w14:textId="77777777" w:rsidR="00E91E44" w:rsidRPr="003D5CFC" w:rsidRDefault="00E91E44" w:rsidP="00873F4A">
            <w:pPr>
              <w:pStyle w:val="PBParagraph"/>
              <w:widowControl w:val="0"/>
              <w:spacing w:after="120" w:line="276" w:lineRule="auto"/>
              <w:rPr>
                <w:rFonts w:ascii="Raleway" w:hAnsi="Raleway"/>
                <w:sz w:val="19"/>
                <w:szCs w:val="19"/>
              </w:rPr>
            </w:pPr>
            <w:r>
              <w:rPr>
                <w:noProof/>
                <w:lang w:eastAsia="fr-FR"/>
              </w:rPr>
              <w:drawing>
                <wp:anchor distT="0" distB="0" distL="114300" distR="114300" simplePos="0" relativeHeight="251658287" behindDoc="0" locked="0" layoutInCell="1" allowOverlap="1" wp14:anchorId="785BCD8E" wp14:editId="74E9B925">
                  <wp:simplePos x="0" y="0"/>
                  <wp:positionH relativeFrom="column">
                    <wp:posOffset>159338</wp:posOffset>
                  </wp:positionH>
                  <wp:positionV relativeFrom="paragraph">
                    <wp:posOffset>116469</wp:posOffset>
                  </wp:positionV>
                  <wp:extent cx="196850" cy="196850"/>
                  <wp:effectExtent l="0" t="0" r="0" b="0"/>
                  <wp:wrapNone/>
                  <wp:docPr id="645651200" name="Picture 645651200"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4" w:type="dxa"/>
            <w:tcBorders>
              <w:right w:val="single" w:sz="18" w:space="0" w:color="798A2C" w:themeColor="accent6" w:themeShade="BF"/>
            </w:tcBorders>
            <w:vAlign w:val="center"/>
          </w:tcPr>
          <w:p w14:paraId="570CE70D" w14:textId="77777777" w:rsidR="00E91E44" w:rsidRPr="003D5CFC" w:rsidRDefault="00E91E44" w:rsidP="00873F4A">
            <w:pPr>
              <w:pStyle w:val="PBFSline"/>
              <w:widowControl w:val="0"/>
              <w:spacing w:before="120" w:after="120" w:line="276" w:lineRule="auto"/>
              <w:rPr>
                <w:rFonts w:ascii="Raleway" w:hAnsi="Raleway"/>
                <w:color w:val="0069B4"/>
                <w:sz w:val="14"/>
                <w:szCs w:val="14"/>
              </w:rPr>
            </w:pPr>
            <w:r>
              <w:rPr>
                <w:rFonts w:ascii="Raleway" w:hAnsi="Raleway"/>
                <w:color w:val="0069B4"/>
                <w:sz w:val="14"/>
              </w:rPr>
              <w:t>EA</w:t>
            </w:r>
          </w:p>
          <w:p w14:paraId="2508C354" w14:textId="77777777" w:rsidR="00E91E44" w:rsidRPr="003D5CFC" w:rsidRDefault="00E91E44" w:rsidP="00873F4A">
            <w:pPr>
              <w:pStyle w:val="PBParagraph"/>
              <w:widowControl w:val="0"/>
              <w:spacing w:after="120" w:line="276" w:lineRule="auto"/>
              <w:rPr>
                <w:rFonts w:ascii="Raleway" w:hAnsi="Raleway"/>
                <w:sz w:val="19"/>
                <w:szCs w:val="19"/>
              </w:rPr>
            </w:pPr>
            <w:r>
              <w:rPr>
                <w:rFonts w:ascii="Raleway" w:hAnsi="Raleway"/>
                <w:color w:val="4BC9FF"/>
                <w:sz w:val="14"/>
              </w:rPr>
              <w:lastRenderedPageBreak/>
              <w:t>EO</w:t>
            </w:r>
          </w:p>
        </w:tc>
        <w:tc>
          <w:tcPr>
            <w:tcW w:w="6727" w:type="dxa"/>
            <w:tcBorders>
              <w:left w:val="single" w:sz="18" w:space="0" w:color="798A2C" w:themeColor="accent6" w:themeShade="BF"/>
            </w:tcBorders>
            <w:shd w:val="clear" w:color="auto" w:fill="EFF4DC"/>
            <w:vAlign w:val="center"/>
          </w:tcPr>
          <w:p w14:paraId="5C3A2CAE" w14:textId="77777777" w:rsidR="00E91E44" w:rsidRDefault="00E91E44" w:rsidP="00873F4A">
            <w:pPr>
              <w:pStyle w:val="PBParagraph"/>
              <w:widowControl w:val="0"/>
              <w:spacing w:before="120" w:after="120" w:line="276" w:lineRule="auto"/>
              <w:ind w:right="175"/>
              <w:rPr>
                <w:rFonts w:ascii="Raleway" w:hAnsi="Raleway"/>
                <w:sz w:val="19"/>
                <w:szCs w:val="19"/>
              </w:rPr>
            </w:pPr>
            <w:r>
              <w:rPr>
                <w:rFonts w:ascii="Raleway" w:hAnsi="Raleway"/>
                <w:sz w:val="19"/>
              </w:rPr>
              <w:lastRenderedPageBreak/>
              <w:t xml:space="preserve">Prendre des mesures visant à prévenir la </w:t>
            </w:r>
            <w:r>
              <w:rPr>
                <w:rFonts w:ascii="Raleway" w:hAnsi="Raleway"/>
                <w:b/>
                <w:bCs/>
                <w:sz w:val="19"/>
              </w:rPr>
              <w:t>corruption</w:t>
            </w:r>
            <w:r>
              <w:rPr>
                <w:rFonts w:ascii="Raleway" w:hAnsi="Raleway"/>
                <w:sz w:val="19"/>
              </w:rPr>
              <w:t xml:space="preserve">, à la mettre en </w:t>
            </w:r>
            <w:r>
              <w:rPr>
                <w:rFonts w:ascii="Raleway" w:hAnsi="Raleway"/>
                <w:sz w:val="19"/>
              </w:rPr>
              <w:lastRenderedPageBreak/>
              <w:t>évidence et à y remédier</w:t>
            </w:r>
            <w:r w:rsidRPr="003D5CFC">
              <w:rPr>
                <w:rFonts w:ascii="Raleway" w:hAnsi="Raleway"/>
                <w:sz w:val="19"/>
                <w:szCs w:val="19"/>
                <w:vertAlign w:val="superscript"/>
              </w:rPr>
              <w:endnoteReference w:id="34"/>
            </w:r>
            <w:r>
              <w:rPr>
                <w:rFonts w:ascii="Raleway" w:hAnsi="Raleway"/>
                <w:sz w:val="19"/>
              </w:rPr>
              <w:t>.</w:t>
            </w:r>
          </w:p>
        </w:tc>
      </w:tr>
    </w:tbl>
    <w:p w14:paraId="4059EA66" w14:textId="77777777" w:rsidR="00931357" w:rsidRDefault="00931357" w:rsidP="00302315">
      <w:pPr>
        <w:pStyle w:val="PBParagraph"/>
        <w:widowControl w:val="0"/>
        <w:ind w:left="1080"/>
        <w:rPr>
          <w:rFonts w:ascii="Raleway" w:hAnsi="Raleway"/>
        </w:rPr>
      </w:pPr>
    </w:p>
    <w:p w14:paraId="59DD2697" w14:textId="2302E00C" w:rsidR="00600B59" w:rsidRPr="00DC4443" w:rsidRDefault="00600B59" w:rsidP="00DC4443">
      <w:pPr>
        <w:pStyle w:val="PBParagraph"/>
        <w:widowControl w:val="0"/>
        <w:numPr>
          <w:ilvl w:val="0"/>
          <w:numId w:val="21"/>
        </w:numPr>
        <w:rPr>
          <w:rFonts w:ascii="Raleway" w:hAnsi="Raleway"/>
        </w:rPr>
      </w:pPr>
      <w:r>
        <w:rPr>
          <w:rFonts w:ascii="Raleway" w:hAnsi="Raleway"/>
        </w:rPr>
        <w:t>Sur le plan de l</w:t>
      </w:r>
      <w:r w:rsidR="00B2716E">
        <w:rPr>
          <w:rFonts w:ascii="Raleway" w:hAnsi="Raleway"/>
        </w:rPr>
        <w:t>’</w:t>
      </w:r>
      <w:r w:rsidRPr="00931357">
        <w:rPr>
          <w:rFonts w:ascii="Raleway" w:hAnsi="Raleway"/>
          <w:b/>
          <w:bCs/>
        </w:rPr>
        <w:t>ADOPTION</w:t>
      </w:r>
    </w:p>
    <w:p w14:paraId="141E58BC" w14:textId="77777777" w:rsidR="00600B59" w:rsidRDefault="00600B59" w:rsidP="002119EB">
      <w:pPr>
        <w:pStyle w:val="PBParagraph"/>
        <w:widowControl w:val="0"/>
        <w:rPr>
          <w:rFonts w:ascii="Raleway" w:hAnsi="Raleway"/>
          <w:sz w:val="19"/>
          <w:szCs w:val="19"/>
        </w:rPr>
      </w:pPr>
    </w:p>
    <w:p w14:paraId="6B3EE1A9" w14:textId="77777777" w:rsidR="00600B59" w:rsidRDefault="00600B59" w:rsidP="002119EB">
      <w:pPr>
        <w:pStyle w:val="PBParagraph"/>
        <w:widowControl w:val="0"/>
        <w:rPr>
          <w:rFonts w:ascii="Raleway" w:hAnsi="Raleway"/>
          <w:sz w:val="19"/>
          <w:szCs w:val="19"/>
        </w:rPr>
      </w:pPr>
    </w:p>
    <w:p w14:paraId="7DCFA3FA" w14:textId="77777777" w:rsidR="00543256" w:rsidRPr="00A73529" w:rsidRDefault="00543256" w:rsidP="002119EB">
      <w:pPr>
        <w:spacing w:after="0"/>
        <w:rPr>
          <w:rFonts w:ascii="Raleway" w:hAnsi="Raleway"/>
          <w:b/>
          <w:bCs/>
          <w:color w:val="006E9D" w:themeColor="accent1" w:themeShade="BF"/>
          <w:sz w:val="20"/>
          <w:szCs w:val="20"/>
        </w:rPr>
      </w:pPr>
      <w:r>
        <w:rPr>
          <w:rFonts w:ascii="Raleway" w:hAnsi="Raleway"/>
          <w:b/>
          <w:color w:val="006E9D" w:themeColor="accent1" w:themeShade="BF"/>
          <w:sz w:val="20"/>
        </w:rPr>
        <w:t>Tous les aspects financiers</w:t>
      </w:r>
    </w:p>
    <w:p w14:paraId="357C47AB" w14:textId="77777777" w:rsidR="00543256" w:rsidRDefault="00543256" w:rsidP="002119EB">
      <w:pPr>
        <w:pStyle w:val="PBParagraph"/>
        <w:widowControl w:val="0"/>
        <w:rPr>
          <w:rFonts w:ascii="Raleway" w:hAnsi="Raleway"/>
          <w:sz w:val="19"/>
          <w:szCs w:val="19"/>
        </w:rPr>
      </w:pPr>
    </w:p>
    <w:p w14:paraId="64E9F101" w14:textId="77777777" w:rsidR="00543256" w:rsidRDefault="00543256" w:rsidP="002119EB">
      <w:pPr>
        <w:pStyle w:val="PBParagraph"/>
        <w:widowControl w:val="0"/>
        <w:rPr>
          <w:rFonts w:ascii="Raleway" w:hAnsi="Raleway"/>
          <w:sz w:val="19"/>
          <w:szCs w:val="19"/>
        </w:rPr>
      </w:pPr>
    </w:p>
    <w:tbl>
      <w:tblPr>
        <w:tblStyle w:val="TableGrid"/>
        <w:tblW w:w="0" w:type="auto"/>
        <w:tblLook w:val="04A0" w:firstRow="1" w:lastRow="0" w:firstColumn="1" w:lastColumn="0" w:noHBand="0" w:noVBand="1"/>
      </w:tblPr>
      <w:tblGrid>
        <w:gridCol w:w="551"/>
        <w:gridCol w:w="693"/>
        <w:gridCol w:w="553"/>
        <w:gridCol w:w="6707"/>
      </w:tblGrid>
      <w:tr w:rsidR="00600B59" w:rsidRPr="003D5CFC" w14:paraId="5A8B3CF9" w14:textId="77777777" w:rsidTr="00F9313E">
        <w:tc>
          <w:tcPr>
            <w:tcW w:w="562" w:type="dxa"/>
            <w:tcBorders>
              <w:right w:val="single" w:sz="18" w:space="0" w:color="ED8131"/>
            </w:tcBorders>
          </w:tcPr>
          <w:p w14:paraId="66640787" w14:textId="562857D0" w:rsidR="00600B59" w:rsidRPr="003D5CFC" w:rsidRDefault="00600B59" w:rsidP="002119EB">
            <w:pPr>
              <w:pStyle w:val="PBParagraph"/>
              <w:widowControl w:val="0"/>
              <w:spacing w:before="120" w:after="120" w:line="276" w:lineRule="auto"/>
              <w:rPr>
                <w:rFonts w:ascii="Raleway" w:hAnsi="Raleway"/>
                <w:sz w:val="19"/>
                <w:szCs w:val="19"/>
              </w:rPr>
            </w:pPr>
            <w:r>
              <w:rPr>
                <w:rFonts w:ascii="Raleway" w:hAnsi="Raleway"/>
                <w:sz w:val="19"/>
              </w:rPr>
              <w:t>16.</w:t>
            </w:r>
          </w:p>
        </w:tc>
        <w:tc>
          <w:tcPr>
            <w:tcW w:w="8498" w:type="dxa"/>
            <w:gridSpan w:val="3"/>
            <w:tcBorders>
              <w:left w:val="single" w:sz="18" w:space="0" w:color="ED8131"/>
            </w:tcBorders>
            <w:shd w:val="clear" w:color="auto" w:fill="FADAC2"/>
          </w:tcPr>
          <w:p w14:paraId="2681BF0E" w14:textId="69BCCBB2" w:rsidR="00600B59" w:rsidRPr="003D5CFC" w:rsidRDefault="00B62C55" w:rsidP="002119EB">
            <w:pPr>
              <w:pStyle w:val="PBFSline"/>
              <w:widowControl w:val="0"/>
              <w:spacing w:before="120" w:after="120" w:line="276" w:lineRule="auto"/>
              <w:ind w:right="175"/>
              <w:rPr>
                <w:rFonts w:ascii="Raleway" w:hAnsi="Raleway"/>
                <w:sz w:val="19"/>
                <w:szCs w:val="19"/>
              </w:rPr>
            </w:pPr>
            <w:r>
              <w:rPr>
                <w:rFonts w:ascii="Raleway" w:hAnsi="Raleway"/>
                <w:sz w:val="19"/>
              </w:rPr>
              <w:t>Absence ou carence de législation, de règlements et / ou de lignes directrices en matière d</w:t>
            </w:r>
            <w:r w:rsidR="00B2716E">
              <w:rPr>
                <w:rFonts w:ascii="Raleway" w:hAnsi="Raleway"/>
                <w:sz w:val="19"/>
              </w:rPr>
              <w:t>’</w:t>
            </w:r>
            <w:r>
              <w:rPr>
                <w:rFonts w:ascii="Raleway" w:hAnsi="Raleway"/>
                <w:sz w:val="19"/>
              </w:rPr>
              <w:t>aspects financiers et de ressources pour les mettre en œuvre</w:t>
            </w:r>
            <w:r w:rsidRPr="003D5CFC">
              <w:rPr>
                <w:rFonts w:ascii="Raleway" w:hAnsi="Raleway"/>
                <w:sz w:val="19"/>
                <w:szCs w:val="19"/>
                <w:vertAlign w:val="superscript"/>
              </w:rPr>
              <w:endnoteReference w:id="35"/>
            </w:r>
            <w:r>
              <w:rPr>
                <w:rFonts w:ascii="Raleway" w:hAnsi="Raleway"/>
                <w:sz w:val="19"/>
              </w:rPr>
              <w:t>.</w:t>
            </w:r>
          </w:p>
        </w:tc>
      </w:tr>
      <w:tr w:rsidR="00600B59" w:rsidRPr="003D5CFC" w14:paraId="1A19BDB6" w14:textId="77777777" w:rsidTr="00F9313E">
        <w:tc>
          <w:tcPr>
            <w:tcW w:w="562" w:type="dxa"/>
            <w:tcBorders>
              <w:right w:val="single" w:sz="18" w:space="0" w:color="FFFFFF" w:themeColor="background1"/>
            </w:tcBorders>
          </w:tcPr>
          <w:p w14:paraId="2AAF01D6" w14:textId="77777777" w:rsidR="00600B59" w:rsidRPr="003D5CFC" w:rsidRDefault="00600B59" w:rsidP="002119EB">
            <w:pPr>
              <w:pStyle w:val="PBParagraph"/>
              <w:widowControl w:val="0"/>
              <w:spacing w:line="276" w:lineRule="auto"/>
              <w:rPr>
                <w:rFonts w:ascii="Raleway" w:hAnsi="Raleway"/>
                <w:sz w:val="19"/>
                <w:szCs w:val="19"/>
              </w:rPr>
            </w:pPr>
          </w:p>
        </w:tc>
        <w:tc>
          <w:tcPr>
            <w:tcW w:w="8498" w:type="dxa"/>
            <w:gridSpan w:val="3"/>
            <w:tcBorders>
              <w:left w:val="single" w:sz="18" w:space="0" w:color="FFFFFF" w:themeColor="background1"/>
            </w:tcBorders>
          </w:tcPr>
          <w:p w14:paraId="16E63F5E" w14:textId="77777777" w:rsidR="00600B59" w:rsidRPr="003D5CFC" w:rsidRDefault="00600B59" w:rsidP="002119EB">
            <w:pPr>
              <w:pStyle w:val="PBParagraph"/>
              <w:widowControl w:val="0"/>
              <w:spacing w:line="276" w:lineRule="auto"/>
              <w:rPr>
                <w:rFonts w:ascii="Raleway" w:hAnsi="Raleway"/>
                <w:sz w:val="19"/>
                <w:szCs w:val="19"/>
              </w:rPr>
            </w:pPr>
          </w:p>
        </w:tc>
      </w:tr>
      <w:tr w:rsidR="00600B59" w:rsidRPr="003D5CFC" w14:paraId="51B9DBCC" w14:textId="77777777" w:rsidTr="00F9313E">
        <w:tc>
          <w:tcPr>
            <w:tcW w:w="562" w:type="dxa"/>
            <w:tcBorders>
              <w:right w:val="single" w:sz="18" w:space="0" w:color="FFFFFF" w:themeColor="background1"/>
            </w:tcBorders>
          </w:tcPr>
          <w:p w14:paraId="688FAA4F" w14:textId="77777777" w:rsidR="00600B59" w:rsidRPr="003D5CFC" w:rsidRDefault="00600B59" w:rsidP="002119EB">
            <w:pPr>
              <w:pStyle w:val="PBParagraph"/>
              <w:widowControl w:val="0"/>
              <w:spacing w:after="120" w:line="276" w:lineRule="auto"/>
              <w:rPr>
                <w:rFonts w:ascii="Raleway" w:hAnsi="Raleway"/>
                <w:sz w:val="19"/>
                <w:szCs w:val="19"/>
              </w:rPr>
            </w:pPr>
          </w:p>
        </w:tc>
        <w:tc>
          <w:tcPr>
            <w:tcW w:w="709" w:type="dxa"/>
            <w:tcBorders>
              <w:left w:val="single" w:sz="18" w:space="0" w:color="FFFFFF" w:themeColor="background1"/>
            </w:tcBorders>
          </w:tcPr>
          <w:p w14:paraId="6A858591" w14:textId="35B2B2C5" w:rsidR="00600B59" w:rsidRPr="003D5CFC" w:rsidRDefault="00600B59" w:rsidP="002119EB">
            <w:pPr>
              <w:pStyle w:val="PBParagraph"/>
              <w:widowControl w:val="0"/>
              <w:spacing w:after="120" w:line="276" w:lineRule="auto"/>
              <w:rPr>
                <w:rFonts w:ascii="Raleway" w:hAnsi="Raleway"/>
                <w:sz w:val="19"/>
                <w:szCs w:val="19"/>
              </w:rPr>
            </w:pPr>
            <w:r>
              <w:rPr>
                <w:noProof/>
                <w:lang w:eastAsia="fr-FR"/>
              </w:rPr>
              <w:drawing>
                <wp:anchor distT="0" distB="0" distL="114300" distR="114300" simplePos="0" relativeHeight="251658255" behindDoc="0" locked="0" layoutInCell="1" allowOverlap="1" wp14:anchorId="1833FEF5" wp14:editId="0B6C2C20">
                  <wp:simplePos x="0" y="0"/>
                  <wp:positionH relativeFrom="column">
                    <wp:posOffset>139700</wp:posOffset>
                  </wp:positionH>
                  <wp:positionV relativeFrom="paragraph">
                    <wp:posOffset>269875</wp:posOffset>
                  </wp:positionV>
                  <wp:extent cx="196850" cy="196850"/>
                  <wp:effectExtent l="0" t="0" r="0" b="0"/>
                  <wp:wrapSquare wrapText="bothSides"/>
                  <wp:docPr id="1288395677" name="Picture 1288395677"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67" w:type="dxa"/>
            <w:tcBorders>
              <w:right w:val="single" w:sz="18" w:space="0" w:color="798A2C" w:themeColor="accent6" w:themeShade="BF"/>
            </w:tcBorders>
            <w:vAlign w:val="center"/>
          </w:tcPr>
          <w:p w14:paraId="6F93F21B" w14:textId="77777777" w:rsidR="00543256" w:rsidRPr="003D5CFC" w:rsidRDefault="00543256" w:rsidP="002119EB">
            <w:pPr>
              <w:pStyle w:val="PBFSline"/>
              <w:widowControl w:val="0"/>
              <w:spacing w:before="0" w:after="120" w:line="276" w:lineRule="auto"/>
              <w:rPr>
                <w:rFonts w:ascii="Raleway" w:hAnsi="Raleway"/>
                <w:color w:val="0069B4"/>
                <w:sz w:val="14"/>
                <w:szCs w:val="14"/>
              </w:rPr>
            </w:pPr>
            <w:r>
              <w:rPr>
                <w:rFonts w:ascii="Raleway" w:hAnsi="Raleway"/>
                <w:color w:val="0069B4"/>
                <w:sz w:val="14"/>
              </w:rPr>
              <w:t>EA</w:t>
            </w:r>
          </w:p>
          <w:p w14:paraId="1F6208F5" w14:textId="77777777" w:rsidR="00600B59" w:rsidRPr="003D5CFC" w:rsidRDefault="00600B59" w:rsidP="002119EB">
            <w:pPr>
              <w:pStyle w:val="PBParagraph"/>
              <w:widowControl w:val="0"/>
              <w:spacing w:after="120" w:line="276" w:lineRule="auto"/>
              <w:rPr>
                <w:rFonts w:ascii="Raleway" w:hAnsi="Raleway"/>
                <w:sz w:val="19"/>
                <w:szCs w:val="19"/>
              </w:rPr>
            </w:pPr>
            <w:r>
              <w:rPr>
                <w:rFonts w:ascii="Raleway" w:hAnsi="Raleway"/>
                <w:color w:val="4BC9FF"/>
                <w:sz w:val="14"/>
              </w:rPr>
              <w:t>EO</w:t>
            </w:r>
          </w:p>
        </w:tc>
        <w:tc>
          <w:tcPr>
            <w:tcW w:w="7222" w:type="dxa"/>
            <w:tcBorders>
              <w:left w:val="single" w:sz="18" w:space="0" w:color="798A2C" w:themeColor="accent6" w:themeShade="BF"/>
            </w:tcBorders>
            <w:shd w:val="clear" w:color="auto" w:fill="EFF4DC"/>
          </w:tcPr>
          <w:p w14:paraId="0EFE6D75" w14:textId="2D30AD9B" w:rsidR="00600B59" w:rsidRPr="003D5CFC" w:rsidRDefault="00B62C55" w:rsidP="002119EB">
            <w:pPr>
              <w:pStyle w:val="PBParagraph"/>
              <w:widowControl w:val="0"/>
              <w:spacing w:before="120" w:after="120" w:line="276" w:lineRule="auto"/>
              <w:ind w:right="175"/>
              <w:rPr>
                <w:rFonts w:ascii="Raleway" w:hAnsi="Raleway"/>
                <w:sz w:val="19"/>
                <w:szCs w:val="19"/>
              </w:rPr>
            </w:pPr>
            <w:r>
              <w:rPr>
                <w:rFonts w:ascii="Raleway" w:hAnsi="Raleway"/>
                <w:sz w:val="19"/>
              </w:rPr>
              <w:t xml:space="preserve">Établir un </w:t>
            </w:r>
            <w:r>
              <w:rPr>
                <w:rFonts w:ascii="Raleway" w:hAnsi="Raleway"/>
                <w:b/>
                <w:bCs/>
                <w:sz w:val="19"/>
              </w:rPr>
              <w:t>cadre juridique</w:t>
            </w:r>
            <w:r>
              <w:rPr>
                <w:rFonts w:ascii="Raleway" w:hAnsi="Raleway"/>
                <w:sz w:val="19"/>
              </w:rPr>
              <w:t xml:space="preserve"> approprié portant sur les aspects financiers de l</w:t>
            </w:r>
            <w:r w:rsidR="00B2716E">
              <w:rPr>
                <w:rFonts w:ascii="Raleway" w:hAnsi="Raleway"/>
                <w:sz w:val="19"/>
              </w:rPr>
              <w:t>’</w:t>
            </w:r>
            <w:r>
              <w:rPr>
                <w:rFonts w:ascii="Raleway" w:hAnsi="Raleway"/>
                <w:sz w:val="19"/>
              </w:rPr>
              <w:t>adoption et veiller à ce que tous les fonds</w:t>
            </w:r>
            <w:r w:rsidR="00F11B8D">
              <w:rPr>
                <w:rFonts w:ascii="Raleway" w:hAnsi="Raleway"/>
                <w:sz w:val="19"/>
              </w:rPr>
              <w:t xml:space="preserve"> et </w:t>
            </w:r>
            <w:r>
              <w:rPr>
                <w:rFonts w:ascii="Raleway" w:hAnsi="Raleway"/>
                <w:sz w:val="19"/>
              </w:rPr>
              <w:t>ressources humaines et mat</w:t>
            </w:r>
            <w:r w:rsidR="00C05484">
              <w:rPr>
                <w:rFonts w:ascii="Raleway" w:hAnsi="Raleway"/>
                <w:sz w:val="19"/>
              </w:rPr>
              <w:t>érielles nécessaires et adéquat</w:t>
            </w:r>
            <w:r>
              <w:rPr>
                <w:rFonts w:ascii="Raleway" w:hAnsi="Raleway"/>
                <w:sz w:val="19"/>
              </w:rPr>
              <w:t>s soient affectés à une bonne mise en œuvre</w:t>
            </w:r>
            <w:r w:rsidRPr="003D5CFC">
              <w:rPr>
                <w:rFonts w:ascii="Raleway" w:hAnsi="Raleway"/>
                <w:sz w:val="19"/>
                <w:szCs w:val="19"/>
                <w:vertAlign w:val="superscript"/>
              </w:rPr>
              <w:endnoteReference w:id="36"/>
            </w:r>
            <w:r>
              <w:rPr>
                <w:rFonts w:ascii="Raleway" w:hAnsi="Raleway"/>
                <w:sz w:val="19"/>
              </w:rPr>
              <w:t>.</w:t>
            </w:r>
          </w:p>
        </w:tc>
      </w:tr>
    </w:tbl>
    <w:p w14:paraId="342B1C96" w14:textId="77777777" w:rsidR="00600B59" w:rsidRPr="003D5CFC" w:rsidRDefault="00600B59"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1"/>
        <w:gridCol w:w="667"/>
        <w:gridCol w:w="553"/>
        <w:gridCol w:w="6733"/>
      </w:tblGrid>
      <w:tr w:rsidR="00543256" w:rsidRPr="003D5CFC" w14:paraId="49FD76A6" w14:textId="77777777" w:rsidTr="00F9313E">
        <w:tc>
          <w:tcPr>
            <w:tcW w:w="562" w:type="dxa"/>
            <w:tcBorders>
              <w:right w:val="single" w:sz="18" w:space="0" w:color="ED8131"/>
            </w:tcBorders>
          </w:tcPr>
          <w:p w14:paraId="6DF41DE9" w14:textId="58974E69" w:rsidR="00543256" w:rsidRPr="003D5CFC" w:rsidRDefault="00543256" w:rsidP="002119EB">
            <w:pPr>
              <w:pStyle w:val="PBParagraph"/>
              <w:widowControl w:val="0"/>
              <w:spacing w:before="120" w:after="120" w:line="276" w:lineRule="auto"/>
              <w:rPr>
                <w:rFonts w:ascii="Raleway" w:hAnsi="Raleway"/>
                <w:sz w:val="19"/>
                <w:szCs w:val="19"/>
              </w:rPr>
            </w:pPr>
            <w:r>
              <w:rPr>
                <w:rFonts w:ascii="Raleway" w:hAnsi="Raleway"/>
                <w:sz w:val="19"/>
              </w:rPr>
              <w:t>17.</w:t>
            </w:r>
          </w:p>
        </w:tc>
        <w:tc>
          <w:tcPr>
            <w:tcW w:w="8498" w:type="dxa"/>
            <w:gridSpan w:val="3"/>
            <w:tcBorders>
              <w:left w:val="single" w:sz="18" w:space="0" w:color="ED8131"/>
            </w:tcBorders>
            <w:shd w:val="clear" w:color="auto" w:fill="FADAC2"/>
          </w:tcPr>
          <w:p w14:paraId="492C77D1" w14:textId="2D8995D4" w:rsidR="00543256" w:rsidRPr="003D5CFC" w:rsidRDefault="00B62C55" w:rsidP="002119EB">
            <w:pPr>
              <w:pStyle w:val="PBFSline"/>
              <w:widowControl w:val="0"/>
              <w:spacing w:before="120" w:after="120" w:line="276" w:lineRule="auto"/>
              <w:ind w:right="175"/>
              <w:rPr>
                <w:rFonts w:ascii="Raleway" w:hAnsi="Raleway"/>
                <w:sz w:val="19"/>
                <w:szCs w:val="19"/>
              </w:rPr>
            </w:pPr>
            <w:r>
              <w:rPr>
                <w:rFonts w:ascii="Raleway" w:hAnsi="Raleway"/>
                <w:sz w:val="19"/>
              </w:rPr>
              <w:t>Défaut de formation par les autorités ou les OAA de leur personnel et / ou leurs représentants concernant les aspects financiers</w:t>
            </w:r>
            <w:r w:rsidRPr="003D5CFC">
              <w:rPr>
                <w:rFonts w:ascii="Raleway" w:hAnsi="Raleway"/>
                <w:sz w:val="19"/>
                <w:szCs w:val="19"/>
                <w:vertAlign w:val="superscript"/>
              </w:rPr>
              <w:endnoteReference w:id="37"/>
            </w:r>
            <w:r>
              <w:rPr>
                <w:rFonts w:ascii="Raleway" w:hAnsi="Raleway"/>
                <w:sz w:val="19"/>
              </w:rPr>
              <w:t>.</w:t>
            </w:r>
          </w:p>
        </w:tc>
      </w:tr>
      <w:tr w:rsidR="00543256" w:rsidRPr="003D5CFC" w14:paraId="5F27C86A" w14:textId="77777777" w:rsidTr="00F9313E">
        <w:tc>
          <w:tcPr>
            <w:tcW w:w="562" w:type="dxa"/>
            <w:tcBorders>
              <w:right w:val="single" w:sz="18" w:space="0" w:color="FFFFFF" w:themeColor="background1"/>
            </w:tcBorders>
          </w:tcPr>
          <w:p w14:paraId="1BBDA376" w14:textId="77777777" w:rsidR="00543256" w:rsidRPr="003D5CFC" w:rsidRDefault="00543256" w:rsidP="002119EB">
            <w:pPr>
              <w:pStyle w:val="PBParagraph"/>
              <w:widowControl w:val="0"/>
              <w:spacing w:line="276" w:lineRule="auto"/>
              <w:rPr>
                <w:rFonts w:ascii="Raleway" w:hAnsi="Raleway"/>
                <w:sz w:val="19"/>
                <w:szCs w:val="19"/>
              </w:rPr>
            </w:pPr>
          </w:p>
        </w:tc>
        <w:tc>
          <w:tcPr>
            <w:tcW w:w="8498" w:type="dxa"/>
            <w:gridSpan w:val="3"/>
            <w:tcBorders>
              <w:left w:val="single" w:sz="18" w:space="0" w:color="FFFFFF" w:themeColor="background1"/>
            </w:tcBorders>
          </w:tcPr>
          <w:p w14:paraId="5534A196" w14:textId="77777777" w:rsidR="00543256" w:rsidRPr="003D5CFC" w:rsidRDefault="00543256" w:rsidP="002119EB">
            <w:pPr>
              <w:pStyle w:val="PBParagraph"/>
              <w:widowControl w:val="0"/>
              <w:spacing w:line="276" w:lineRule="auto"/>
              <w:rPr>
                <w:rFonts w:ascii="Raleway" w:hAnsi="Raleway"/>
                <w:sz w:val="19"/>
                <w:szCs w:val="19"/>
              </w:rPr>
            </w:pPr>
          </w:p>
        </w:tc>
      </w:tr>
      <w:tr w:rsidR="00543256" w14:paraId="174F372B" w14:textId="77777777" w:rsidTr="00F9313E">
        <w:tc>
          <w:tcPr>
            <w:tcW w:w="562" w:type="dxa"/>
            <w:tcBorders>
              <w:right w:val="single" w:sz="18" w:space="0" w:color="FFFFFF" w:themeColor="background1"/>
            </w:tcBorders>
          </w:tcPr>
          <w:p w14:paraId="14406AF2" w14:textId="77777777" w:rsidR="00543256" w:rsidRPr="003D5CFC" w:rsidRDefault="00543256" w:rsidP="002119EB">
            <w:pPr>
              <w:pStyle w:val="PBParagraph"/>
              <w:widowControl w:val="0"/>
              <w:spacing w:after="120" w:line="276" w:lineRule="auto"/>
              <w:rPr>
                <w:rFonts w:ascii="Raleway" w:hAnsi="Raleway"/>
                <w:sz w:val="19"/>
                <w:szCs w:val="19"/>
              </w:rPr>
            </w:pPr>
          </w:p>
        </w:tc>
        <w:tc>
          <w:tcPr>
            <w:tcW w:w="709" w:type="dxa"/>
            <w:tcBorders>
              <w:left w:val="single" w:sz="18" w:space="0" w:color="FFFFFF" w:themeColor="background1"/>
            </w:tcBorders>
          </w:tcPr>
          <w:p w14:paraId="065370A1" w14:textId="3EC32666" w:rsidR="00543256" w:rsidRPr="003D5CFC" w:rsidRDefault="00543256" w:rsidP="002119EB">
            <w:pPr>
              <w:pStyle w:val="PBParagraph"/>
              <w:widowControl w:val="0"/>
              <w:spacing w:after="120" w:line="276" w:lineRule="auto"/>
              <w:rPr>
                <w:rFonts w:ascii="Raleway" w:hAnsi="Raleway"/>
                <w:sz w:val="19"/>
                <w:szCs w:val="19"/>
              </w:rPr>
            </w:pPr>
            <w:r>
              <w:rPr>
                <w:noProof/>
                <w:lang w:eastAsia="fr-FR"/>
              </w:rPr>
              <w:drawing>
                <wp:anchor distT="0" distB="0" distL="114300" distR="114300" simplePos="0" relativeHeight="251658256" behindDoc="0" locked="0" layoutInCell="1" allowOverlap="1" wp14:anchorId="55043287" wp14:editId="09AE09BA">
                  <wp:simplePos x="0" y="0"/>
                  <wp:positionH relativeFrom="column">
                    <wp:posOffset>134620</wp:posOffset>
                  </wp:positionH>
                  <wp:positionV relativeFrom="paragraph">
                    <wp:posOffset>126365</wp:posOffset>
                  </wp:positionV>
                  <wp:extent cx="196850" cy="196850"/>
                  <wp:effectExtent l="0" t="0" r="0" b="0"/>
                  <wp:wrapNone/>
                  <wp:docPr id="1715505683" name="Picture 1715505683"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67" w:type="dxa"/>
            <w:tcBorders>
              <w:right w:val="single" w:sz="18" w:space="0" w:color="798A2C" w:themeColor="accent6" w:themeShade="BF"/>
            </w:tcBorders>
            <w:vAlign w:val="center"/>
          </w:tcPr>
          <w:p w14:paraId="4A147221" w14:textId="77777777" w:rsidR="00543256" w:rsidRPr="003D5CFC" w:rsidRDefault="00543256" w:rsidP="002119EB">
            <w:pPr>
              <w:pStyle w:val="PBFSline"/>
              <w:widowControl w:val="0"/>
              <w:spacing w:before="120" w:after="120" w:line="276" w:lineRule="auto"/>
              <w:rPr>
                <w:rFonts w:ascii="Raleway" w:hAnsi="Raleway"/>
                <w:color w:val="0069B4"/>
                <w:sz w:val="14"/>
                <w:szCs w:val="14"/>
              </w:rPr>
            </w:pPr>
            <w:r>
              <w:rPr>
                <w:rFonts w:ascii="Raleway" w:hAnsi="Raleway"/>
                <w:color w:val="0069B4"/>
                <w:sz w:val="14"/>
              </w:rPr>
              <w:t>EA</w:t>
            </w:r>
          </w:p>
          <w:p w14:paraId="0D6B4B2F" w14:textId="77777777" w:rsidR="00543256" w:rsidRPr="003D5CFC" w:rsidRDefault="00543256" w:rsidP="002119EB">
            <w:pPr>
              <w:pStyle w:val="PBParagraph"/>
              <w:widowControl w:val="0"/>
              <w:spacing w:after="120" w:line="276" w:lineRule="auto"/>
              <w:rPr>
                <w:rFonts w:ascii="Raleway" w:hAnsi="Raleway"/>
                <w:sz w:val="19"/>
                <w:szCs w:val="19"/>
              </w:rPr>
            </w:pPr>
            <w:r>
              <w:rPr>
                <w:rFonts w:ascii="Raleway" w:hAnsi="Raleway"/>
                <w:color w:val="4BC9FF"/>
                <w:sz w:val="14"/>
              </w:rPr>
              <w:t>EO</w:t>
            </w:r>
          </w:p>
        </w:tc>
        <w:tc>
          <w:tcPr>
            <w:tcW w:w="7222" w:type="dxa"/>
            <w:tcBorders>
              <w:left w:val="single" w:sz="18" w:space="0" w:color="798A2C" w:themeColor="accent6" w:themeShade="BF"/>
            </w:tcBorders>
            <w:shd w:val="clear" w:color="auto" w:fill="EFF4DC"/>
          </w:tcPr>
          <w:p w14:paraId="683012D4" w14:textId="2CF7240B" w:rsidR="00543256" w:rsidRDefault="00B62C55" w:rsidP="002119EB">
            <w:pPr>
              <w:pStyle w:val="PBParagraph"/>
              <w:widowControl w:val="0"/>
              <w:spacing w:before="120" w:after="120" w:line="276" w:lineRule="auto"/>
              <w:ind w:right="175"/>
              <w:rPr>
                <w:rFonts w:ascii="Raleway" w:hAnsi="Raleway"/>
                <w:sz w:val="19"/>
                <w:szCs w:val="19"/>
              </w:rPr>
            </w:pPr>
            <w:r>
              <w:rPr>
                <w:rFonts w:ascii="Raleway" w:hAnsi="Raleway"/>
                <w:b/>
                <w:bCs/>
                <w:sz w:val="19"/>
              </w:rPr>
              <w:t>Informer et former</w:t>
            </w:r>
            <w:r>
              <w:rPr>
                <w:rFonts w:ascii="Raleway" w:hAnsi="Raleway"/>
                <w:sz w:val="19"/>
              </w:rPr>
              <w:t xml:space="preserve"> correctement les différents acteurs impliqués dans la procédure d</w:t>
            </w:r>
            <w:r w:rsidR="00B2716E">
              <w:rPr>
                <w:rFonts w:ascii="Raleway" w:hAnsi="Raleway"/>
                <w:sz w:val="19"/>
              </w:rPr>
              <w:t>’</w:t>
            </w:r>
            <w:r>
              <w:rPr>
                <w:rFonts w:ascii="Raleway" w:hAnsi="Raleway"/>
                <w:sz w:val="19"/>
              </w:rPr>
              <w:t>adoption</w:t>
            </w:r>
            <w:r w:rsidRPr="003D5CFC">
              <w:rPr>
                <w:rFonts w:ascii="Raleway" w:hAnsi="Raleway"/>
                <w:sz w:val="19"/>
                <w:szCs w:val="19"/>
                <w:vertAlign w:val="superscript"/>
              </w:rPr>
              <w:endnoteReference w:id="38"/>
            </w:r>
            <w:r>
              <w:rPr>
                <w:rFonts w:ascii="Raleway" w:hAnsi="Raleway"/>
                <w:sz w:val="19"/>
              </w:rPr>
              <w:t>.</w:t>
            </w:r>
          </w:p>
        </w:tc>
      </w:tr>
    </w:tbl>
    <w:p w14:paraId="6270741C" w14:textId="5C325154" w:rsidR="006C227D" w:rsidRDefault="006C227D"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2"/>
        <w:gridCol w:w="692"/>
        <w:gridCol w:w="552"/>
        <w:gridCol w:w="6708"/>
      </w:tblGrid>
      <w:tr w:rsidR="00DE4A28" w14:paraId="7EFDBB42" w14:textId="77777777" w:rsidTr="006C227D">
        <w:tc>
          <w:tcPr>
            <w:tcW w:w="552" w:type="dxa"/>
            <w:tcBorders>
              <w:right w:val="single" w:sz="18" w:space="0" w:color="ED8131"/>
            </w:tcBorders>
          </w:tcPr>
          <w:p w14:paraId="29F25728" w14:textId="286290BB" w:rsidR="00DE4A28" w:rsidRDefault="00DE4A28" w:rsidP="002119EB">
            <w:pPr>
              <w:pStyle w:val="PBParagraph"/>
              <w:widowControl w:val="0"/>
              <w:spacing w:before="120" w:after="120" w:line="276" w:lineRule="auto"/>
              <w:rPr>
                <w:rFonts w:ascii="Raleway" w:hAnsi="Raleway"/>
                <w:sz w:val="19"/>
                <w:szCs w:val="19"/>
              </w:rPr>
            </w:pPr>
            <w:r>
              <w:rPr>
                <w:rFonts w:ascii="Raleway" w:hAnsi="Raleway"/>
                <w:sz w:val="19"/>
              </w:rPr>
              <w:t>18.</w:t>
            </w:r>
          </w:p>
        </w:tc>
        <w:tc>
          <w:tcPr>
            <w:tcW w:w="7952" w:type="dxa"/>
            <w:gridSpan w:val="3"/>
            <w:tcBorders>
              <w:left w:val="single" w:sz="18" w:space="0" w:color="ED8131"/>
            </w:tcBorders>
            <w:shd w:val="clear" w:color="auto" w:fill="FADAC2"/>
          </w:tcPr>
          <w:p w14:paraId="51066FD9" w14:textId="340A4003" w:rsidR="00DE4A28" w:rsidRPr="003D5CFC" w:rsidRDefault="00343062" w:rsidP="002119EB">
            <w:pPr>
              <w:pStyle w:val="PBFSline"/>
              <w:widowControl w:val="0"/>
              <w:spacing w:before="120" w:after="120" w:line="276" w:lineRule="auto"/>
              <w:ind w:right="175"/>
              <w:rPr>
                <w:rFonts w:ascii="Raleway" w:hAnsi="Raleway"/>
                <w:sz w:val="19"/>
                <w:szCs w:val="19"/>
              </w:rPr>
            </w:pPr>
            <w:r>
              <w:rPr>
                <w:rFonts w:ascii="Raleway" w:hAnsi="Raleway"/>
                <w:sz w:val="19"/>
              </w:rPr>
              <w:t>Défaut ou insuffisance de qualifications, d</w:t>
            </w:r>
            <w:r w:rsidR="00B2716E">
              <w:rPr>
                <w:rFonts w:ascii="Raleway" w:hAnsi="Raleway"/>
                <w:sz w:val="19"/>
              </w:rPr>
              <w:t>’</w:t>
            </w:r>
            <w:r>
              <w:rPr>
                <w:rFonts w:ascii="Raleway" w:hAnsi="Raleway"/>
                <w:sz w:val="19"/>
              </w:rPr>
              <w:t xml:space="preserve">expérience, de ressources et / ou de </w:t>
            </w:r>
            <w:proofErr w:type="gramStart"/>
            <w:r>
              <w:rPr>
                <w:rFonts w:ascii="Raleway" w:hAnsi="Raleway"/>
                <w:sz w:val="19"/>
              </w:rPr>
              <w:t>rémunération adéquats</w:t>
            </w:r>
            <w:proofErr w:type="gramEnd"/>
            <w:r>
              <w:rPr>
                <w:rFonts w:ascii="Raleway" w:hAnsi="Raleway"/>
                <w:sz w:val="19"/>
              </w:rPr>
              <w:t xml:space="preserve"> du personnel et des autres personnes travaillant pour les autorités et organismes compétents.</w:t>
            </w:r>
          </w:p>
        </w:tc>
      </w:tr>
      <w:tr w:rsidR="00DE4A28" w14:paraId="2AE1EDA8" w14:textId="77777777" w:rsidTr="006C227D">
        <w:tc>
          <w:tcPr>
            <w:tcW w:w="552" w:type="dxa"/>
            <w:tcBorders>
              <w:right w:val="single" w:sz="18" w:space="0" w:color="FFFFFF" w:themeColor="background1"/>
            </w:tcBorders>
          </w:tcPr>
          <w:p w14:paraId="6705D49A" w14:textId="77777777" w:rsidR="00DE4A28" w:rsidRDefault="00DE4A28" w:rsidP="002119EB">
            <w:pPr>
              <w:pStyle w:val="PBParagraph"/>
              <w:widowControl w:val="0"/>
              <w:spacing w:line="276" w:lineRule="auto"/>
              <w:rPr>
                <w:rFonts w:ascii="Raleway" w:hAnsi="Raleway"/>
                <w:sz w:val="19"/>
                <w:szCs w:val="19"/>
              </w:rPr>
            </w:pPr>
          </w:p>
        </w:tc>
        <w:tc>
          <w:tcPr>
            <w:tcW w:w="7952" w:type="dxa"/>
            <w:gridSpan w:val="3"/>
            <w:tcBorders>
              <w:left w:val="single" w:sz="18" w:space="0" w:color="FFFFFF" w:themeColor="background1"/>
            </w:tcBorders>
          </w:tcPr>
          <w:p w14:paraId="65B9FB13" w14:textId="77777777" w:rsidR="00DE4A28" w:rsidRDefault="00DE4A28" w:rsidP="002119EB">
            <w:pPr>
              <w:pStyle w:val="PBParagraph"/>
              <w:widowControl w:val="0"/>
              <w:spacing w:line="276" w:lineRule="auto"/>
              <w:rPr>
                <w:rFonts w:ascii="Raleway" w:hAnsi="Raleway"/>
                <w:sz w:val="19"/>
                <w:szCs w:val="19"/>
              </w:rPr>
            </w:pPr>
          </w:p>
        </w:tc>
      </w:tr>
      <w:tr w:rsidR="00DE4A28" w:rsidRPr="003D5CFC" w14:paraId="04E5CC5D" w14:textId="77777777" w:rsidTr="006C227D">
        <w:tc>
          <w:tcPr>
            <w:tcW w:w="552" w:type="dxa"/>
            <w:tcBorders>
              <w:right w:val="single" w:sz="18" w:space="0" w:color="FFFFFF" w:themeColor="background1"/>
            </w:tcBorders>
          </w:tcPr>
          <w:p w14:paraId="38671322" w14:textId="77777777" w:rsidR="00DE4A28" w:rsidRDefault="00DE4A28" w:rsidP="002119EB">
            <w:pPr>
              <w:pStyle w:val="PBParagraph"/>
              <w:widowControl w:val="0"/>
              <w:spacing w:after="120" w:line="276" w:lineRule="auto"/>
              <w:rPr>
                <w:rFonts w:ascii="Raleway" w:hAnsi="Raleway"/>
                <w:sz w:val="19"/>
                <w:szCs w:val="19"/>
              </w:rPr>
            </w:pPr>
          </w:p>
        </w:tc>
        <w:tc>
          <w:tcPr>
            <w:tcW w:w="692" w:type="dxa"/>
            <w:tcBorders>
              <w:left w:val="single" w:sz="18" w:space="0" w:color="FFFFFF" w:themeColor="background1"/>
            </w:tcBorders>
          </w:tcPr>
          <w:p w14:paraId="6555D5AB" w14:textId="77777777" w:rsidR="00DE4A28" w:rsidRPr="003D5CFC" w:rsidRDefault="00DE4A28" w:rsidP="002119EB">
            <w:pPr>
              <w:pStyle w:val="PBParagraph"/>
              <w:widowControl w:val="0"/>
              <w:spacing w:after="120" w:line="276" w:lineRule="auto"/>
              <w:rPr>
                <w:rFonts w:ascii="Raleway" w:hAnsi="Raleway"/>
                <w:sz w:val="19"/>
                <w:szCs w:val="19"/>
              </w:rPr>
            </w:pPr>
            <w:r>
              <w:rPr>
                <w:noProof/>
                <w:lang w:eastAsia="fr-FR"/>
              </w:rPr>
              <w:drawing>
                <wp:anchor distT="0" distB="0" distL="114300" distR="114300" simplePos="0" relativeHeight="251658257" behindDoc="0" locked="0" layoutInCell="1" allowOverlap="1" wp14:anchorId="7EDDBAC3" wp14:editId="6DAF7ED9">
                  <wp:simplePos x="0" y="0"/>
                  <wp:positionH relativeFrom="column">
                    <wp:posOffset>154940</wp:posOffset>
                  </wp:positionH>
                  <wp:positionV relativeFrom="paragraph">
                    <wp:posOffset>238125</wp:posOffset>
                  </wp:positionV>
                  <wp:extent cx="196850" cy="196850"/>
                  <wp:effectExtent l="0" t="0" r="0" b="0"/>
                  <wp:wrapSquare wrapText="bothSides"/>
                  <wp:docPr id="235954359" name="Picture 235954359"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2" w:type="dxa"/>
            <w:tcBorders>
              <w:right w:val="single" w:sz="18" w:space="0" w:color="798A2C" w:themeColor="accent6" w:themeShade="BF"/>
            </w:tcBorders>
            <w:vAlign w:val="center"/>
          </w:tcPr>
          <w:p w14:paraId="28F2E48D" w14:textId="77777777" w:rsidR="00DE4A28" w:rsidRPr="003D5CFC" w:rsidRDefault="00DE4A28" w:rsidP="002119EB">
            <w:pPr>
              <w:pStyle w:val="PBFSline"/>
              <w:widowControl w:val="0"/>
              <w:spacing w:before="0" w:after="120" w:line="276" w:lineRule="auto"/>
              <w:rPr>
                <w:rFonts w:ascii="Raleway" w:hAnsi="Raleway"/>
                <w:color w:val="0069B4"/>
                <w:sz w:val="14"/>
                <w:szCs w:val="14"/>
              </w:rPr>
            </w:pPr>
            <w:r>
              <w:rPr>
                <w:rFonts w:ascii="Raleway" w:hAnsi="Raleway"/>
                <w:color w:val="0069B4"/>
                <w:sz w:val="14"/>
              </w:rPr>
              <w:t>EA</w:t>
            </w:r>
          </w:p>
          <w:p w14:paraId="0936D07D" w14:textId="77777777" w:rsidR="00DE4A28" w:rsidRPr="003D5CFC" w:rsidRDefault="00DE4A28" w:rsidP="002119EB">
            <w:pPr>
              <w:pStyle w:val="PBParagraph"/>
              <w:widowControl w:val="0"/>
              <w:spacing w:after="120" w:line="276" w:lineRule="auto"/>
              <w:rPr>
                <w:rFonts w:ascii="Raleway" w:hAnsi="Raleway"/>
                <w:sz w:val="19"/>
                <w:szCs w:val="19"/>
              </w:rPr>
            </w:pPr>
            <w:r>
              <w:rPr>
                <w:rFonts w:ascii="Raleway" w:hAnsi="Raleway"/>
                <w:color w:val="4BC9FF"/>
                <w:sz w:val="14"/>
              </w:rPr>
              <w:t>EO</w:t>
            </w:r>
          </w:p>
        </w:tc>
        <w:tc>
          <w:tcPr>
            <w:tcW w:w="6708" w:type="dxa"/>
            <w:tcBorders>
              <w:left w:val="single" w:sz="18" w:space="0" w:color="798A2C" w:themeColor="accent6" w:themeShade="BF"/>
            </w:tcBorders>
            <w:shd w:val="clear" w:color="auto" w:fill="EFF4DC"/>
          </w:tcPr>
          <w:p w14:paraId="16E90808" w14:textId="73CA54BE" w:rsidR="00DE4A28" w:rsidRPr="003D5CFC" w:rsidRDefault="00B62C55" w:rsidP="002119EB">
            <w:pPr>
              <w:pStyle w:val="PBParagraph"/>
              <w:widowControl w:val="0"/>
              <w:spacing w:before="120" w:after="120" w:line="276" w:lineRule="auto"/>
              <w:ind w:right="175"/>
              <w:rPr>
                <w:rFonts w:ascii="Raleway" w:hAnsi="Raleway"/>
                <w:sz w:val="19"/>
                <w:szCs w:val="19"/>
              </w:rPr>
            </w:pPr>
            <w:r>
              <w:rPr>
                <w:rFonts w:ascii="Raleway" w:hAnsi="Raleway"/>
                <w:sz w:val="19"/>
              </w:rPr>
              <w:t xml:space="preserve">Veiller à ce que </w:t>
            </w:r>
            <w:r>
              <w:rPr>
                <w:rFonts w:ascii="Raleway" w:hAnsi="Raleway"/>
                <w:b/>
                <w:sz w:val="19"/>
              </w:rPr>
              <w:t>les autorités et organismes compétents qui travaillent dans le domaine de l</w:t>
            </w:r>
            <w:r w:rsidR="00B2716E">
              <w:rPr>
                <w:rFonts w:ascii="Raleway" w:hAnsi="Raleway"/>
                <w:b/>
                <w:sz w:val="19"/>
              </w:rPr>
              <w:t>’</w:t>
            </w:r>
            <w:r>
              <w:rPr>
                <w:rFonts w:ascii="Raleway" w:hAnsi="Raleway"/>
                <w:b/>
                <w:sz w:val="19"/>
              </w:rPr>
              <w:t>adoption</w:t>
            </w:r>
            <w:r>
              <w:rPr>
                <w:rFonts w:ascii="Raleway" w:hAnsi="Raleway"/>
                <w:sz w:val="19"/>
              </w:rPr>
              <w:t xml:space="preserve"> soient bien qualifiés, expérimentés, formés et qu</w:t>
            </w:r>
            <w:r w:rsidR="00B2716E">
              <w:rPr>
                <w:rFonts w:ascii="Raleway" w:hAnsi="Raleway"/>
                <w:sz w:val="19"/>
              </w:rPr>
              <w:t>’</w:t>
            </w:r>
            <w:r>
              <w:rPr>
                <w:rFonts w:ascii="Raleway" w:hAnsi="Raleway"/>
                <w:sz w:val="19"/>
              </w:rPr>
              <w:t>ils disposent des pouvoirs et des ressources adéquats (y compris une rémunération adéquate pour les services rendus).</w:t>
            </w:r>
          </w:p>
        </w:tc>
      </w:tr>
    </w:tbl>
    <w:p w14:paraId="57768C69" w14:textId="77777777" w:rsidR="00600B59" w:rsidRPr="003D5CFC" w:rsidRDefault="00600B59"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1"/>
        <w:gridCol w:w="668"/>
        <w:gridCol w:w="554"/>
        <w:gridCol w:w="6731"/>
      </w:tblGrid>
      <w:tr w:rsidR="00DE4A28" w:rsidRPr="003D5CFC" w14:paraId="2C8F3A00" w14:textId="77777777" w:rsidTr="00F41606">
        <w:tc>
          <w:tcPr>
            <w:tcW w:w="551" w:type="dxa"/>
            <w:tcBorders>
              <w:right w:val="single" w:sz="18" w:space="0" w:color="ED8131"/>
            </w:tcBorders>
          </w:tcPr>
          <w:p w14:paraId="3114CB43" w14:textId="6E922CFF" w:rsidR="00DE4A28" w:rsidRPr="003D5CFC" w:rsidRDefault="00DE4A28" w:rsidP="002119EB">
            <w:pPr>
              <w:pStyle w:val="PBParagraph"/>
              <w:widowControl w:val="0"/>
              <w:spacing w:before="120" w:after="120" w:line="276" w:lineRule="auto"/>
              <w:rPr>
                <w:rFonts w:ascii="Raleway" w:hAnsi="Raleway"/>
                <w:sz w:val="19"/>
                <w:szCs w:val="19"/>
              </w:rPr>
            </w:pPr>
            <w:r>
              <w:rPr>
                <w:rFonts w:ascii="Raleway" w:hAnsi="Raleway"/>
                <w:sz w:val="19"/>
              </w:rPr>
              <w:t>19.</w:t>
            </w:r>
          </w:p>
        </w:tc>
        <w:tc>
          <w:tcPr>
            <w:tcW w:w="7953" w:type="dxa"/>
            <w:gridSpan w:val="3"/>
            <w:tcBorders>
              <w:left w:val="single" w:sz="18" w:space="0" w:color="ED8131"/>
            </w:tcBorders>
            <w:shd w:val="clear" w:color="auto" w:fill="FADAC2"/>
          </w:tcPr>
          <w:p w14:paraId="05C68955" w14:textId="172789F4" w:rsidR="00DE4A28" w:rsidRPr="003D5CFC" w:rsidRDefault="00B62C55" w:rsidP="002119EB">
            <w:pPr>
              <w:pStyle w:val="PBFSline"/>
              <w:widowControl w:val="0"/>
              <w:spacing w:before="120" w:after="120" w:line="276" w:lineRule="auto"/>
              <w:ind w:right="175"/>
              <w:rPr>
                <w:rFonts w:ascii="Raleway" w:hAnsi="Raleway"/>
                <w:sz w:val="19"/>
                <w:szCs w:val="19"/>
              </w:rPr>
            </w:pPr>
            <w:r>
              <w:rPr>
                <w:rFonts w:ascii="Raleway" w:hAnsi="Raleway"/>
                <w:sz w:val="19"/>
              </w:rPr>
              <w:t>Absence de règles appropriées en matière de conflit d</w:t>
            </w:r>
            <w:r w:rsidR="00B2716E">
              <w:rPr>
                <w:rFonts w:ascii="Raleway" w:hAnsi="Raleway"/>
                <w:sz w:val="19"/>
              </w:rPr>
              <w:t>’</w:t>
            </w:r>
            <w:r>
              <w:rPr>
                <w:rFonts w:ascii="Raleway" w:hAnsi="Raleway"/>
                <w:sz w:val="19"/>
              </w:rPr>
              <w:t>intérêts et manque de ressources pour les mettre en œuvre efficacement</w:t>
            </w:r>
            <w:r w:rsidRPr="003D5CFC">
              <w:rPr>
                <w:rFonts w:ascii="Raleway" w:hAnsi="Raleway"/>
                <w:sz w:val="19"/>
                <w:szCs w:val="19"/>
                <w:vertAlign w:val="superscript"/>
              </w:rPr>
              <w:endnoteReference w:id="39"/>
            </w:r>
            <w:r>
              <w:rPr>
                <w:rFonts w:ascii="Raleway" w:hAnsi="Raleway"/>
                <w:sz w:val="19"/>
              </w:rPr>
              <w:t>.</w:t>
            </w:r>
          </w:p>
        </w:tc>
      </w:tr>
      <w:tr w:rsidR="00DE4A28" w:rsidRPr="003D5CFC" w14:paraId="2124CAF4" w14:textId="77777777" w:rsidTr="00F41606">
        <w:tc>
          <w:tcPr>
            <w:tcW w:w="551" w:type="dxa"/>
            <w:tcBorders>
              <w:right w:val="single" w:sz="18" w:space="0" w:color="FFFFFF" w:themeColor="background1"/>
            </w:tcBorders>
          </w:tcPr>
          <w:p w14:paraId="0DB0EDB7" w14:textId="77777777" w:rsidR="00DE4A28" w:rsidRPr="003D5CFC" w:rsidRDefault="00DE4A28" w:rsidP="002119EB">
            <w:pPr>
              <w:pStyle w:val="PBParagraph"/>
              <w:widowControl w:val="0"/>
              <w:spacing w:line="276" w:lineRule="auto"/>
              <w:rPr>
                <w:rFonts w:ascii="Raleway" w:hAnsi="Raleway"/>
                <w:sz w:val="19"/>
                <w:szCs w:val="19"/>
              </w:rPr>
            </w:pPr>
          </w:p>
        </w:tc>
        <w:tc>
          <w:tcPr>
            <w:tcW w:w="7953" w:type="dxa"/>
            <w:gridSpan w:val="3"/>
            <w:tcBorders>
              <w:left w:val="single" w:sz="18" w:space="0" w:color="FFFFFF" w:themeColor="background1"/>
            </w:tcBorders>
          </w:tcPr>
          <w:p w14:paraId="579C458B" w14:textId="77777777" w:rsidR="00DE4A28" w:rsidRPr="003D5CFC" w:rsidRDefault="00DE4A28" w:rsidP="002119EB">
            <w:pPr>
              <w:pStyle w:val="PBParagraph"/>
              <w:widowControl w:val="0"/>
              <w:spacing w:line="276" w:lineRule="auto"/>
              <w:rPr>
                <w:rFonts w:ascii="Raleway" w:hAnsi="Raleway"/>
                <w:sz w:val="19"/>
                <w:szCs w:val="19"/>
              </w:rPr>
            </w:pPr>
          </w:p>
        </w:tc>
      </w:tr>
      <w:tr w:rsidR="00DE4A28" w14:paraId="3923AF54" w14:textId="77777777" w:rsidTr="00F41606">
        <w:tc>
          <w:tcPr>
            <w:tcW w:w="551" w:type="dxa"/>
            <w:tcBorders>
              <w:right w:val="single" w:sz="18" w:space="0" w:color="FFFFFF" w:themeColor="background1"/>
            </w:tcBorders>
          </w:tcPr>
          <w:p w14:paraId="1B8AA3DF" w14:textId="77777777" w:rsidR="00DE4A28" w:rsidRPr="003D5CFC" w:rsidRDefault="00DE4A28" w:rsidP="002119EB">
            <w:pPr>
              <w:pStyle w:val="PBParagraph"/>
              <w:widowControl w:val="0"/>
              <w:spacing w:after="120" w:line="276" w:lineRule="auto"/>
              <w:rPr>
                <w:rFonts w:ascii="Raleway" w:hAnsi="Raleway"/>
                <w:sz w:val="19"/>
                <w:szCs w:val="19"/>
              </w:rPr>
            </w:pPr>
          </w:p>
        </w:tc>
        <w:tc>
          <w:tcPr>
            <w:tcW w:w="668" w:type="dxa"/>
            <w:tcBorders>
              <w:left w:val="single" w:sz="18" w:space="0" w:color="FFFFFF" w:themeColor="background1"/>
            </w:tcBorders>
          </w:tcPr>
          <w:p w14:paraId="30BD6274" w14:textId="598A032C" w:rsidR="00DE4A28" w:rsidRPr="003D5CFC" w:rsidRDefault="00DE4A28" w:rsidP="002119EB">
            <w:pPr>
              <w:pStyle w:val="PBParagraph"/>
              <w:widowControl w:val="0"/>
              <w:spacing w:after="120" w:line="276" w:lineRule="auto"/>
              <w:rPr>
                <w:rFonts w:ascii="Raleway" w:hAnsi="Raleway"/>
                <w:sz w:val="19"/>
                <w:szCs w:val="19"/>
              </w:rPr>
            </w:pPr>
            <w:r>
              <w:rPr>
                <w:noProof/>
                <w:lang w:eastAsia="fr-FR"/>
              </w:rPr>
              <w:drawing>
                <wp:anchor distT="0" distB="0" distL="114300" distR="114300" simplePos="0" relativeHeight="251658258" behindDoc="0" locked="0" layoutInCell="1" allowOverlap="1" wp14:anchorId="2909F053" wp14:editId="792B6A88">
                  <wp:simplePos x="0" y="0"/>
                  <wp:positionH relativeFrom="column">
                    <wp:posOffset>149860</wp:posOffset>
                  </wp:positionH>
                  <wp:positionV relativeFrom="paragraph">
                    <wp:posOffset>200660</wp:posOffset>
                  </wp:positionV>
                  <wp:extent cx="196850" cy="196850"/>
                  <wp:effectExtent l="0" t="0" r="0" b="0"/>
                  <wp:wrapNone/>
                  <wp:docPr id="2107339921" name="Picture 210733992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4" w:type="dxa"/>
            <w:tcBorders>
              <w:right w:val="single" w:sz="18" w:space="0" w:color="798A2C" w:themeColor="accent6" w:themeShade="BF"/>
            </w:tcBorders>
            <w:vAlign w:val="center"/>
          </w:tcPr>
          <w:p w14:paraId="6C76B7B5" w14:textId="77777777" w:rsidR="00DE4A28" w:rsidRPr="003D5CFC" w:rsidRDefault="00DE4A28" w:rsidP="002119EB">
            <w:pPr>
              <w:pStyle w:val="PBFSline"/>
              <w:widowControl w:val="0"/>
              <w:spacing w:before="120" w:after="120" w:line="276" w:lineRule="auto"/>
              <w:rPr>
                <w:rFonts w:ascii="Raleway" w:hAnsi="Raleway"/>
                <w:color w:val="0069B4"/>
                <w:sz w:val="14"/>
                <w:szCs w:val="14"/>
              </w:rPr>
            </w:pPr>
            <w:r>
              <w:rPr>
                <w:rFonts w:ascii="Raleway" w:hAnsi="Raleway"/>
                <w:color w:val="0069B4"/>
                <w:sz w:val="14"/>
              </w:rPr>
              <w:t>EA</w:t>
            </w:r>
          </w:p>
          <w:p w14:paraId="2172841B" w14:textId="77777777" w:rsidR="00DE4A28" w:rsidRPr="003D5CFC" w:rsidRDefault="00DE4A28" w:rsidP="002119EB">
            <w:pPr>
              <w:pStyle w:val="PBParagraph"/>
              <w:widowControl w:val="0"/>
              <w:spacing w:after="120" w:line="276" w:lineRule="auto"/>
              <w:rPr>
                <w:rFonts w:ascii="Raleway" w:hAnsi="Raleway"/>
                <w:sz w:val="19"/>
                <w:szCs w:val="19"/>
              </w:rPr>
            </w:pPr>
            <w:r>
              <w:rPr>
                <w:rFonts w:ascii="Raleway" w:hAnsi="Raleway"/>
                <w:color w:val="4BC9FF"/>
                <w:sz w:val="14"/>
              </w:rPr>
              <w:t>EO</w:t>
            </w:r>
          </w:p>
        </w:tc>
        <w:tc>
          <w:tcPr>
            <w:tcW w:w="6731" w:type="dxa"/>
            <w:tcBorders>
              <w:left w:val="single" w:sz="18" w:space="0" w:color="798A2C" w:themeColor="accent6" w:themeShade="BF"/>
            </w:tcBorders>
            <w:shd w:val="clear" w:color="auto" w:fill="EFF4DC"/>
          </w:tcPr>
          <w:p w14:paraId="4142C245" w14:textId="60F65B30" w:rsidR="00DE4A28" w:rsidRDefault="00B62C55" w:rsidP="002119EB">
            <w:pPr>
              <w:pStyle w:val="PBParagraph"/>
              <w:widowControl w:val="0"/>
              <w:spacing w:before="120" w:after="120" w:line="276" w:lineRule="auto"/>
              <w:ind w:right="175"/>
              <w:rPr>
                <w:rFonts w:ascii="Raleway" w:hAnsi="Raleway"/>
                <w:sz w:val="19"/>
                <w:szCs w:val="19"/>
              </w:rPr>
            </w:pPr>
            <w:r>
              <w:rPr>
                <w:rFonts w:ascii="Raleway" w:hAnsi="Raleway"/>
                <w:sz w:val="19"/>
              </w:rPr>
              <w:t>Veiller à ce que les autorités et organismes compétents travaillant dans le domaine de l</w:t>
            </w:r>
            <w:r w:rsidR="00B2716E">
              <w:rPr>
                <w:rFonts w:ascii="Raleway" w:hAnsi="Raleway"/>
                <w:sz w:val="19"/>
              </w:rPr>
              <w:t>’</w:t>
            </w:r>
            <w:r>
              <w:rPr>
                <w:rFonts w:ascii="Raleway" w:hAnsi="Raleway"/>
                <w:sz w:val="19"/>
              </w:rPr>
              <w:t xml:space="preserve">adoption respectent des </w:t>
            </w:r>
            <w:r>
              <w:rPr>
                <w:rFonts w:ascii="Raleway" w:hAnsi="Raleway"/>
                <w:b/>
                <w:bCs/>
                <w:sz w:val="19"/>
              </w:rPr>
              <w:t>normes éthiques élevées</w:t>
            </w:r>
            <w:r>
              <w:rPr>
                <w:rFonts w:ascii="Raleway" w:hAnsi="Raleway"/>
                <w:sz w:val="19"/>
              </w:rPr>
              <w:t xml:space="preserve"> et n</w:t>
            </w:r>
            <w:r w:rsidR="00B2716E">
              <w:rPr>
                <w:rFonts w:ascii="Raleway" w:hAnsi="Raleway"/>
                <w:sz w:val="19"/>
              </w:rPr>
              <w:t>’</w:t>
            </w:r>
            <w:r>
              <w:rPr>
                <w:rFonts w:ascii="Raleway" w:hAnsi="Raleway"/>
                <w:sz w:val="19"/>
              </w:rPr>
              <w:t>aient pas de conflit d</w:t>
            </w:r>
            <w:r w:rsidR="00B2716E">
              <w:rPr>
                <w:rFonts w:ascii="Raleway" w:hAnsi="Raleway"/>
                <w:sz w:val="19"/>
              </w:rPr>
              <w:t>’</w:t>
            </w:r>
            <w:r>
              <w:rPr>
                <w:rFonts w:ascii="Raleway" w:hAnsi="Raleway"/>
                <w:sz w:val="19"/>
              </w:rPr>
              <w:t>intérêts.</w:t>
            </w:r>
          </w:p>
        </w:tc>
      </w:tr>
    </w:tbl>
    <w:p w14:paraId="5689518A" w14:textId="77777777" w:rsidR="003321FD" w:rsidRDefault="003321FD"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31"/>
        <w:gridCol w:w="9"/>
        <w:gridCol w:w="656"/>
        <w:gridCol w:w="552"/>
        <w:gridCol w:w="6756"/>
      </w:tblGrid>
      <w:tr w:rsidR="00DE4A28" w14:paraId="1259D391" w14:textId="77777777" w:rsidTr="003321FD">
        <w:tc>
          <w:tcPr>
            <w:tcW w:w="540" w:type="dxa"/>
            <w:gridSpan w:val="2"/>
            <w:tcBorders>
              <w:right w:val="single" w:sz="18" w:space="0" w:color="ED8131"/>
            </w:tcBorders>
          </w:tcPr>
          <w:p w14:paraId="7C08EAFC" w14:textId="3817D7D8" w:rsidR="00DE4A28" w:rsidRDefault="00713D24" w:rsidP="002119EB">
            <w:pPr>
              <w:pStyle w:val="PBParagraph"/>
              <w:widowControl w:val="0"/>
              <w:spacing w:before="120" w:after="120" w:line="276" w:lineRule="auto"/>
              <w:rPr>
                <w:rFonts w:ascii="Raleway" w:hAnsi="Raleway"/>
                <w:sz w:val="19"/>
                <w:szCs w:val="19"/>
              </w:rPr>
            </w:pPr>
            <w:r>
              <w:rPr>
                <w:rFonts w:ascii="Raleway" w:hAnsi="Raleway"/>
                <w:sz w:val="19"/>
              </w:rPr>
              <w:t>20.</w:t>
            </w:r>
          </w:p>
        </w:tc>
        <w:tc>
          <w:tcPr>
            <w:tcW w:w="7964" w:type="dxa"/>
            <w:gridSpan w:val="3"/>
            <w:tcBorders>
              <w:left w:val="single" w:sz="18" w:space="0" w:color="ED8131"/>
            </w:tcBorders>
            <w:shd w:val="clear" w:color="auto" w:fill="FADAC2"/>
          </w:tcPr>
          <w:p w14:paraId="7D2BBF60" w14:textId="2B1133D2" w:rsidR="00DE4A28" w:rsidRPr="00BD3EE9" w:rsidRDefault="00EB1A69" w:rsidP="002119EB">
            <w:pPr>
              <w:pStyle w:val="PBFSline"/>
              <w:widowControl w:val="0"/>
              <w:spacing w:before="120" w:after="120" w:line="276" w:lineRule="auto"/>
              <w:ind w:right="175"/>
              <w:rPr>
                <w:rFonts w:ascii="Raleway" w:hAnsi="Raleway"/>
                <w:sz w:val="19"/>
                <w:szCs w:val="19"/>
              </w:rPr>
            </w:pPr>
            <w:r>
              <w:rPr>
                <w:rFonts w:ascii="Raleway" w:hAnsi="Raleway"/>
                <w:sz w:val="19"/>
              </w:rPr>
              <w:t>Paiement par les FPA de l</w:t>
            </w:r>
            <w:r w:rsidR="00B2716E">
              <w:rPr>
                <w:rFonts w:ascii="Raleway" w:hAnsi="Raleway"/>
                <w:sz w:val="19"/>
              </w:rPr>
              <w:t>’</w:t>
            </w:r>
            <w:r>
              <w:rPr>
                <w:rFonts w:ascii="Raleway" w:hAnsi="Raleway"/>
                <w:sz w:val="19"/>
              </w:rPr>
              <w:t>examen (médical ou autre) visant à déterminer les besoins de l</w:t>
            </w:r>
            <w:r w:rsidR="00B2716E">
              <w:rPr>
                <w:rFonts w:ascii="Raleway" w:hAnsi="Raleway"/>
                <w:sz w:val="19"/>
              </w:rPr>
              <w:t>’</w:t>
            </w:r>
            <w:r>
              <w:rPr>
                <w:rFonts w:ascii="Raleway" w:hAnsi="Raleway"/>
                <w:sz w:val="19"/>
              </w:rPr>
              <w:t>enfant</w:t>
            </w:r>
            <w:r w:rsidR="00B62C55" w:rsidRPr="00BD3EE9">
              <w:rPr>
                <w:rFonts w:ascii="Raleway" w:hAnsi="Raleway"/>
                <w:sz w:val="19"/>
                <w:szCs w:val="19"/>
                <w:vertAlign w:val="superscript"/>
              </w:rPr>
              <w:endnoteReference w:id="40"/>
            </w:r>
            <w:r>
              <w:rPr>
                <w:rFonts w:ascii="Raleway" w:hAnsi="Raleway"/>
                <w:sz w:val="19"/>
              </w:rPr>
              <w:t>.</w:t>
            </w:r>
          </w:p>
        </w:tc>
      </w:tr>
      <w:tr w:rsidR="003321FD" w14:paraId="42CF30C9" w14:textId="77777777" w:rsidTr="003321FD">
        <w:tc>
          <w:tcPr>
            <w:tcW w:w="540" w:type="dxa"/>
            <w:gridSpan w:val="2"/>
          </w:tcPr>
          <w:p w14:paraId="2CD83C7D" w14:textId="77777777" w:rsidR="003321FD" w:rsidRDefault="003321FD">
            <w:pPr>
              <w:pStyle w:val="PBParagraph"/>
              <w:widowControl w:val="0"/>
              <w:spacing w:line="276" w:lineRule="auto"/>
              <w:rPr>
                <w:rFonts w:ascii="Raleway" w:hAnsi="Raleway"/>
                <w:sz w:val="19"/>
                <w:szCs w:val="19"/>
              </w:rPr>
            </w:pPr>
          </w:p>
        </w:tc>
        <w:tc>
          <w:tcPr>
            <w:tcW w:w="7964" w:type="dxa"/>
            <w:gridSpan w:val="3"/>
          </w:tcPr>
          <w:p w14:paraId="7E955AF4" w14:textId="77777777" w:rsidR="003321FD" w:rsidRPr="00BD3EE9" w:rsidRDefault="003321FD">
            <w:pPr>
              <w:pStyle w:val="PBParagraph"/>
              <w:widowControl w:val="0"/>
              <w:spacing w:line="276" w:lineRule="auto"/>
              <w:rPr>
                <w:rFonts w:ascii="Raleway" w:hAnsi="Raleway"/>
                <w:sz w:val="19"/>
                <w:szCs w:val="19"/>
              </w:rPr>
            </w:pPr>
          </w:p>
        </w:tc>
      </w:tr>
      <w:tr w:rsidR="003321FD" w14:paraId="78217BC3" w14:textId="77777777" w:rsidTr="003321FD">
        <w:tc>
          <w:tcPr>
            <w:tcW w:w="531" w:type="dxa"/>
            <w:tcBorders>
              <w:right w:val="single" w:sz="18" w:space="0" w:color="FFFFFF" w:themeColor="background1"/>
            </w:tcBorders>
          </w:tcPr>
          <w:p w14:paraId="7C7D93E3" w14:textId="77777777" w:rsidR="003321FD" w:rsidRDefault="003321FD">
            <w:pPr>
              <w:pStyle w:val="PBParagraph"/>
              <w:widowControl w:val="0"/>
              <w:spacing w:after="120" w:line="276" w:lineRule="auto"/>
              <w:rPr>
                <w:rFonts w:ascii="Raleway" w:hAnsi="Raleway"/>
                <w:sz w:val="19"/>
                <w:szCs w:val="19"/>
              </w:rPr>
            </w:pPr>
          </w:p>
        </w:tc>
        <w:tc>
          <w:tcPr>
            <w:tcW w:w="665" w:type="dxa"/>
            <w:gridSpan w:val="2"/>
            <w:tcBorders>
              <w:left w:val="single" w:sz="18" w:space="0" w:color="FFFFFF" w:themeColor="background1"/>
            </w:tcBorders>
          </w:tcPr>
          <w:p w14:paraId="789F5556" w14:textId="01004EE1" w:rsidR="003321FD" w:rsidRPr="00BD3EE9" w:rsidRDefault="003321FD">
            <w:pPr>
              <w:pStyle w:val="PBParagraph"/>
              <w:widowControl w:val="0"/>
              <w:spacing w:after="120" w:line="276" w:lineRule="auto"/>
              <w:rPr>
                <w:rFonts w:ascii="Raleway" w:hAnsi="Raleway"/>
                <w:sz w:val="19"/>
                <w:szCs w:val="19"/>
              </w:rPr>
            </w:pPr>
            <w:r>
              <w:rPr>
                <w:noProof/>
                <w:lang w:eastAsia="fr-FR"/>
              </w:rPr>
              <w:drawing>
                <wp:anchor distT="0" distB="0" distL="114300" distR="114300" simplePos="0" relativeHeight="251658285" behindDoc="0" locked="0" layoutInCell="1" allowOverlap="1" wp14:anchorId="3795E831" wp14:editId="44FA0E41">
                  <wp:simplePos x="0" y="0"/>
                  <wp:positionH relativeFrom="column">
                    <wp:posOffset>133350</wp:posOffset>
                  </wp:positionH>
                  <wp:positionV relativeFrom="paragraph">
                    <wp:posOffset>16510</wp:posOffset>
                  </wp:positionV>
                  <wp:extent cx="196850" cy="196850"/>
                  <wp:effectExtent l="0" t="0" r="0" b="0"/>
                  <wp:wrapNone/>
                  <wp:docPr id="154894425" name="Picture 154894425"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2" w:type="dxa"/>
            <w:tcBorders>
              <w:right w:val="single" w:sz="18" w:space="0" w:color="798A2C" w:themeColor="accent6" w:themeShade="BF"/>
            </w:tcBorders>
            <w:vAlign w:val="center"/>
          </w:tcPr>
          <w:p w14:paraId="1399B769" w14:textId="77777777" w:rsidR="003321FD" w:rsidRPr="00BD3EE9" w:rsidRDefault="003321FD">
            <w:pPr>
              <w:pStyle w:val="PBFSline"/>
              <w:widowControl w:val="0"/>
              <w:spacing w:before="0" w:after="120" w:line="276" w:lineRule="auto"/>
              <w:rPr>
                <w:rFonts w:ascii="Raleway" w:hAnsi="Raleway"/>
                <w:color w:val="0069B4"/>
                <w:sz w:val="14"/>
                <w:szCs w:val="14"/>
              </w:rPr>
            </w:pPr>
            <w:r>
              <w:rPr>
                <w:rFonts w:ascii="Raleway" w:hAnsi="Raleway"/>
                <w:color w:val="0069B4"/>
                <w:sz w:val="14"/>
              </w:rPr>
              <w:t>EA</w:t>
            </w:r>
          </w:p>
          <w:p w14:paraId="0B1DF1AB" w14:textId="77777777" w:rsidR="003321FD" w:rsidRPr="00BD3EE9" w:rsidRDefault="003321FD">
            <w:pPr>
              <w:pStyle w:val="PBParagraph"/>
              <w:widowControl w:val="0"/>
              <w:spacing w:after="120" w:line="276" w:lineRule="auto"/>
              <w:rPr>
                <w:rFonts w:ascii="Raleway" w:hAnsi="Raleway"/>
                <w:sz w:val="19"/>
                <w:szCs w:val="19"/>
              </w:rPr>
            </w:pPr>
            <w:r>
              <w:rPr>
                <w:rFonts w:ascii="Raleway" w:hAnsi="Raleway"/>
                <w:color w:val="4BC9FF"/>
                <w:sz w:val="14"/>
              </w:rPr>
              <w:t>EO</w:t>
            </w:r>
          </w:p>
        </w:tc>
        <w:tc>
          <w:tcPr>
            <w:tcW w:w="6756" w:type="dxa"/>
            <w:tcBorders>
              <w:left w:val="single" w:sz="18" w:space="0" w:color="798A2C" w:themeColor="accent6" w:themeShade="BF"/>
            </w:tcBorders>
            <w:shd w:val="clear" w:color="auto" w:fill="EFF4DC"/>
          </w:tcPr>
          <w:p w14:paraId="4C050870" w14:textId="62DABFCB" w:rsidR="003321FD" w:rsidRPr="00BD3EE9" w:rsidRDefault="003321FD">
            <w:pPr>
              <w:pStyle w:val="PBParagraph"/>
              <w:widowControl w:val="0"/>
              <w:spacing w:before="120" w:after="120" w:line="276" w:lineRule="auto"/>
              <w:ind w:right="175"/>
              <w:rPr>
                <w:rFonts w:ascii="Raleway" w:hAnsi="Raleway"/>
                <w:sz w:val="19"/>
                <w:szCs w:val="19"/>
              </w:rPr>
            </w:pPr>
            <w:r>
              <w:rPr>
                <w:rFonts w:ascii="Raleway" w:hAnsi="Raleway"/>
                <w:sz w:val="19"/>
              </w:rPr>
              <w:t xml:space="preserve">Veiller à ce que la responsabilité et le paiement des examens visant à déterminer les </w:t>
            </w:r>
            <w:r>
              <w:rPr>
                <w:rFonts w:ascii="Raleway" w:hAnsi="Raleway"/>
                <w:b/>
                <w:bCs/>
                <w:sz w:val="19"/>
              </w:rPr>
              <w:t>besoins de l</w:t>
            </w:r>
            <w:r w:rsidR="00B2716E">
              <w:rPr>
                <w:rFonts w:ascii="Raleway" w:hAnsi="Raleway"/>
                <w:b/>
                <w:bCs/>
                <w:sz w:val="19"/>
              </w:rPr>
              <w:t>’</w:t>
            </w:r>
            <w:r>
              <w:rPr>
                <w:rFonts w:ascii="Raleway" w:hAnsi="Raleway"/>
                <w:b/>
                <w:bCs/>
                <w:sz w:val="19"/>
              </w:rPr>
              <w:t>enfant</w:t>
            </w:r>
            <w:r>
              <w:rPr>
                <w:rFonts w:ascii="Raleway" w:hAnsi="Raleway"/>
                <w:sz w:val="19"/>
              </w:rPr>
              <w:t xml:space="preserve"> avant l</w:t>
            </w:r>
            <w:r w:rsidR="00B2716E">
              <w:rPr>
                <w:rFonts w:ascii="Raleway" w:hAnsi="Raleway"/>
                <w:sz w:val="19"/>
              </w:rPr>
              <w:t>’</w:t>
            </w:r>
            <w:r>
              <w:rPr>
                <w:rFonts w:ascii="Raleway" w:hAnsi="Raleway"/>
                <w:sz w:val="19"/>
              </w:rPr>
              <w:t>apparentement incombent aux autorités pertinentes de l</w:t>
            </w:r>
            <w:r w:rsidR="00B2716E">
              <w:rPr>
                <w:rFonts w:ascii="Raleway" w:hAnsi="Raleway"/>
                <w:sz w:val="19"/>
              </w:rPr>
              <w:t>’</w:t>
            </w:r>
            <w:r>
              <w:rPr>
                <w:rFonts w:ascii="Raleway" w:hAnsi="Raleway"/>
                <w:sz w:val="19"/>
              </w:rPr>
              <w:t>État d</w:t>
            </w:r>
            <w:r w:rsidR="00B2716E">
              <w:rPr>
                <w:rFonts w:ascii="Raleway" w:hAnsi="Raleway"/>
                <w:sz w:val="19"/>
              </w:rPr>
              <w:t>’</w:t>
            </w:r>
            <w:r>
              <w:rPr>
                <w:rFonts w:ascii="Raleway" w:hAnsi="Raleway"/>
                <w:sz w:val="19"/>
              </w:rPr>
              <w:t xml:space="preserve">origine. </w:t>
            </w:r>
          </w:p>
        </w:tc>
      </w:tr>
    </w:tbl>
    <w:p w14:paraId="57F56702" w14:textId="78D802BF" w:rsidR="003321FD" w:rsidRDefault="003321FD" w:rsidP="00927422">
      <w:pPr>
        <w:spacing w:after="0"/>
      </w:pPr>
    </w:p>
    <w:tbl>
      <w:tblPr>
        <w:tblStyle w:val="TableGrid"/>
        <w:tblW w:w="0" w:type="auto"/>
        <w:tblLook w:val="04A0" w:firstRow="1" w:lastRow="0" w:firstColumn="1" w:lastColumn="0" w:noHBand="0" w:noVBand="1"/>
      </w:tblPr>
      <w:tblGrid>
        <w:gridCol w:w="530"/>
        <w:gridCol w:w="10"/>
        <w:gridCol w:w="651"/>
        <w:gridCol w:w="551"/>
        <w:gridCol w:w="6762"/>
      </w:tblGrid>
      <w:tr w:rsidR="00DE4A28" w14:paraId="094456DC" w14:textId="77777777" w:rsidTr="004D4DB6">
        <w:tc>
          <w:tcPr>
            <w:tcW w:w="540" w:type="dxa"/>
            <w:gridSpan w:val="2"/>
          </w:tcPr>
          <w:p w14:paraId="0416483C" w14:textId="3B0A14BF" w:rsidR="00DE4A28" w:rsidRDefault="00713D24" w:rsidP="002119EB">
            <w:pPr>
              <w:pStyle w:val="PBParagraph"/>
              <w:widowControl w:val="0"/>
              <w:spacing w:before="120" w:after="120" w:line="276" w:lineRule="auto"/>
              <w:rPr>
                <w:rFonts w:ascii="Raleway" w:hAnsi="Raleway"/>
                <w:sz w:val="19"/>
                <w:szCs w:val="19"/>
              </w:rPr>
            </w:pPr>
            <w:r>
              <w:rPr>
                <w:rFonts w:ascii="Raleway" w:hAnsi="Raleway"/>
                <w:sz w:val="19"/>
              </w:rPr>
              <w:t>21.</w:t>
            </w:r>
          </w:p>
        </w:tc>
        <w:tc>
          <w:tcPr>
            <w:tcW w:w="7964" w:type="dxa"/>
            <w:gridSpan w:val="3"/>
            <w:shd w:val="clear" w:color="auto" w:fill="FADAC2"/>
          </w:tcPr>
          <w:p w14:paraId="65DDCE68" w14:textId="0B5F3CA9" w:rsidR="00DE4A28" w:rsidRPr="003458DF" w:rsidRDefault="007C6491" w:rsidP="002119EB">
            <w:pPr>
              <w:pStyle w:val="PBFSline"/>
              <w:widowControl w:val="0"/>
              <w:spacing w:before="120" w:after="120" w:line="276" w:lineRule="auto"/>
              <w:ind w:right="175"/>
              <w:rPr>
                <w:rFonts w:ascii="Raleway" w:hAnsi="Raleway"/>
                <w:sz w:val="19"/>
                <w:szCs w:val="19"/>
              </w:rPr>
            </w:pPr>
            <w:r>
              <w:rPr>
                <w:rFonts w:ascii="Raleway" w:hAnsi="Raleway"/>
                <w:sz w:val="19"/>
              </w:rPr>
              <w:t>Réglementation inexistante ou inadéquate concernant le paiement, par les FPA, de la prise en charge de l</w:t>
            </w:r>
            <w:r w:rsidR="00B2716E">
              <w:rPr>
                <w:rFonts w:ascii="Raleway" w:hAnsi="Raleway"/>
                <w:sz w:val="19"/>
              </w:rPr>
              <w:t>’</w:t>
            </w:r>
            <w:r>
              <w:rPr>
                <w:rFonts w:ascii="Raleway" w:hAnsi="Raleway"/>
                <w:sz w:val="19"/>
              </w:rPr>
              <w:t>enfant, entre le moment de l</w:t>
            </w:r>
            <w:r w:rsidR="00B2716E">
              <w:rPr>
                <w:rFonts w:ascii="Raleway" w:hAnsi="Raleway"/>
                <w:sz w:val="19"/>
              </w:rPr>
              <w:t>’</w:t>
            </w:r>
            <w:r>
              <w:rPr>
                <w:rFonts w:ascii="Raleway" w:hAnsi="Raleway"/>
                <w:sz w:val="19"/>
              </w:rPr>
              <w:t>acceptation de la décision d</w:t>
            </w:r>
            <w:r w:rsidR="00B2716E">
              <w:rPr>
                <w:rFonts w:ascii="Raleway" w:hAnsi="Raleway"/>
                <w:sz w:val="19"/>
              </w:rPr>
              <w:t>’</w:t>
            </w:r>
            <w:r>
              <w:rPr>
                <w:rFonts w:ascii="Raleway" w:hAnsi="Raleway"/>
                <w:sz w:val="19"/>
              </w:rPr>
              <w:t>apparentement et jusqu</w:t>
            </w:r>
            <w:r w:rsidR="00B2716E">
              <w:rPr>
                <w:rFonts w:ascii="Raleway" w:hAnsi="Raleway"/>
                <w:sz w:val="19"/>
              </w:rPr>
              <w:t>’</w:t>
            </w:r>
            <w:r>
              <w:rPr>
                <w:rFonts w:ascii="Raleway" w:hAnsi="Raleway"/>
                <w:sz w:val="19"/>
              </w:rPr>
              <w:t>à ce que l</w:t>
            </w:r>
            <w:r w:rsidR="00B2716E">
              <w:rPr>
                <w:rFonts w:ascii="Raleway" w:hAnsi="Raleway"/>
                <w:sz w:val="19"/>
              </w:rPr>
              <w:t>’</w:t>
            </w:r>
            <w:r>
              <w:rPr>
                <w:rFonts w:ascii="Raleway" w:hAnsi="Raleway"/>
                <w:sz w:val="19"/>
              </w:rPr>
              <w:t>enfant leur soit confié.</w:t>
            </w:r>
            <w:r w:rsidR="006427F2" w:rsidRPr="00BD3EE9">
              <w:rPr>
                <w:rFonts w:ascii="Raleway" w:hAnsi="Raleway"/>
                <w:sz w:val="19"/>
                <w:szCs w:val="19"/>
                <w:vertAlign w:val="superscript"/>
              </w:rPr>
              <w:endnoteReference w:id="41"/>
            </w:r>
          </w:p>
        </w:tc>
      </w:tr>
      <w:tr w:rsidR="00DE4A28" w14:paraId="47188861" w14:textId="17AD79A8" w:rsidTr="004D4DB6">
        <w:tc>
          <w:tcPr>
            <w:tcW w:w="540" w:type="dxa"/>
            <w:gridSpan w:val="2"/>
          </w:tcPr>
          <w:p w14:paraId="1B1627BC" w14:textId="4C3DBA45" w:rsidR="00DE4A28" w:rsidRDefault="00DE4A28" w:rsidP="002119EB">
            <w:pPr>
              <w:pStyle w:val="PBParagraph"/>
              <w:widowControl w:val="0"/>
              <w:spacing w:line="276" w:lineRule="auto"/>
              <w:rPr>
                <w:rFonts w:ascii="Raleway" w:hAnsi="Raleway"/>
                <w:sz w:val="19"/>
                <w:szCs w:val="19"/>
              </w:rPr>
            </w:pPr>
          </w:p>
        </w:tc>
        <w:tc>
          <w:tcPr>
            <w:tcW w:w="7964" w:type="dxa"/>
            <w:gridSpan w:val="3"/>
          </w:tcPr>
          <w:p w14:paraId="3BFF2AC4" w14:textId="771FBD48" w:rsidR="00DE4A28" w:rsidRPr="003458DF" w:rsidRDefault="00DE4A28" w:rsidP="002119EB">
            <w:pPr>
              <w:pStyle w:val="PBParagraph"/>
              <w:widowControl w:val="0"/>
              <w:spacing w:line="276" w:lineRule="auto"/>
              <w:rPr>
                <w:rFonts w:ascii="Raleway" w:hAnsi="Raleway"/>
                <w:sz w:val="19"/>
                <w:szCs w:val="19"/>
              </w:rPr>
            </w:pPr>
          </w:p>
        </w:tc>
      </w:tr>
      <w:tr w:rsidR="00DE4A28" w14:paraId="22E16B99" w14:textId="77777777" w:rsidTr="00BE10D5">
        <w:tc>
          <w:tcPr>
            <w:tcW w:w="530" w:type="dxa"/>
            <w:tcBorders>
              <w:right w:val="single" w:sz="18" w:space="0" w:color="FFFFFF" w:themeColor="background1"/>
            </w:tcBorders>
          </w:tcPr>
          <w:p w14:paraId="1334CFA7" w14:textId="6E383505" w:rsidR="00DE4A28" w:rsidRDefault="00DE4A28" w:rsidP="002119EB">
            <w:pPr>
              <w:pStyle w:val="PBParagraph"/>
              <w:widowControl w:val="0"/>
              <w:spacing w:after="120" w:line="276" w:lineRule="auto"/>
              <w:rPr>
                <w:rFonts w:ascii="Raleway" w:hAnsi="Raleway"/>
                <w:sz w:val="19"/>
                <w:szCs w:val="19"/>
              </w:rPr>
            </w:pPr>
          </w:p>
        </w:tc>
        <w:tc>
          <w:tcPr>
            <w:tcW w:w="661" w:type="dxa"/>
            <w:gridSpan w:val="2"/>
            <w:tcBorders>
              <w:left w:val="single" w:sz="18" w:space="0" w:color="FFFFFF" w:themeColor="background1"/>
            </w:tcBorders>
          </w:tcPr>
          <w:p w14:paraId="6C0EE80C" w14:textId="40358520" w:rsidR="00DE4A28" w:rsidRPr="00E61292" w:rsidRDefault="00DE4A28" w:rsidP="002119EB">
            <w:pPr>
              <w:pStyle w:val="PBParagraph"/>
              <w:widowControl w:val="0"/>
              <w:spacing w:after="120" w:line="276" w:lineRule="auto"/>
              <w:rPr>
                <w:rFonts w:ascii="Raleway" w:hAnsi="Raleway"/>
                <w:sz w:val="19"/>
                <w:szCs w:val="19"/>
                <w:highlight w:val="yellow"/>
              </w:rPr>
            </w:pPr>
            <w:r>
              <w:rPr>
                <w:noProof/>
                <w:highlight w:val="yellow"/>
                <w:lang w:eastAsia="fr-FR"/>
              </w:rPr>
              <w:drawing>
                <wp:anchor distT="0" distB="0" distL="114300" distR="114300" simplePos="0" relativeHeight="251658259" behindDoc="0" locked="0" layoutInCell="1" allowOverlap="1" wp14:anchorId="3CE9871A" wp14:editId="79FCEF14">
                  <wp:simplePos x="0" y="0"/>
                  <wp:positionH relativeFrom="column">
                    <wp:posOffset>130175</wp:posOffset>
                  </wp:positionH>
                  <wp:positionV relativeFrom="paragraph">
                    <wp:posOffset>1339215</wp:posOffset>
                  </wp:positionV>
                  <wp:extent cx="196850" cy="196850"/>
                  <wp:effectExtent l="0" t="0" r="0" b="0"/>
                  <wp:wrapNone/>
                  <wp:docPr id="1615182114" name="Picture 1615182114"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1" w:type="dxa"/>
            <w:tcBorders>
              <w:right w:val="single" w:sz="18" w:space="0" w:color="798A2C" w:themeColor="accent6" w:themeShade="BF"/>
            </w:tcBorders>
            <w:vAlign w:val="center"/>
          </w:tcPr>
          <w:p w14:paraId="12E8FEE9" w14:textId="77777777" w:rsidR="00DE4A28" w:rsidRPr="003458DF" w:rsidRDefault="00DE4A28" w:rsidP="002119EB">
            <w:pPr>
              <w:pStyle w:val="PBFSline"/>
              <w:widowControl w:val="0"/>
              <w:spacing w:before="0" w:after="120" w:line="276" w:lineRule="auto"/>
              <w:rPr>
                <w:rFonts w:ascii="Raleway" w:hAnsi="Raleway"/>
                <w:color w:val="0069B4"/>
                <w:sz w:val="14"/>
                <w:szCs w:val="14"/>
              </w:rPr>
            </w:pPr>
            <w:r>
              <w:rPr>
                <w:rFonts w:ascii="Raleway" w:hAnsi="Raleway"/>
                <w:color w:val="0069B4"/>
                <w:sz w:val="14"/>
              </w:rPr>
              <w:t>EA</w:t>
            </w:r>
          </w:p>
          <w:p w14:paraId="0F87EF83" w14:textId="77777777" w:rsidR="00DE4A28" w:rsidRPr="003458DF" w:rsidRDefault="00DE4A28" w:rsidP="002119EB">
            <w:pPr>
              <w:pStyle w:val="PBParagraph"/>
              <w:widowControl w:val="0"/>
              <w:spacing w:after="120" w:line="276" w:lineRule="auto"/>
              <w:rPr>
                <w:rFonts w:ascii="Raleway" w:hAnsi="Raleway"/>
                <w:sz w:val="19"/>
                <w:szCs w:val="19"/>
              </w:rPr>
            </w:pPr>
            <w:r>
              <w:rPr>
                <w:rFonts w:ascii="Raleway" w:hAnsi="Raleway"/>
                <w:color w:val="4BC9FF"/>
                <w:sz w:val="14"/>
              </w:rPr>
              <w:t>EO</w:t>
            </w:r>
          </w:p>
        </w:tc>
        <w:tc>
          <w:tcPr>
            <w:tcW w:w="6762" w:type="dxa"/>
            <w:tcBorders>
              <w:left w:val="single" w:sz="18" w:space="0" w:color="798A2C" w:themeColor="accent6" w:themeShade="BF"/>
            </w:tcBorders>
            <w:shd w:val="clear" w:color="auto" w:fill="EFF4DC"/>
          </w:tcPr>
          <w:p w14:paraId="31DEC413" w14:textId="46020003" w:rsidR="00E07734" w:rsidRPr="003458DF" w:rsidRDefault="008B5938" w:rsidP="002119EB">
            <w:pPr>
              <w:pStyle w:val="PBParagraph"/>
              <w:widowControl w:val="0"/>
              <w:spacing w:before="120" w:after="120" w:line="276" w:lineRule="auto"/>
              <w:ind w:right="175"/>
              <w:rPr>
                <w:rFonts w:ascii="Raleway" w:hAnsi="Raleway"/>
                <w:sz w:val="19"/>
                <w:szCs w:val="19"/>
              </w:rPr>
            </w:pPr>
            <w:r>
              <w:rPr>
                <w:rFonts w:ascii="Raleway" w:hAnsi="Raleway"/>
                <w:sz w:val="19"/>
              </w:rPr>
              <w:t>Veiller à ce que les autorités pertinentes de l</w:t>
            </w:r>
            <w:r w:rsidR="00B2716E">
              <w:rPr>
                <w:rFonts w:ascii="Raleway" w:hAnsi="Raleway"/>
                <w:sz w:val="19"/>
              </w:rPr>
              <w:t>’</w:t>
            </w:r>
            <w:r>
              <w:rPr>
                <w:rFonts w:ascii="Raleway" w:hAnsi="Raleway"/>
                <w:sz w:val="19"/>
              </w:rPr>
              <w:t>État d</w:t>
            </w:r>
            <w:r w:rsidR="00B2716E">
              <w:rPr>
                <w:rFonts w:ascii="Raleway" w:hAnsi="Raleway"/>
                <w:sz w:val="19"/>
              </w:rPr>
              <w:t>’</w:t>
            </w:r>
            <w:r>
              <w:rPr>
                <w:rFonts w:ascii="Raleway" w:hAnsi="Raleway"/>
                <w:sz w:val="19"/>
              </w:rPr>
              <w:t>origine soient responsables de la prise en charge de l</w:t>
            </w:r>
            <w:r w:rsidR="00B2716E">
              <w:rPr>
                <w:rFonts w:ascii="Raleway" w:hAnsi="Raleway"/>
                <w:sz w:val="19"/>
              </w:rPr>
              <w:t>’</w:t>
            </w:r>
            <w:r>
              <w:rPr>
                <w:rFonts w:ascii="Raleway" w:hAnsi="Raleway"/>
                <w:sz w:val="19"/>
              </w:rPr>
              <w:t>enfant jusqu</w:t>
            </w:r>
            <w:r w:rsidR="00B2716E">
              <w:rPr>
                <w:rFonts w:ascii="Raleway" w:hAnsi="Raleway"/>
                <w:sz w:val="19"/>
              </w:rPr>
              <w:t>’</w:t>
            </w:r>
            <w:r>
              <w:rPr>
                <w:rFonts w:ascii="Raleway" w:hAnsi="Raleway"/>
                <w:sz w:val="19"/>
              </w:rPr>
              <w:t>à ce que ce dernier soit confié aux FPA.</w:t>
            </w:r>
          </w:p>
          <w:p w14:paraId="2F4EC072" w14:textId="6C5FCB3C" w:rsidR="00FB421F" w:rsidRPr="003458DF" w:rsidRDefault="00A67453" w:rsidP="00FB421F">
            <w:pPr>
              <w:pStyle w:val="PBParagraph"/>
              <w:widowControl w:val="0"/>
              <w:spacing w:before="120" w:after="120" w:line="276" w:lineRule="auto"/>
              <w:ind w:right="175"/>
              <w:rPr>
                <w:rFonts w:ascii="Raleway" w:hAnsi="Raleway"/>
                <w:sz w:val="19"/>
                <w:szCs w:val="19"/>
              </w:rPr>
            </w:pPr>
            <w:r>
              <w:rPr>
                <w:rFonts w:ascii="Raleway" w:hAnsi="Raleway"/>
                <w:sz w:val="19"/>
              </w:rPr>
              <w:t>Les États doivent s</w:t>
            </w:r>
            <w:r w:rsidR="00B2716E">
              <w:rPr>
                <w:rFonts w:ascii="Raleway" w:hAnsi="Raleway"/>
                <w:sz w:val="19"/>
              </w:rPr>
              <w:t>’</w:t>
            </w:r>
            <w:r>
              <w:rPr>
                <w:rFonts w:ascii="Raleway" w:hAnsi="Raleway"/>
                <w:sz w:val="19"/>
              </w:rPr>
              <w:t xml:space="preserve">assurer que les frais de </w:t>
            </w:r>
            <w:r>
              <w:rPr>
                <w:rFonts w:ascii="Raleway" w:hAnsi="Raleway"/>
                <w:b/>
                <w:bCs/>
                <w:sz w:val="19"/>
              </w:rPr>
              <w:t>prise en charge de l</w:t>
            </w:r>
            <w:r w:rsidR="00B2716E">
              <w:rPr>
                <w:rFonts w:ascii="Raleway" w:hAnsi="Raleway"/>
                <w:b/>
                <w:bCs/>
                <w:sz w:val="19"/>
              </w:rPr>
              <w:t>’</w:t>
            </w:r>
            <w:r>
              <w:rPr>
                <w:rFonts w:ascii="Raleway" w:hAnsi="Raleway"/>
                <w:b/>
                <w:bCs/>
                <w:sz w:val="19"/>
              </w:rPr>
              <w:t>enfant</w:t>
            </w:r>
            <w:r>
              <w:rPr>
                <w:rFonts w:ascii="Raleway" w:hAnsi="Raleway"/>
                <w:sz w:val="19"/>
              </w:rPr>
              <w:t xml:space="preserve"> ne sont considérés comme une dépense de</w:t>
            </w:r>
            <w:r w:rsidR="00B76B91">
              <w:rPr>
                <w:rFonts w:ascii="Raleway" w:hAnsi="Raleway"/>
                <w:sz w:val="19"/>
              </w:rPr>
              <w:t xml:space="preserve"> la</w:t>
            </w:r>
            <w:r>
              <w:rPr>
                <w:rFonts w:ascii="Raleway" w:hAnsi="Raleway"/>
                <w:sz w:val="19"/>
              </w:rPr>
              <w:t xml:space="preserve"> procédure </w:t>
            </w:r>
            <w:r w:rsidR="00B76B91">
              <w:rPr>
                <w:rFonts w:ascii="Raleway" w:hAnsi="Raleway"/>
                <w:sz w:val="19"/>
              </w:rPr>
              <w:t>d</w:t>
            </w:r>
            <w:r w:rsidR="00B2716E">
              <w:rPr>
                <w:rFonts w:ascii="Raleway" w:hAnsi="Raleway"/>
                <w:sz w:val="19"/>
              </w:rPr>
              <w:t>’</w:t>
            </w:r>
            <w:r w:rsidR="00B76B91">
              <w:rPr>
                <w:rFonts w:ascii="Raleway" w:hAnsi="Raleway"/>
                <w:sz w:val="19"/>
              </w:rPr>
              <w:t xml:space="preserve">adoption </w:t>
            </w:r>
            <w:r>
              <w:rPr>
                <w:rFonts w:ascii="Raleway" w:hAnsi="Raleway"/>
                <w:sz w:val="19"/>
              </w:rPr>
              <w:t>qu</w:t>
            </w:r>
            <w:r w:rsidR="00B2716E">
              <w:rPr>
                <w:rFonts w:ascii="Raleway" w:hAnsi="Raleway"/>
                <w:sz w:val="19"/>
              </w:rPr>
              <w:t>’</w:t>
            </w:r>
            <w:r>
              <w:rPr>
                <w:rFonts w:ascii="Raleway" w:hAnsi="Raleway"/>
                <w:sz w:val="19"/>
              </w:rPr>
              <w:t xml:space="preserve">à la condition que les exigences suivantes soient respectées : </w:t>
            </w:r>
          </w:p>
          <w:p w14:paraId="7B399DB7" w14:textId="27DFB8DC" w:rsidR="00FB421F" w:rsidRPr="003458DF" w:rsidRDefault="00183A20" w:rsidP="00D74C18">
            <w:pPr>
              <w:pStyle w:val="PBParagraph"/>
              <w:widowControl w:val="0"/>
              <w:numPr>
                <w:ilvl w:val="0"/>
                <w:numId w:val="19"/>
              </w:numPr>
              <w:spacing w:before="120" w:after="120" w:line="276" w:lineRule="auto"/>
              <w:ind w:right="175"/>
              <w:rPr>
                <w:rFonts w:ascii="Raleway" w:hAnsi="Raleway"/>
                <w:sz w:val="19"/>
                <w:szCs w:val="19"/>
              </w:rPr>
            </w:pPr>
            <w:proofErr w:type="gramStart"/>
            <w:r>
              <w:rPr>
                <w:rFonts w:ascii="Raleway" w:hAnsi="Raleway"/>
                <w:sz w:val="19"/>
              </w:rPr>
              <w:t>ils</w:t>
            </w:r>
            <w:proofErr w:type="gramEnd"/>
            <w:r>
              <w:rPr>
                <w:rFonts w:ascii="Raleway" w:hAnsi="Raleway"/>
                <w:sz w:val="19"/>
              </w:rPr>
              <w:t xml:space="preserve"> sont demandés</w:t>
            </w:r>
            <w:r w:rsidR="000B6BB3">
              <w:rPr>
                <w:rFonts w:ascii="Raleway" w:hAnsi="Raleway"/>
                <w:sz w:val="19"/>
              </w:rPr>
              <w:t xml:space="preserve"> par</w:t>
            </w:r>
            <w:r>
              <w:rPr>
                <w:rFonts w:ascii="Raleway" w:hAnsi="Raleway"/>
                <w:sz w:val="19"/>
              </w:rPr>
              <w:t xml:space="preserve"> l</w:t>
            </w:r>
            <w:r w:rsidR="00B2716E">
              <w:rPr>
                <w:rFonts w:ascii="Raleway" w:hAnsi="Raleway"/>
                <w:sz w:val="19"/>
              </w:rPr>
              <w:t>’</w:t>
            </w:r>
            <w:r>
              <w:rPr>
                <w:rFonts w:ascii="Raleway" w:hAnsi="Raleway"/>
                <w:sz w:val="19"/>
              </w:rPr>
              <w:t>État d</w:t>
            </w:r>
            <w:r w:rsidR="00B2716E">
              <w:rPr>
                <w:rFonts w:ascii="Raleway" w:hAnsi="Raleway"/>
                <w:sz w:val="19"/>
              </w:rPr>
              <w:t>’</w:t>
            </w:r>
            <w:r>
              <w:rPr>
                <w:rFonts w:ascii="Raleway" w:hAnsi="Raleway"/>
                <w:sz w:val="19"/>
              </w:rPr>
              <w:t>origine (et non par l</w:t>
            </w:r>
            <w:r w:rsidR="00B2716E">
              <w:rPr>
                <w:rFonts w:ascii="Raleway" w:hAnsi="Raleway"/>
                <w:sz w:val="19"/>
              </w:rPr>
              <w:t>’</w:t>
            </w:r>
            <w:r>
              <w:rPr>
                <w:rFonts w:ascii="Raleway" w:hAnsi="Raleway"/>
                <w:sz w:val="19"/>
              </w:rPr>
              <w:t>OAA ou l</w:t>
            </w:r>
            <w:r w:rsidR="00B2716E">
              <w:rPr>
                <w:rFonts w:ascii="Raleway" w:hAnsi="Raleway"/>
                <w:sz w:val="19"/>
              </w:rPr>
              <w:t>’</w:t>
            </w:r>
            <w:r>
              <w:rPr>
                <w:rFonts w:ascii="Raleway" w:hAnsi="Raleway"/>
                <w:sz w:val="19"/>
              </w:rPr>
              <w:t>institution) ;</w:t>
            </w:r>
          </w:p>
          <w:p w14:paraId="70B5FDFA" w14:textId="11F376DA" w:rsidR="009B5E58" w:rsidRPr="003458DF" w:rsidRDefault="00183A20" w:rsidP="00D74C18">
            <w:pPr>
              <w:pStyle w:val="PBParagraph"/>
              <w:widowControl w:val="0"/>
              <w:numPr>
                <w:ilvl w:val="0"/>
                <w:numId w:val="19"/>
              </w:numPr>
              <w:spacing w:before="120" w:after="120" w:line="276" w:lineRule="auto"/>
              <w:ind w:right="175"/>
              <w:rPr>
                <w:rFonts w:ascii="Raleway" w:hAnsi="Raleway"/>
                <w:sz w:val="19"/>
                <w:szCs w:val="19"/>
              </w:rPr>
            </w:pPr>
            <w:proofErr w:type="gramStart"/>
            <w:r>
              <w:rPr>
                <w:rFonts w:ascii="Raleway" w:hAnsi="Raleway"/>
                <w:sz w:val="19"/>
              </w:rPr>
              <w:t>ils</w:t>
            </w:r>
            <w:proofErr w:type="gramEnd"/>
            <w:r>
              <w:rPr>
                <w:rFonts w:ascii="Raleway" w:hAnsi="Raleway"/>
                <w:sz w:val="19"/>
              </w:rPr>
              <w:t xml:space="preserve"> sont obligatoires, fixes, transparents, raisonnables (par rapport au coût de la vie dans l</w:t>
            </w:r>
            <w:r w:rsidR="00B2716E">
              <w:rPr>
                <w:rFonts w:ascii="Raleway" w:hAnsi="Raleway"/>
                <w:sz w:val="19"/>
              </w:rPr>
              <w:t>’</w:t>
            </w:r>
            <w:r>
              <w:rPr>
                <w:rFonts w:ascii="Raleway" w:hAnsi="Raleway"/>
                <w:sz w:val="19"/>
              </w:rPr>
              <w:t>État d</w:t>
            </w:r>
            <w:r w:rsidR="00B2716E">
              <w:rPr>
                <w:rFonts w:ascii="Raleway" w:hAnsi="Raleway"/>
                <w:sz w:val="19"/>
              </w:rPr>
              <w:t>’</w:t>
            </w:r>
            <w:r>
              <w:rPr>
                <w:rFonts w:ascii="Raleway" w:hAnsi="Raleway"/>
                <w:sz w:val="19"/>
              </w:rPr>
              <w:t>origine) et déterminés au préalable ; et</w:t>
            </w:r>
          </w:p>
          <w:p w14:paraId="4EB9951B" w14:textId="082BAAC1" w:rsidR="009B5E58" w:rsidRPr="003458DF" w:rsidRDefault="004B4C32" w:rsidP="00D74C18">
            <w:pPr>
              <w:pStyle w:val="PBParagraph"/>
              <w:widowControl w:val="0"/>
              <w:numPr>
                <w:ilvl w:val="0"/>
                <w:numId w:val="19"/>
              </w:numPr>
              <w:spacing w:before="120" w:after="120" w:line="276" w:lineRule="auto"/>
              <w:ind w:right="175"/>
              <w:rPr>
                <w:rFonts w:ascii="Raleway" w:hAnsi="Raleway"/>
                <w:sz w:val="19"/>
                <w:szCs w:val="19"/>
              </w:rPr>
            </w:pPr>
            <w:proofErr w:type="gramStart"/>
            <w:r>
              <w:rPr>
                <w:rFonts w:ascii="Raleway" w:hAnsi="Raleway"/>
                <w:sz w:val="19"/>
              </w:rPr>
              <w:t>ils</w:t>
            </w:r>
            <w:proofErr w:type="gramEnd"/>
            <w:r>
              <w:rPr>
                <w:rFonts w:ascii="Raleway" w:hAnsi="Raleway"/>
                <w:sz w:val="19"/>
              </w:rPr>
              <w:t xml:space="preserve"> ne sont destinés qu</w:t>
            </w:r>
            <w:r w:rsidR="00B2716E">
              <w:rPr>
                <w:rFonts w:ascii="Raleway" w:hAnsi="Raleway"/>
                <w:sz w:val="19"/>
              </w:rPr>
              <w:t>’</w:t>
            </w:r>
            <w:r>
              <w:rPr>
                <w:rFonts w:ascii="Raleway" w:hAnsi="Raleway"/>
                <w:sz w:val="19"/>
              </w:rPr>
              <w:t>à couvrir les frais de subsistance de l</w:t>
            </w:r>
            <w:r w:rsidR="00B2716E">
              <w:rPr>
                <w:rFonts w:ascii="Raleway" w:hAnsi="Raleway"/>
                <w:sz w:val="19"/>
              </w:rPr>
              <w:t>’</w:t>
            </w:r>
            <w:r>
              <w:rPr>
                <w:rFonts w:ascii="Raleway" w:hAnsi="Raleway"/>
                <w:sz w:val="19"/>
              </w:rPr>
              <w:t xml:space="preserve">enfant </w:t>
            </w:r>
            <w:r w:rsidR="001C002F">
              <w:rPr>
                <w:rFonts w:ascii="Raleway" w:hAnsi="Raleway"/>
                <w:sz w:val="19"/>
              </w:rPr>
              <w:t>devant être adopté</w:t>
            </w:r>
            <w:r>
              <w:rPr>
                <w:rFonts w:ascii="Raleway" w:hAnsi="Raleway"/>
                <w:sz w:val="19"/>
              </w:rPr>
              <w:t xml:space="preserve"> entre l</w:t>
            </w:r>
            <w:r w:rsidR="00B2716E">
              <w:rPr>
                <w:rFonts w:ascii="Raleway" w:hAnsi="Raleway"/>
                <w:sz w:val="19"/>
              </w:rPr>
              <w:t>’</w:t>
            </w:r>
            <w:r>
              <w:rPr>
                <w:rFonts w:ascii="Raleway" w:hAnsi="Raleway"/>
                <w:sz w:val="19"/>
              </w:rPr>
              <w:t>apparentement et le moment où il est confié aux FPA.</w:t>
            </w:r>
          </w:p>
          <w:p w14:paraId="6CFC3746" w14:textId="34C118EA" w:rsidR="00DE4A28" w:rsidRPr="003458DF" w:rsidRDefault="009B5E58" w:rsidP="009B5E58">
            <w:pPr>
              <w:pStyle w:val="PBParagraph"/>
              <w:widowControl w:val="0"/>
              <w:spacing w:before="120" w:after="120" w:line="276" w:lineRule="auto"/>
              <w:ind w:right="175"/>
              <w:rPr>
                <w:rFonts w:ascii="Raleway" w:hAnsi="Raleway"/>
                <w:sz w:val="19"/>
                <w:szCs w:val="19"/>
              </w:rPr>
            </w:pPr>
            <w:r>
              <w:rPr>
                <w:rFonts w:ascii="Raleway" w:hAnsi="Raleway"/>
                <w:sz w:val="19"/>
              </w:rPr>
              <w:t xml:space="preserve">Aucun autre paiement ne devrait être exigé ou effectué. </w:t>
            </w:r>
          </w:p>
        </w:tc>
      </w:tr>
    </w:tbl>
    <w:p w14:paraId="31C1EBE8" w14:textId="77777777" w:rsidR="00DE4A28" w:rsidRDefault="00DE4A28" w:rsidP="002119EB">
      <w:pPr>
        <w:spacing w:after="0"/>
        <w:rPr>
          <w:rFonts w:ascii="Raleway" w:hAnsi="Raleway"/>
          <w:color w:val="002060"/>
          <w:sz w:val="19"/>
          <w:szCs w:val="19"/>
        </w:rPr>
      </w:pPr>
    </w:p>
    <w:p w14:paraId="1C5ECDC6" w14:textId="77777777" w:rsidR="00DE4A28" w:rsidRDefault="00DE4A28" w:rsidP="002119EB">
      <w:pPr>
        <w:spacing w:after="0"/>
        <w:rPr>
          <w:rFonts w:ascii="Raleway" w:hAnsi="Raleway"/>
          <w:color w:val="002060"/>
          <w:sz w:val="19"/>
          <w:szCs w:val="19"/>
        </w:rPr>
      </w:pPr>
    </w:p>
    <w:p w14:paraId="447BFB15" w14:textId="4DE391D7" w:rsidR="00B95B69" w:rsidRPr="00A73529" w:rsidRDefault="00B62C55" w:rsidP="002119EB">
      <w:pPr>
        <w:spacing w:after="0"/>
        <w:rPr>
          <w:rFonts w:ascii="Raleway" w:hAnsi="Raleway"/>
          <w:b/>
          <w:bCs/>
          <w:color w:val="006E9D" w:themeColor="accent1" w:themeShade="BF"/>
          <w:sz w:val="20"/>
          <w:szCs w:val="20"/>
        </w:rPr>
      </w:pPr>
      <w:r>
        <w:rPr>
          <w:rFonts w:ascii="Raleway" w:hAnsi="Raleway"/>
          <w:b/>
          <w:color w:val="006E9D" w:themeColor="accent1" w:themeShade="BF"/>
          <w:sz w:val="20"/>
        </w:rPr>
        <w:t>Transparence</w:t>
      </w:r>
    </w:p>
    <w:p w14:paraId="7887D01D" w14:textId="77777777" w:rsidR="00B95B69" w:rsidRDefault="00B95B69" w:rsidP="002119EB">
      <w:pPr>
        <w:spacing w:after="0"/>
        <w:rPr>
          <w:rFonts w:ascii="Raleway" w:hAnsi="Raleway"/>
          <w:color w:val="002060"/>
          <w:sz w:val="19"/>
          <w:szCs w:val="19"/>
        </w:rPr>
      </w:pPr>
    </w:p>
    <w:p w14:paraId="16BBFA3F" w14:textId="77777777" w:rsidR="00B95B69" w:rsidRDefault="00B95B69" w:rsidP="002119EB">
      <w:pPr>
        <w:spacing w:after="0"/>
        <w:rPr>
          <w:rFonts w:ascii="Raleway" w:hAnsi="Raleway"/>
          <w:color w:val="002060"/>
          <w:sz w:val="19"/>
          <w:szCs w:val="19"/>
        </w:rPr>
      </w:pPr>
    </w:p>
    <w:tbl>
      <w:tblPr>
        <w:tblStyle w:val="TableGrid"/>
        <w:tblW w:w="8504" w:type="dxa"/>
        <w:tblLook w:val="04A0" w:firstRow="1" w:lastRow="0" w:firstColumn="1" w:lastColumn="0" w:noHBand="0" w:noVBand="1"/>
      </w:tblPr>
      <w:tblGrid>
        <w:gridCol w:w="555"/>
        <w:gridCol w:w="701"/>
        <w:gridCol w:w="559"/>
        <w:gridCol w:w="6689"/>
      </w:tblGrid>
      <w:tr w:rsidR="00646EE9" w14:paraId="7BE05CAA" w14:textId="77777777" w:rsidTr="00646EE9">
        <w:tc>
          <w:tcPr>
            <w:tcW w:w="555" w:type="dxa"/>
            <w:tcBorders>
              <w:right w:val="single" w:sz="18" w:space="0" w:color="ED8131"/>
            </w:tcBorders>
          </w:tcPr>
          <w:p w14:paraId="71509E7B" w14:textId="58FB098B" w:rsidR="00646EE9" w:rsidRDefault="00646EE9" w:rsidP="002119EB">
            <w:pPr>
              <w:pStyle w:val="PBParagraph"/>
              <w:widowControl w:val="0"/>
              <w:spacing w:before="120" w:after="120" w:line="276" w:lineRule="auto"/>
              <w:rPr>
                <w:rFonts w:ascii="Raleway" w:hAnsi="Raleway"/>
                <w:sz w:val="19"/>
                <w:szCs w:val="19"/>
              </w:rPr>
            </w:pPr>
            <w:r>
              <w:rPr>
                <w:rFonts w:ascii="Raleway" w:hAnsi="Raleway"/>
                <w:sz w:val="19"/>
              </w:rPr>
              <w:t>22.</w:t>
            </w:r>
          </w:p>
        </w:tc>
        <w:tc>
          <w:tcPr>
            <w:tcW w:w="7949" w:type="dxa"/>
            <w:gridSpan w:val="3"/>
            <w:tcBorders>
              <w:left w:val="single" w:sz="18" w:space="0" w:color="ED8131"/>
            </w:tcBorders>
            <w:shd w:val="clear" w:color="auto" w:fill="FADAC2"/>
          </w:tcPr>
          <w:p w14:paraId="3CDCC0E1" w14:textId="7C55FB29" w:rsidR="00646EE9" w:rsidRPr="003D5CFC" w:rsidRDefault="00646EE9" w:rsidP="002119EB">
            <w:pPr>
              <w:pStyle w:val="PBFSline"/>
              <w:widowControl w:val="0"/>
              <w:spacing w:before="120" w:after="120" w:line="276" w:lineRule="auto"/>
              <w:ind w:right="175"/>
              <w:rPr>
                <w:rFonts w:ascii="Raleway" w:hAnsi="Raleway"/>
                <w:sz w:val="19"/>
                <w:szCs w:val="19"/>
              </w:rPr>
            </w:pPr>
            <w:r>
              <w:rPr>
                <w:rFonts w:ascii="Raleway" w:hAnsi="Raleway"/>
                <w:sz w:val="19"/>
              </w:rPr>
              <w:t>Transparence inexistante ou restreinte. Par exemple :</w:t>
            </w:r>
          </w:p>
        </w:tc>
      </w:tr>
      <w:tr w:rsidR="00646EE9" w14:paraId="166A913F" w14:textId="77777777" w:rsidTr="00646EE9">
        <w:tc>
          <w:tcPr>
            <w:tcW w:w="555" w:type="dxa"/>
            <w:tcBorders>
              <w:right w:val="single" w:sz="18" w:space="0" w:color="FFFFFF" w:themeColor="background1"/>
            </w:tcBorders>
          </w:tcPr>
          <w:p w14:paraId="694FD94C" w14:textId="77777777" w:rsidR="00646EE9" w:rsidRDefault="00646EE9" w:rsidP="002119EB">
            <w:pPr>
              <w:pStyle w:val="PBParagraph"/>
              <w:widowControl w:val="0"/>
              <w:spacing w:line="276" w:lineRule="auto"/>
              <w:rPr>
                <w:rFonts w:ascii="Raleway" w:hAnsi="Raleway"/>
                <w:sz w:val="19"/>
                <w:szCs w:val="19"/>
              </w:rPr>
            </w:pPr>
          </w:p>
        </w:tc>
        <w:tc>
          <w:tcPr>
            <w:tcW w:w="7949" w:type="dxa"/>
            <w:gridSpan w:val="3"/>
            <w:tcBorders>
              <w:left w:val="single" w:sz="18" w:space="0" w:color="FFFFFF" w:themeColor="background1"/>
            </w:tcBorders>
          </w:tcPr>
          <w:p w14:paraId="3750160C" w14:textId="77777777" w:rsidR="00646EE9" w:rsidRPr="003D5CFC" w:rsidRDefault="00646EE9" w:rsidP="002119EB">
            <w:pPr>
              <w:pStyle w:val="PBParagraph"/>
              <w:widowControl w:val="0"/>
              <w:spacing w:line="276" w:lineRule="auto"/>
              <w:rPr>
                <w:rFonts w:ascii="Raleway" w:hAnsi="Raleway"/>
                <w:sz w:val="19"/>
                <w:szCs w:val="19"/>
              </w:rPr>
            </w:pPr>
          </w:p>
        </w:tc>
      </w:tr>
      <w:tr w:rsidR="00646EE9" w14:paraId="50A39A26" w14:textId="5571CF42" w:rsidTr="00646EE9">
        <w:tc>
          <w:tcPr>
            <w:tcW w:w="555" w:type="dxa"/>
            <w:tcBorders>
              <w:right w:val="single" w:sz="18" w:space="0" w:color="FFFFFF" w:themeColor="background1"/>
            </w:tcBorders>
          </w:tcPr>
          <w:p w14:paraId="1152CAEC" w14:textId="77777777" w:rsidR="00646EE9" w:rsidRDefault="00646EE9" w:rsidP="002119EB">
            <w:pPr>
              <w:pStyle w:val="PBParagraph"/>
              <w:widowControl w:val="0"/>
              <w:spacing w:after="120" w:line="276" w:lineRule="auto"/>
              <w:rPr>
                <w:rFonts w:ascii="Raleway" w:hAnsi="Raleway"/>
                <w:sz w:val="19"/>
                <w:szCs w:val="19"/>
              </w:rPr>
            </w:pPr>
          </w:p>
        </w:tc>
        <w:tc>
          <w:tcPr>
            <w:tcW w:w="701" w:type="dxa"/>
            <w:tcBorders>
              <w:left w:val="single" w:sz="18" w:space="0" w:color="FFFFFF" w:themeColor="background1"/>
            </w:tcBorders>
          </w:tcPr>
          <w:p w14:paraId="303F7995" w14:textId="3DA3D3D0" w:rsidR="00646EE9" w:rsidRDefault="00646EE9" w:rsidP="002119EB">
            <w:pPr>
              <w:pStyle w:val="PBParagraph"/>
              <w:widowControl w:val="0"/>
              <w:spacing w:after="120" w:line="276" w:lineRule="auto"/>
              <w:rPr>
                <w:rFonts w:ascii="Raleway" w:hAnsi="Raleway"/>
                <w:sz w:val="19"/>
                <w:szCs w:val="19"/>
              </w:rPr>
            </w:pPr>
            <w:r>
              <w:rPr>
                <w:noProof/>
                <w:lang w:eastAsia="fr-FR"/>
              </w:rPr>
              <w:drawing>
                <wp:anchor distT="0" distB="0" distL="114300" distR="114300" simplePos="0" relativeHeight="251658262" behindDoc="0" locked="0" layoutInCell="1" allowOverlap="1" wp14:anchorId="2F5D7D0C" wp14:editId="5FCC0B10">
                  <wp:simplePos x="0" y="0"/>
                  <wp:positionH relativeFrom="column">
                    <wp:posOffset>176530</wp:posOffset>
                  </wp:positionH>
                  <wp:positionV relativeFrom="paragraph">
                    <wp:posOffset>363220</wp:posOffset>
                  </wp:positionV>
                  <wp:extent cx="196850" cy="196850"/>
                  <wp:effectExtent l="0" t="0" r="0" b="0"/>
                  <wp:wrapNone/>
                  <wp:docPr id="1416353328" name="Picture 1416353328"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9" w:type="dxa"/>
            <w:tcBorders>
              <w:right w:val="single" w:sz="18" w:space="0" w:color="798A2C" w:themeColor="accent6" w:themeShade="BF"/>
            </w:tcBorders>
            <w:vAlign w:val="center"/>
          </w:tcPr>
          <w:p w14:paraId="0E28054D" w14:textId="77777777" w:rsidR="00646EE9" w:rsidRDefault="00646EE9" w:rsidP="002119EB">
            <w:pPr>
              <w:pStyle w:val="PBFSline"/>
              <w:widowControl w:val="0"/>
              <w:spacing w:before="0" w:after="120" w:line="276" w:lineRule="auto"/>
              <w:rPr>
                <w:rFonts w:ascii="Raleway" w:hAnsi="Raleway"/>
                <w:color w:val="0069B4"/>
                <w:sz w:val="14"/>
                <w:szCs w:val="14"/>
              </w:rPr>
            </w:pPr>
            <w:r>
              <w:rPr>
                <w:rFonts w:ascii="Raleway" w:hAnsi="Raleway"/>
                <w:color w:val="0069B4"/>
                <w:sz w:val="14"/>
              </w:rPr>
              <w:t>EA</w:t>
            </w:r>
          </w:p>
          <w:p w14:paraId="306008FB" w14:textId="77777777" w:rsidR="00646EE9" w:rsidRDefault="00646EE9" w:rsidP="002119EB">
            <w:pPr>
              <w:pStyle w:val="PBParagraph"/>
              <w:widowControl w:val="0"/>
              <w:spacing w:after="120" w:line="276" w:lineRule="auto"/>
              <w:rPr>
                <w:rFonts w:ascii="Raleway" w:hAnsi="Raleway"/>
                <w:sz w:val="19"/>
                <w:szCs w:val="19"/>
              </w:rPr>
            </w:pPr>
            <w:r>
              <w:rPr>
                <w:rFonts w:ascii="Raleway" w:hAnsi="Raleway"/>
                <w:color w:val="4BC9FF"/>
                <w:sz w:val="14"/>
              </w:rPr>
              <w:t>EO</w:t>
            </w:r>
          </w:p>
        </w:tc>
        <w:tc>
          <w:tcPr>
            <w:tcW w:w="6689" w:type="dxa"/>
            <w:tcBorders>
              <w:left w:val="single" w:sz="18" w:space="0" w:color="798A2C" w:themeColor="accent6" w:themeShade="BF"/>
            </w:tcBorders>
            <w:shd w:val="clear" w:color="auto" w:fill="EFF4DC"/>
          </w:tcPr>
          <w:p w14:paraId="79C741A1" w14:textId="7ADD24AC" w:rsidR="00646EE9" w:rsidRPr="003D5CFC" w:rsidRDefault="00646EE9" w:rsidP="002119EB">
            <w:pPr>
              <w:spacing w:before="60" w:after="60" w:line="276" w:lineRule="auto"/>
              <w:rPr>
                <w:rFonts w:ascii="Raleway" w:hAnsi="Raleway"/>
                <w:color w:val="002060"/>
                <w:sz w:val="19"/>
                <w:szCs w:val="19"/>
              </w:rPr>
            </w:pPr>
            <w:r>
              <w:rPr>
                <w:rFonts w:ascii="Raleway" w:hAnsi="Raleway"/>
                <w:color w:val="002060"/>
                <w:sz w:val="19"/>
              </w:rPr>
              <w:t xml:space="preserve">Veiller à la </w:t>
            </w:r>
            <w:r>
              <w:rPr>
                <w:rFonts w:ascii="Raleway" w:hAnsi="Raleway"/>
                <w:b/>
                <w:color w:val="002060"/>
                <w:sz w:val="19"/>
              </w:rPr>
              <w:t>transparence</w:t>
            </w:r>
            <w:r>
              <w:rPr>
                <w:rFonts w:ascii="Raleway" w:hAnsi="Raleway"/>
                <w:color w:val="002060"/>
                <w:sz w:val="19"/>
              </w:rPr>
              <w:t xml:space="preserve"> de tous les aspects financiers</w:t>
            </w:r>
            <w:r w:rsidRPr="003D5CFC">
              <w:rPr>
                <w:rFonts w:ascii="Raleway" w:hAnsi="Raleway"/>
                <w:color w:val="002060"/>
                <w:sz w:val="19"/>
                <w:szCs w:val="19"/>
                <w:vertAlign w:val="superscript"/>
              </w:rPr>
              <w:endnoteReference w:id="42"/>
            </w:r>
            <w:r>
              <w:rPr>
                <w:rFonts w:ascii="Raleway" w:hAnsi="Raleway"/>
                <w:color w:val="002060"/>
                <w:sz w:val="19"/>
              </w:rPr>
              <w:t xml:space="preserve">. </w:t>
            </w:r>
          </w:p>
          <w:p w14:paraId="6F454CE3" w14:textId="0830208D" w:rsidR="00646EE9" w:rsidRPr="003D5CFC" w:rsidRDefault="00646EE9" w:rsidP="002119EB">
            <w:pPr>
              <w:pStyle w:val="PBParagraph"/>
              <w:widowControl w:val="0"/>
              <w:spacing w:before="120" w:after="120" w:line="276" w:lineRule="auto"/>
              <w:ind w:right="175"/>
              <w:rPr>
                <w:rFonts w:ascii="Raleway" w:hAnsi="Raleway"/>
                <w:sz w:val="19"/>
                <w:szCs w:val="19"/>
              </w:rPr>
            </w:pPr>
            <w:r>
              <w:rPr>
                <w:rFonts w:ascii="Raleway" w:hAnsi="Raleway"/>
                <w:sz w:val="19"/>
              </w:rPr>
              <w:t xml:space="preserve">Veiller à ce que les Autorités centrales, en coopération avec les autorités et organismes compétents, renseignent et mettent à jour régulièrement </w:t>
            </w:r>
            <w:r w:rsidRPr="002440B2">
              <w:rPr>
                <w:rFonts w:ascii="Raleway" w:hAnsi="Raleway"/>
                <w:sz w:val="19"/>
              </w:rPr>
              <w:t xml:space="preserve">les </w:t>
            </w:r>
            <w:hyperlink r:id="rId19" w:history="1">
              <w:r w:rsidRPr="002440B2">
                <w:rPr>
                  <w:rFonts w:ascii="Raleway" w:hAnsi="Raleway"/>
                  <w:b/>
                  <w:sz w:val="19"/>
                  <w:u w:val="single"/>
                </w:rPr>
                <w:t>Tableaux de la HCCH sur les aspects financiers de l</w:t>
              </w:r>
              <w:r w:rsidR="00B2716E" w:rsidRPr="002440B2">
                <w:rPr>
                  <w:rFonts w:ascii="Raleway" w:hAnsi="Raleway"/>
                  <w:b/>
                  <w:sz w:val="19"/>
                  <w:u w:val="single"/>
                </w:rPr>
                <w:t>’</w:t>
              </w:r>
              <w:r w:rsidRPr="002440B2">
                <w:rPr>
                  <w:rFonts w:ascii="Raleway" w:hAnsi="Raleway"/>
                  <w:b/>
                  <w:sz w:val="19"/>
                  <w:u w:val="single"/>
                </w:rPr>
                <w:t>adoption internationale</w:t>
              </w:r>
            </w:hyperlink>
            <w:r w:rsidRPr="002440B2">
              <w:rPr>
                <w:rFonts w:ascii="Raleway" w:hAnsi="Raleway"/>
                <w:sz w:val="19"/>
              </w:rPr>
              <w:t>.</w:t>
            </w:r>
            <w:r>
              <w:rPr>
                <w:rFonts w:ascii="Raleway" w:hAnsi="Raleway"/>
                <w:sz w:val="19"/>
              </w:rPr>
              <w:t xml:space="preserve"> </w:t>
            </w:r>
          </w:p>
        </w:tc>
      </w:tr>
    </w:tbl>
    <w:p w14:paraId="2FBFEF6B" w14:textId="6C45A180" w:rsidR="009E0B15" w:rsidRDefault="009E0B15"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0"/>
        <w:gridCol w:w="665"/>
        <w:gridCol w:w="553"/>
        <w:gridCol w:w="6736"/>
      </w:tblGrid>
      <w:tr w:rsidR="00B62C55" w:rsidRPr="003D5CFC" w14:paraId="449B3989" w14:textId="77777777" w:rsidTr="009E0B15">
        <w:tc>
          <w:tcPr>
            <w:tcW w:w="550" w:type="dxa"/>
            <w:tcBorders>
              <w:right w:val="single" w:sz="18" w:space="0" w:color="ED8131"/>
            </w:tcBorders>
          </w:tcPr>
          <w:p w14:paraId="30D8E40F" w14:textId="60D7912E" w:rsidR="00B62C55" w:rsidRPr="003D5CFC" w:rsidRDefault="00B62C55" w:rsidP="002119EB">
            <w:pPr>
              <w:pStyle w:val="PBParagraph"/>
              <w:widowControl w:val="0"/>
              <w:spacing w:before="120" w:after="120" w:line="276" w:lineRule="auto"/>
              <w:rPr>
                <w:rFonts w:ascii="Raleway" w:hAnsi="Raleway"/>
                <w:sz w:val="19"/>
                <w:szCs w:val="19"/>
              </w:rPr>
            </w:pPr>
            <w:r>
              <w:rPr>
                <w:rFonts w:ascii="Raleway" w:hAnsi="Raleway"/>
                <w:sz w:val="19"/>
              </w:rPr>
              <w:t>23.</w:t>
            </w:r>
          </w:p>
        </w:tc>
        <w:tc>
          <w:tcPr>
            <w:tcW w:w="7954" w:type="dxa"/>
            <w:gridSpan w:val="3"/>
            <w:tcBorders>
              <w:left w:val="single" w:sz="18" w:space="0" w:color="ED8131"/>
            </w:tcBorders>
            <w:shd w:val="clear" w:color="auto" w:fill="FADAC2"/>
          </w:tcPr>
          <w:p w14:paraId="0BB1F1F0" w14:textId="10F36529" w:rsidR="00B62C55" w:rsidRPr="003D5CFC" w:rsidRDefault="00646EE9" w:rsidP="00D74C18">
            <w:pPr>
              <w:pStyle w:val="PBFSline"/>
              <w:widowControl w:val="0"/>
              <w:numPr>
                <w:ilvl w:val="0"/>
                <w:numId w:val="14"/>
              </w:numPr>
              <w:spacing w:before="120" w:after="120" w:line="276" w:lineRule="auto"/>
              <w:ind w:left="335" w:right="175" w:hanging="335"/>
              <w:rPr>
                <w:rFonts w:ascii="Raleway" w:hAnsi="Raleway"/>
                <w:sz w:val="19"/>
                <w:szCs w:val="19"/>
              </w:rPr>
            </w:pPr>
            <w:proofErr w:type="gramStart"/>
            <w:r>
              <w:rPr>
                <w:rFonts w:ascii="Raleway" w:hAnsi="Raleway"/>
                <w:sz w:val="19"/>
              </w:rPr>
              <w:t>les</w:t>
            </w:r>
            <w:proofErr w:type="gramEnd"/>
            <w:r>
              <w:rPr>
                <w:rFonts w:ascii="Raleway" w:hAnsi="Raleway"/>
                <w:sz w:val="19"/>
              </w:rPr>
              <w:t xml:space="preserve"> informations concernant les aspects financiers ne sont pas entièrement communiquées ou, lorsqu</w:t>
            </w:r>
            <w:r w:rsidR="00B2716E">
              <w:rPr>
                <w:rFonts w:ascii="Raleway" w:hAnsi="Raleway"/>
                <w:sz w:val="19"/>
              </w:rPr>
              <w:t>’</w:t>
            </w:r>
            <w:r>
              <w:rPr>
                <w:rFonts w:ascii="Raleway" w:hAnsi="Raleway"/>
                <w:sz w:val="19"/>
              </w:rPr>
              <w:t>elles le sont, sont difficiles d</w:t>
            </w:r>
            <w:r w:rsidR="00B2716E">
              <w:rPr>
                <w:rFonts w:ascii="Raleway" w:hAnsi="Raleway"/>
                <w:sz w:val="19"/>
              </w:rPr>
              <w:t>’</w:t>
            </w:r>
            <w:r>
              <w:rPr>
                <w:rFonts w:ascii="Raleway" w:hAnsi="Raleway"/>
                <w:sz w:val="19"/>
              </w:rPr>
              <w:t>accès et / ou ne sont pas à jour</w:t>
            </w:r>
            <w:r w:rsidRPr="003D5CFC">
              <w:rPr>
                <w:rFonts w:ascii="Raleway" w:hAnsi="Raleway"/>
                <w:sz w:val="19"/>
                <w:szCs w:val="19"/>
                <w:vertAlign w:val="superscript"/>
              </w:rPr>
              <w:endnoteReference w:id="43"/>
            </w:r>
            <w:r>
              <w:rPr>
                <w:rFonts w:ascii="Raleway" w:hAnsi="Raleway"/>
                <w:sz w:val="19"/>
              </w:rPr>
              <w:t> ;</w:t>
            </w:r>
          </w:p>
        </w:tc>
      </w:tr>
      <w:tr w:rsidR="00B62C55" w:rsidRPr="003D5CFC" w14:paraId="1C43F6FE" w14:textId="77777777" w:rsidTr="009E0B15">
        <w:tc>
          <w:tcPr>
            <w:tcW w:w="550" w:type="dxa"/>
            <w:tcBorders>
              <w:right w:val="single" w:sz="18" w:space="0" w:color="FFFFFF" w:themeColor="background1"/>
            </w:tcBorders>
          </w:tcPr>
          <w:p w14:paraId="11FB2333" w14:textId="77777777" w:rsidR="00B62C55" w:rsidRPr="003D5CFC" w:rsidRDefault="00B62C55" w:rsidP="002119EB">
            <w:pPr>
              <w:pStyle w:val="PBParagraph"/>
              <w:widowControl w:val="0"/>
              <w:spacing w:line="276" w:lineRule="auto"/>
              <w:rPr>
                <w:rFonts w:ascii="Raleway" w:hAnsi="Raleway"/>
                <w:sz w:val="19"/>
                <w:szCs w:val="19"/>
              </w:rPr>
            </w:pPr>
          </w:p>
        </w:tc>
        <w:tc>
          <w:tcPr>
            <w:tcW w:w="7954" w:type="dxa"/>
            <w:gridSpan w:val="3"/>
            <w:tcBorders>
              <w:left w:val="single" w:sz="18" w:space="0" w:color="FFFFFF" w:themeColor="background1"/>
            </w:tcBorders>
          </w:tcPr>
          <w:p w14:paraId="6A821A9D" w14:textId="77777777" w:rsidR="00B62C55" w:rsidRPr="003D5CFC" w:rsidRDefault="00B62C55" w:rsidP="002119EB">
            <w:pPr>
              <w:pStyle w:val="PBParagraph"/>
              <w:widowControl w:val="0"/>
              <w:spacing w:line="276" w:lineRule="auto"/>
              <w:rPr>
                <w:rFonts w:ascii="Raleway" w:hAnsi="Raleway"/>
                <w:sz w:val="19"/>
                <w:szCs w:val="19"/>
              </w:rPr>
            </w:pPr>
          </w:p>
        </w:tc>
      </w:tr>
      <w:tr w:rsidR="00B62C55" w:rsidRPr="003D5CFC" w14:paraId="46CD24AA" w14:textId="77777777" w:rsidTr="009E0B15">
        <w:tc>
          <w:tcPr>
            <w:tcW w:w="550" w:type="dxa"/>
            <w:tcBorders>
              <w:right w:val="single" w:sz="18" w:space="0" w:color="FFFFFF" w:themeColor="background1"/>
            </w:tcBorders>
          </w:tcPr>
          <w:p w14:paraId="76672EB5" w14:textId="77777777" w:rsidR="00B62C55" w:rsidRPr="003D5CFC" w:rsidRDefault="00B62C55" w:rsidP="002119EB">
            <w:pPr>
              <w:pStyle w:val="PBParagraph"/>
              <w:widowControl w:val="0"/>
              <w:spacing w:after="120" w:line="276" w:lineRule="auto"/>
              <w:rPr>
                <w:rFonts w:ascii="Raleway" w:hAnsi="Raleway"/>
                <w:sz w:val="19"/>
                <w:szCs w:val="19"/>
              </w:rPr>
            </w:pPr>
          </w:p>
        </w:tc>
        <w:tc>
          <w:tcPr>
            <w:tcW w:w="665" w:type="dxa"/>
            <w:tcBorders>
              <w:left w:val="single" w:sz="18" w:space="0" w:color="FFFFFF" w:themeColor="background1"/>
            </w:tcBorders>
          </w:tcPr>
          <w:p w14:paraId="6F77DE0C" w14:textId="61C4CE22" w:rsidR="00B62C55" w:rsidRPr="003D5CFC" w:rsidRDefault="00B62C55" w:rsidP="002119EB">
            <w:pPr>
              <w:pStyle w:val="PBParagraph"/>
              <w:widowControl w:val="0"/>
              <w:spacing w:after="120" w:line="276" w:lineRule="auto"/>
              <w:rPr>
                <w:rFonts w:ascii="Raleway" w:hAnsi="Raleway"/>
                <w:sz w:val="19"/>
                <w:szCs w:val="19"/>
              </w:rPr>
            </w:pPr>
            <w:r>
              <w:rPr>
                <w:noProof/>
                <w:lang w:eastAsia="fr-FR"/>
              </w:rPr>
              <w:drawing>
                <wp:anchor distT="0" distB="0" distL="114300" distR="114300" simplePos="0" relativeHeight="251658260" behindDoc="0" locked="0" layoutInCell="1" allowOverlap="1" wp14:anchorId="4704564A" wp14:editId="659D2A55">
                  <wp:simplePos x="0" y="0"/>
                  <wp:positionH relativeFrom="column">
                    <wp:posOffset>156845</wp:posOffset>
                  </wp:positionH>
                  <wp:positionV relativeFrom="paragraph">
                    <wp:posOffset>210820</wp:posOffset>
                  </wp:positionV>
                  <wp:extent cx="196850" cy="196850"/>
                  <wp:effectExtent l="0" t="0" r="0" b="0"/>
                  <wp:wrapNone/>
                  <wp:docPr id="382029330" name="Picture 382029330"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3" w:type="dxa"/>
            <w:tcBorders>
              <w:right w:val="single" w:sz="18" w:space="0" w:color="798A2C" w:themeColor="accent6" w:themeShade="BF"/>
            </w:tcBorders>
            <w:vAlign w:val="center"/>
          </w:tcPr>
          <w:p w14:paraId="648E5BC8" w14:textId="77777777" w:rsidR="00B62C55" w:rsidRPr="003D5CFC" w:rsidRDefault="00B62C55" w:rsidP="002119EB">
            <w:pPr>
              <w:pStyle w:val="PBFSline"/>
              <w:widowControl w:val="0"/>
              <w:spacing w:before="120" w:after="120" w:line="276" w:lineRule="auto"/>
              <w:rPr>
                <w:rFonts w:ascii="Raleway" w:hAnsi="Raleway"/>
                <w:color w:val="0069B4"/>
                <w:sz w:val="14"/>
                <w:szCs w:val="14"/>
              </w:rPr>
            </w:pPr>
            <w:r>
              <w:rPr>
                <w:rFonts w:ascii="Raleway" w:hAnsi="Raleway"/>
                <w:color w:val="0069B4"/>
                <w:sz w:val="14"/>
              </w:rPr>
              <w:t>EA</w:t>
            </w:r>
          </w:p>
          <w:p w14:paraId="4463F760" w14:textId="77777777" w:rsidR="00B62C55" w:rsidRPr="003D5CFC" w:rsidRDefault="00B62C55" w:rsidP="002119EB">
            <w:pPr>
              <w:pStyle w:val="PBParagraph"/>
              <w:widowControl w:val="0"/>
              <w:spacing w:after="120" w:line="276" w:lineRule="auto"/>
              <w:rPr>
                <w:rFonts w:ascii="Raleway" w:hAnsi="Raleway"/>
                <w:sz w:val="19"/>
                <w:szCs w:val="19"/>
              </w:rPr>
            </w:pPr>
            <w:r>
              <w:rPr>
                <w:rFonts w:ascii="Raleway" w:hAnsi="Raleway"/>
                <w:color w:val="4BC9FF"/>
                <w:sz w:val="14"/>
              </w:rPr>
              <w:t>EO</w:t>
            </w:r>
          </w:p>
        </w:tc>
        <w:tc>
          <w:tcPr>
            <w:tcW w:w="6736" w:type="dxa"/>
            <w:tcBorders>
              <w:left w:val="single" w:sz="18" w:space="0" w:color="798A2C" w:themeColor="accent6" w:themeShade="BF"/>
            </w:tcBorders>
            <w:shd w:val="clear" w:color="auto" w:fill="EFF4DC"/>
          </w:tcPr>
          <w:p w14:paraId="3928C63B" w14:textId="1A55602D" w:rsidR="00B62C55" w:rsidRPr="003D5CFC" w:rsidRDefault="00646EE9" w:rsidP="002119EB">
            <w:pPr>
              <w:pStyle w:val="PBParagraph"/>
              <w:widowControl w:val="0"/>
              <w:spacing w:before="120" w:after="120" w:line="276" w:lineRule="auto"/>
              <w:ind w:right="175"/>
              <w:rPr>
                <w:rFonts w:ascii="Raleway" w:hAnsi="Raleway"/>
                <w:bCs/>
                <w:sz w:val="19"/>
                <w:szCs w:val="19"/>
              </w:rPr>
            </w:pPr>
            <w:r>
              <w:rPr>
                <w:rFonts w:ascii="Raleway" w:hAnsi="Raleway"/>
                <w:sz w:val="19"/>
              </w:rPr>
              <w:t xml:space="preserve">Veiller à ce que toutes </w:t>
            </w:r>
            <w:r>
              <w:rPr>
                <w:rFonts w:ascii="Raleway" w:hAnsi="Raleway"/>
                <w:b/>
                <w:bCs/>
                <w:sz w:val="19"/>
              </w:rPr>
              <w:t>les informations concernant les aspects financiers de l</w:t>
            </w:r>
            <w:r w:rsidR="00B2716E">
              <w:rPr>
                <w:rFonts w:ascii="Raleway" w:hAnsi="Raleway"/>
                <w:b/>
                <w:bCs/>
                <w:sz w:val="19"/>
              </w:rPr>
              <w:t>’</w:t>
            </w:r>
            <w:r>
              <w:rPr>
                <w:rFonts w:ascii="Raleway" w:hAnsi="Raleway"/>
                <w:b/>
                <w:bCs/>
                <w:sz w:val="19"/>
              </w:rPr>
              <w:t>adoption</w:t>
            </w:r>
            <w:r>
              <w:rPr>
                <w:rFonts w:ascii="Raleway" w:hAnsi="Raleway"/>
                <w:sz w:val="19"/>
              </w:rPr>
              <w:t xml:space="preserve"> soient complètes, précises, fiables et à jour</w:t>
            </w:r>
            <w:r w:rsidRPr="003D5CFC">
              <w:rPr>
                <w:rFonts w:ascii="Raleway" w:hAnsi="Raleway"/>
                <w:bCs/>
                <w:sz w:val="19"/>
                <w:szCs w:val="19"/>
                <w:vertAlign w:val="superscript"/>
              </w:rPr>
              <w:endnoteReference w:id="44"/>
            </w:r>
            <w:r>
              <w:rPr>
                <w:rFonts w:ascii="Raleway" w:hAnsi="Raleway"/>
                <w:sz w:val="19"/>
              </w:rPr>
              <w:t xml:space="preserve">. </w:t>
            </w:r>
          </w:p>
          <w:p w14:paraId="4A15F10C" w14:textId="1623D745" w:rsidR="009E0B15" w:rsidRPr="003D5CFC" w:rsidRDefault="009E0B15" w:rsidP="002119EB">
            <w:pPr>
              <w:pStyle w:val="PBParagraph"/>
              <w:widowControl w:val="0"/>
              <w:spacing w:before="120" w:after="120" w:line="276" w:lineRule="auto"/>
              <w:ind w:right="175"/>
              <w:rPr>
                <w:rFonts w:ascii="Raleway" w:hAnsi="Raleway"/>
                <w:sz w:val="19"/>
                <w:szCs w:val="19"/>
              </w:rPr>
            </w:pPr>
            <w:r>
              <w:rPr>
                <w:rFonts w:ascii="Raleway" w:hAnsi="Raleway"/>
                <w:sz w:val="19"/>
              </w:rPr>
              <w:t xml:space="preserve">Veiller à ce que le montant des frais, honoraires et contributions soit </w:t>
            </w:r>
            <w:r>
              <w:rPr>
                <w:rFonts w:ascii="Raleway" w:hAnsi="Raleway"/>
                <w:b/>
                <w:bCs/>
                <w:sz w:val="19"/>
              </w:rPr>
              <w:t>rendu public</w:t>
            </w:r>
            <w:r>
              <w:rPr>
                <w:rFonts w:ascii="Raleway" w:hAnsi="Raleway"/>
                <w:sz w:val="19"/>
              </w:rPr>
              <w:t xml:space="preserve"> et </w:t>
            </w:r>
            <w:r>
              <w:rPr>
                <w:rFonts w:ascii="Raleway" w:hAnsi="Raleway"/>
                <w:b/>
                <w:bCs/>
                <w:sz w:val="19"/>
              </w:rPr>
              <w:t>largement diffusé</w:t>
            </w:r>
            <w:r w:rsidRPr="003D5CFC">
              <w:rPr>
                <w:rFonts w:ascii="Raleway" w:hAnsi="Raleway"/>
                <w:sz w:val="19"/>
                <w:szCs w:val="19"/>
                <w:vertAlign w:val="superscript"/>
              </w:rPr>
              <w:endnoteReference w:id="45"/>
            </w:r>
            <w:r>
              <w:rPr>
                <w:rFonts w:ascii="Raleway" w:hAnsi="Raleway"/>
                <w:sz w:val="19"/>
              </w:rPr>
              <w:t>.</w:t>
            </w:r>
          </w:p>
        </w:tc>
      </w:tr>
    </w:tbl>
    <w:p w14:paraId="0368A03F" w14:textId="77777777" w:rsidR="00B62C55" w:rsidRPr="003D5CFC" w:rsidRDefault="00B62C55"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2"/>
        <w:gridCol w:w="691"/>
        <w:gridCol w:w="551"/>
        <w:gridCol w:w="6710"/>
      </w:tblGrid>
      <w:tr w:rsidR="00B62C55" w:rsidRPr="003D5CFC" w14:paraId="5E311295" w14:textId="77777777" w:rsidTr="00F9313E">
        <w:tc>
          <w:tcPr>
            <w:tcW w:w="562" w:type="dxa"/>
            <w:tcBorders>
              <w:right w:val="single" w:sz="18" w:space="0" w:color="ED8131"/>
            </w:tcBorders>
          </w:tcPr>
          <w:p w14:paraId="7D191B5E" w14:textId="3E3A2D1C" w:rsidR="00B62C55" w:rsidRPr="003D5CFC" w:rsidRDefault="00B62C55" w:rsidP="002119EB">
            <w:pPr>
              <w:pStyle w:val="PBParagraph"/>
              <w:widowControl w:val="0"/>
              <w:spacing w:before="120" w:after="120" w:line="276" w:lineRule="auto"/>
              <w:rPr>
                <w:rFonts w:ascii="Raleway" w:hAnsi="Raleway"/>
                <w:sz w:val="19"/>
                <w:szCs w:val="19"/>
              </w:rPr>
            </w:pPr>
            <w:r>
              <w:rPr>
                <w:rFonts w:ascii="Raleway" w:hAnsi="Raleway"/>
                <w:sz w:val="19"/>
              </w:rPr>
              <w:t>24.</w:t>
            </w:r>
          </w:p>
        </w:tc>
        <w:tc>
          <w:tcPr>
            <w:tcW w:w="8498" w:type="dxa"/>
            <w:gridSpan w:val="3"/>
            <w:tcBorders>
              <w:left w:val="single" w:sz="18" w:space="0" w:color="ED8131"/>
            </w:tcBorders>
            <w:shd w:val="clear" w:color="auto" w:fill="FADAC2"/>
          </w:tcPr>
          <w:p w14:paraId="73832978" w14:textId="070C0EE6" w:rsidR="00646EE9" w:rsidRPr="003D5CFC" w:rsidRDefault="00646EE9" w:rsidP="00D74C18">
            <w:pPr>
              <w:pStyle w:val="PBFSline"/>
              <w:widowControl w:val="0"/>
              <w:numPr>
                <w:ilvl w:val="0"/>
                <w:numId w:val="14"/>
              </w:numPr>
              <w:spacing w:before="120" w:after="120" w:line="276" w:lineRule="auto"/>
              <w:ind w:left="335" w:right="175" w:hanging="335"/>
              <w:rPr>
                <w:rFonts w:ascii="Raleway" w:hAnsi="Raleway"/>
                <w:sz w:val="19"/>
                <w:szCs w:val="19"/>
              </w:rPr>
            </w:pPr>
            <w:proofErr w:type="gramStart"/>
            <w:r>
              <w:rPr>
                <w:rFonts w:ascii="Raleway" w:hAnsi="Raleway"/>
                <w:sz w:val="19"/>
              </w:rPr>
              <w:t>les</w:t>
            </w:r>
            <w:proofErr w:type="gramEnd"/>
            <w:r>
              <w:rPr>
                <w:rFonts w:ascii="Raleway" w:hAnsi="Raleway"/>
                <w:sz w:val="19"/>
              </w:rPr>
              <w:t xml:space="preserve"> FPA ne sont pas informés à l</w:t>
            </w:r>
            <w:r w:rsidR="00B2716E">
              <w:rPr>
                <w:rFonts w:ascii="Raleway" w:hAnsi="Raleway"/>
                <w:sz w:val="19"/>
              </w:rPr>
              <w:t>’</w:t>
            </w:r>
            <w:r>
              <w:rPr>
                <w:rFonts w:ascii="Raleway" w:hAnsi="Raleway"/>
                <w:sz w:val="19"/>
              </w:rPr>
              <w:t>avance des frais et honoraires dont ils devront s</w:t>
            </w:r>
            <w:r w:rsidR="00B2716E">
              <w:rPr>
                <w:rFonts w:ascii="Raleway" w:hAnsi="Raleway"/>
                <w:sz w:val="19"/>
              </w:rPr>
              <w:t>’</w:t>
            </w:r>
            <w:r>
              <w:rPr>
                <w:rFonts w:ascii="Raleway" w:hAnsi="Raleway"/>
                <w:sz w:val="19"/>
              </w:rPr>
              <w:t>acquitter au cours des différentes étapes de la procédure d</w:t>
            </w:r>
            <w:r w:rsidR="00B2716E">
              <w:rPr>
                <w:rFonts w:ascii="Raleway" w:hAnsi="Raleway"/>
                <w:sz w:val="19"/>
              </w:rPr>
              <w:t>’</w:t>
            </w:r>
            <w:r>
              <w:rPr>
                <w:rFonts w:ascii="Raleway" w:hAnsi="Raleway"/>
                <w:sz w:val="19"/>
              </w:rPr>
              <w:t>adoption internationale ni de toute contribution (exigée) ;</w:t>
            </w:r>
          </w:p>
          <w:p w14:paraId="473BDA43" w14:textId="2FB14CAA" w:rsidR="00B62C55" w:rsidRPr="003D5CFC" w:rsidRDefault="00646EE9" w:rsidP="00D74C18">
            <w:pPr>
              <w:pStyle w:val="PBFSline"/>
              <w:widowControl w:val="0"/>
              <w:numPr>
                <w:ilvl w:val="0"/>
                <w:numId w:val="14"/>
              </w:numPr>
              <w:spacing w:before="120" w:after="120" w:line="276" w:lineRule="auto"/>
              <w:ind w:left="335" w:right="175" w:hanging="335"/>
              <w:rPr>
                <w:rFonts w:ascii="Raleway" w:hAnsi="Raleway"/>
                <w:sz w:val="19"/>
                <w:szCs w:val="19"/>
              </w:rPr>
            </w:pPr>
            <w:proofErr w:type="gramStart"/>
            <w:r>
              <w:rPr>
                <w:rFonts w:ascii="Raleway" w:hAnsi="Raleway"/>
                <w:sz w:val="19"/>
              </w:rPr>
              <w:t>des</w:t>
            </w:r>
            <w:proofErr w:type="gramEnd"/>
            <w:r>
              <w:rPr>
                <w:rFonts w:ascii="Raleway" w:hAnsi="Raleway"/>
                <w:sz w:val="19"/>
              </w:rPr>
              <w:t xml:space="preserve"> pressions sont exercées sur les (futurs) parents adoptifs pour qu</w:t>
            </w:r>
            <w:r w:rsidR="00B2716E">
              <w:rPr>
                <w:rFonts w:ascii="Raleway" w:hAnsi="Raleway"/>
                <w:sz w:val="19"/>
              </w:rPr>
              <w:t>’</w:t>
            </w:r>
            <w:r>
              <w:rPr>
                <w:rFonts w:ascii="Raleway" w:hAnsi="Raleway"/>
                <w:sz w:val="19"/>
              </w:rPr>
              <w:t>ils effectuent des paiements qui n</w:t>
            </w:r>
            <w:r w:rsidR="00B2716E">
              <w:rPr>
                <w:rFonts w:ascii="Raleway" w:hAnsi="Raleway"/>
                <w:sz w:val="19"/>
              </w:rPr>
              <w:t>’</w:t>
            </w:r>
            <w:r>
              <w:rPr>
                <w:rFonts w:ascii="Raleway" w:hAnsi="Raleway"/>
                <w:sz w:val="19"/>
              </w:rPr>
              <w:t>étaient pas prévus initialement</w:t>
            </w:r>
            <w:r w:rsidRPr="003D5CFC">
              <w:rPr>
                <w:rFonts w:ascii="Raleway" w:hAnsi="Raleway"/>
                <w:sz w:val="19"/>
                <w:szCs w:val="19"/>
                <w:vertAlign w:val="superscript"/>
              </w:rPr>
              <w:endnoteReference w:id="46"/>
            </w:r>
            <w:r>
              <w:rPr>
                <w:rFonts w:ascii="Raleway" w:hAnsi="Raleway"/>
                <w:sz w:val="19"/>
              </w:rPr>
              <w:t>.</w:t>
            </w:r>
          </w:p>
        </w:tc>
      </w:tr>
      <w:tr w:rsidR="00B62C55" w:rsidRPr="003D5CFC" w14:paraId="581190C4" w14:textId="77777777" w:rsidTr="00F9313E">
        <w:tc>
          <w:tcPr>
            <w:tcW w:w="562" w:type="dxa"/>
            <w:tcBorders>
              <w:right w:val="single" w:sz="18" w:space="0" w:color="FFFFFF" w:themeColor="background1"/>
            </w:tcBorders>
          </w:tcPr>
          <w:p w14:paraId="1BA2BA98" w14:textId="77777777" w:rsidR="00B62C55" w:rsidRPr="003D5CFC" w:rsidRDefault="00B62C55" w:rsidP="002119EB">
            <w:pPr>
              <w:pStyle w:val="PBParagraph"/>
              <w:widowControl w:val="0"/>
              <w:spacing w:line="276" w:lineRule="auto"/>
              <w:rPr>
                <w:rFonts w:ascii="Raleway" w:hAnsi="Raleway"/>
                <w:sz w:val="19"/>
                <w:szCs w:val="19"/>
              </w:rPr>
            </w:pPr>
          </w:p>
        </w:tc>
        <w:tc>
          <w:tcPr>
            <w:tcW w:w="8498" w:type="dxa"/>
            <w:gridSpan w:val="3"/>
            <w:tcBorders>
              <w:left w:val="single" w:sz="18" w:space="0" w:color="FFFFFF" w:themeColor="background1"/>
            </w:tcBorders>
          </w:tcPr>
          <w:p w14:paraId="4CDD123D" w14:textId="77777777" w:rsidR="00B62C55" w:rsidRPr="003D5CFC" w:rsidRDefault="00B62C55" w:rsidP="002119EB">
            <w:pPr>
              <w:pStyle w:val="PBParagraph"/>
              <w:widowControl w:val="0"/>
              <w:spacing w:line="276" w:lineRule="auto"/>
              <w:rPr>
                <w:rFonts w:ascii="Raleway" w:hAnsi="Raleway"/>
                <w:sz w:val="19"/>
                <w:szCs w:val="19"/>
              </w:rPr>
            </w:pPr>
          </w:p>
        </w:tc>
      </w:tr>
      <w:tr w:rsidR="00B62C55" w14:paraId="6C852251" w14:textId="77777777" w:rsidTr="00F9313E">
        <w:tc>
          <w:tcPr>
            <w:tcW w:w="562" w:type="dxa"/>
            <w:tcBorders>
              <w:right w:val="single" w:sz="18" w:space="0" w:color="FFFFFF" w:themeColor="background1"/>
            </w:tcBorders>
          </w:tcPr>
          <w:p w14:paraId="34EB8A8B" w14:textId="77777777" w:rsidR="00B62C55" w:rsidRPr="003D5CFC" w:rsidRDefault="00B62C55" w:rsidP="002119EB">
            <w:pPr>
              <w:pStyle w:val="PBParagraph"/>
              <w:widowControl w:val="0"/>
              <w:spacing w:after="120" w:line="276" w:lineRule="auto"/>
              <w:rPr>
                <w:rFonts w:ascii="Raleway" w:hAnsi="Raleway"/>
                <w:sz w:val="19"/>
                <w:szCs w:val="19"/>
              </w:rPr>
            </w:pPr>
          </w:p>
        </w:tc>
        <w:tc>
          <w:tcPr>
            <w:tcW w:w="709" w:type="dxa"/>
            <w:tcBorders>
              <w:left w:val="single" w:sz="18" w:space="0" w:color="FFFFFF" w:themeColor="background1"/>
            </w:tcBorders>
          </w:tcPr>
          <w:p w14:paraId="4B2EBA15" w14:textId="651BBD36" w:rsidR="00B62C55" w:rsidRPr="003D5CFC" w:rsidRDefault="00B62C55" w:rsidP="002119EB">
            <w:pPr>
              <w:pStyle w:val="PBParagraph"/>
              <w:widowControl w:val="0"/>
              <w:spacing w:after="120" w:line="276" w:lineRule="auto"/>
              <w:rPr>
                <w:rFonts w:ascii="Raleway" w:hAnsi="Raleway"/>
                <w:sz w:val="19"/>
                <w:szCs w:val="19"/>
              </w:rPr>
            </w:pPr>
            <w:r>
              <w:rPr>
                <w:noProof/>
                <w:lang w:eastAsia="fr-FR"/>
              </w:rPr>
              <w:drawing>
                <wp:anchor distT="0" distB="0" distL="114300" distR="114300" simplePos="0" relativeHeight="251658261" behindDoc="0" locked="0" layoutInCell="1" allowOverlap="1" wp14:anchorId="4A825D69" wp14:editId="4ABA5CE4">
                  <wp:simplePos x="0" y="0"/>
                  <wp:positionH relativeFrom="column">
                    <wp:posOffset>158115</wp:posOffset>
                  </wp:positionH>
                  <wp:positionV relativeFrom="paragraph">
                    <wp:posOffset>812165</wp:posOffset>
                  </wp:positionV>
                  <wp:extent cx="196850" cy="196850"/>
                  <wp:effectExtent l="0" t="0" r="0" b="0"/>
                  <wp:wrapSquare wrapText="bothSides"/>
                  <wp:docPr id="485994966" name="Picture 485994966"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67" w:type="dxa"/>
            <w:tcBorders>
              <w:right w:val="single" w:sz="18" w:space="0" w:color="798A2C" w:themeColor="accent6" w:themeShade="BF"/>
            </w:tcBorders>
            <w:vAlign w:val="center"/>
          </w:tcPr>
          <w:p w14:paraId="5AA58B53" w14:textId="77777777" w:rsidR="00B62C55" w:rsidRPr="003D5CFC" w:rsidRDefault="00B62C55" w:rsidP="002119EB">
            <w:pPr>
              <w:pStyle w:val="PBFSline"/>
              <w:widowControl w:val="0"/>
              <w:spacing w:before="0" w:after="120" w:line="276" w:lineRule="auto"/>
              <w:rPr>
                <w:rFonts w:ascii="Raleway" w:hAnsi="Raleway"/>
                <w:color w:val="0069B4"/>
                <w:sz w:val="14"/>
                <w:szCs w:val="14"/>
              </w:rPr>
            </w:pPr>
            <w:r>
              <w:rPr>
                <w:rFonts w:ascii="Raleway" w:hAnsi="Raleway"/>
                <w:color w:val="0069B4"/>
                <w:sz w:val="14"/>
              </w:rPr>
              <w:t>EA</w:t>
            </w:r>
          </w:p>
          <w:p w14:paraId="1BDEC4DF" w14:textId="77777777" w:rsidR="00B62C55" w:rsidRPr="003D5CFC" w:rsidRDefault="00B62C55" w:rsidP="002119EB">
            <w:pPr>
              <w:pStyle w:val="PBParagraph"/>
              <w:widowControl w:val="0"/>
              <w:spacing w:after="120" w:line="276" w:lineRule="auto"/>
              <w:rPr>
                <w:rFonts w:ascii="Raleway" w:hAnsi="Raleway"/>
                <w:sz w:val="19"/>
                <w:szCs w:val="19"/>
              </w:rPr>
            </w:pPr>
            <w:r>
              <w:rPr>
                <w:rFonts w:ascii="Raleway" w:hAnsi="Raleway"/>
                <w:color w:val="4BC9FF"/>
                <w:sz w:val="14"/>
              </w:rPr>
              <w:t>EO</w:t>
            </w:r>
          </w:p>
        </w:tc>
        <w:tc>
          <w:tcPr>
            <w:tcW w:w="7222" w:type="dxa"/>
            <w:tcBorders>
              <w:left w:val="single" w:sz="18" w:space="0" w:color="798A2C" w:themeColor="accent6" w:themeShade="BF"/>
            </w:tcBorders>
            <w:shd w:val="clear" w:color="auto" w:fill="EFF4DC"/>
          </w:tcPr>
          <w:p w14:paraId="1F6D7FB7" w14:textId="7FEA1BF3" w:rsidR="00646EE9" w:rsidRPr="003D5CFC" w:rsidRDefault="00646EE9" w:rsidP="002119EB">
            <w:pPr>
              <w:pStyle w:val="PBParagraph"/>
              <w:widowControl w:val="0"/>
              <w:spacing w:before="120" w:after="120" w:line="276" w:lineRule="auto"/>
              <w:ind w:right="175"/>
              <w:rPr>
                <w:rFonts w:ascii="Raleway" w:hAnsi="Raleway"/>
                <w:sz w:val="19"/>
                <w:szCs w:val="19"/>
              </w:rPr>
            </w:pPr>
            <w:r>
              <w:rPr>
                <w:rFonts w:ascii="Raleway" w:hAnsi="Raleway"/>
                <w:sz w:val="19"/>
              </w:rPr>
              <w:t>Aviser les FPA en amont (c.-à-d. avant qu</w:t>
            </w:r>
            <w:r w:rsidR="00B2716E">
              <w:rPr>
                <w:rFonts w:ascii="Raleway" w:hAnsi="Raleway"/>
                <w:sz w:val="19"/>
              </w:rPr>
              <w:t>’</w:t>
            </w:r>
            <w:r>
              <w:rPr>
                <w:rFonts w:ascii="Raleway" w:hAnsi="Raleway"/>
                <w:sz w:val="19"/>
              </w:rPr>
              <w:t>ils n</w:t>
            </w:r>
            <w:r w:rsidR="00B2716E">
              <w:rPr>
                <w:rFonts w:ascii="Raleway" w:hAnsi="Raleway"/>
                <w:sz w:val="19"/>
              </w:rPr>
              <w:t>’</w:t>
            </w:r>
            <w:r>
              <w:rPr>
                <w:rFonts w:ascii="Raleway" w:hAnsi="Raleway"/>
                <w:sz w:val="19"/>
              </w:rPr>
              <w:t>engagent la procédure d</w:t>
            </w:r>
            <w:r w:rsidR="00B2716E">
              <w:rPr>
                <w:rFonts w:ascii="Raleway" w:hAnsi="Raleway"/>
                <w:sz w:val="19"/>
              </w:rPr>
              <w:t>’</w:t>
            </w:r>
            <w:r>
              <w:rPr>
                <w:rFonts w:ascii="Raleway" w:hAnsi="Raleway"/>
                <w:sz w:val="19"/>
              </w:rPr>
              <w:t xml:space="preserve">adoption) grâce à une </w:t>
            </w:r>
            <w:r>
              <w:rPr>
                <w:rFonts w:ascii="Raleway" w:hAnsi="Raleway"/>
                <w:b/>
                <w:bCs/>
                <w:sz w:val="19"/>
              </w:rPr>
              <w:t>liste détaillée des frais, honoraires et contributions</w:t>
            </w:r>
            <w:r>
              <w:rPr>
                <w:rFonts w:ascii="Raleway" w:hAnsi="Raleway"/>
                <w:sz w:val="19"/>
              </w:rPr>
              <w:t xml:space="preserve"> et des modalités de paiement, notamment quant à la possibilité que certains paiements soient annulés, réduits ou remboursés</w:t>
            </w:r>
            <w:r w:rsidRPr="003D5CFC">
              <w:rPr>
                <w:rFonts w:ascii="Raleway" w:hAnsi="Raleway"/>
                <w:sz w:val="19"/>
                <w:szCs w:val="19"/>
                <w:vertAlign w:val="superscript"/>
              </w:rPr>
              <w:endnoteReference w:id="47"/>
            </w:r>
            <w:r>
              <w:rPr>
                <w:rFonts w:ascii="Raleway" w:hAnsi="Raleway"/>
                <w:sz w:val="19"/>
              </w:rPr>
              <w:t xml:space="preserve">. </w:t>
            </w:r>
          </w:p>
          <w:p w14:paraId="46C948A7" w14:textId="3B30F992" w:rsidR="00646EE9" w:rsidRPr="003D5CFC" w:rsidRDefault="00646EE9" w:rsidP="002119EB">
            <w:pPr>
              <w:pStyle w:val="PBParagraph"/>
              <w:widowControl w:val="0"/>
              <w:spacing w:before="120" w:after="120" w:line="276" w:lineRule="auto"/>
              <w:ind w:right="175"/>
              <w:rPr>
                <w:rFonts w:ascii="Raleway" w:hAnsi="Raleway"/>
                <w:sz w:val="19"/>
                <w:szCs w:val="19"/>
              </w:rPr>
            </w:pPr>
            <w:r>
              <w:rPr>
                <w:rFonts w:ascii="Raleway" w:hAnsi="Raleway"/>
                <w:sz w:val="19"/>
              </w:rPr>
              <w:t xml:space="preserve">Pour chaque adoption, proposer aux FPA un </w:t>
            </w:r>
            <w:r>
              <w:rPr>
                <w:rFonts w:ascii="Raleway" w:hAnsi="Raleway"/>
                <w:b/>
                <w:bCs/>
                <w:sz w:val="19"/>
              </w:rPr>
              <w:t>échéancier écrit pour le paiement</w:t>
            </w:r>
            <w:r>
              <w:rPr>
                <w:rFonts w:ascii="Raleway" w:hAnsi="Raleway"/>
                <w:sz w:val="19"/>
              </w:rPr>
              <w:t xml:space="preserve"> des frais, honoraires et contributions (par ex. inclus dans le contrat signé avec l</w:t>
            </w:r>
            <w:r w:rsidR="00B2716E">
              <w:rPr>
                <w:rFonts w:ascii="Raleway" w:hAnsi="Raleway"/>
                <w:sz w:val="19"/>
              </w:rPr>
              <w:t>’</w:t>
            </w:r>
            <w:r>
              <w:rPr>
                <w:rFonts w:ascii="Raleway" w:hAnsi="Raleway"/>
                <w:sz w:val="19"/>
              </w:rPr>
              <w:t>OAA)</w:t>
            </w:r>
            <w:r w:rsidRPr="003D5CFC">
              <w:rPr>
                <w:rFonts w:ascii="Raleway" w:hAnsi="Raleway"/>
                <w:sz w:val="19"/>
                <w:szCs w:val="19"/>
                <w:vertAlign w:val="superscript"/>
              </w:rPr>
              <w:endnoteReference w:id="48"/>
            </w:r>
            <w:r>
              <w:rPr>
                <w:rFonts w:ascii="Raleway" w:hAnsi="Raleway"/>
                <w:sz w:val="19"/>
              </w:rPr>
              <w:t xml:space="preserve">. </w:t>
            </w:r>
          </w:p>
          <w:p w14:paraId="4C33710F" w14:textId="046ED669" w:rsidR="00B62C55" w:rsidRDefault="00646EE9" w:rsidP="002119EB">
            <w:pPr>
              <w:pStyle w:val="PBParagraph"/>
              <w:widowControl w:val="0"/>
              <w:spacing w:before="120" w:after="120" w:line="276" w:lineRule="auto"/>
              <w:ind w:right="175"/>
              <w:rPr>
                <w:rFonts w:ascii="Raleway" w:hAnsi="Raleway"/>
                <w:sz w:val="19"/>
                <w:szCs w:val="19"/>
              </w:rPr>
            </w:pPr>
            <w:r>
              <w:rPr>
                <w:rFonts w:ascii="Raleway" w:hAnsi="Raleway"/>
                <w:sz w:val="19"/>
              </w:rPr>
              <w:t>Encourager les FPA à solliciter des</w:t>
            </w:r>
            <w:r>
              <w:rPr>
                <w:rFonts w:ascii="Raleway" w:hAnsi="Raleway"/>
                <w:b/>
                <w:bCs/>
                <w:sz w:val="19"/>
              </w:rPr>
              <w:t xml:space="preserve"> informations supplémentaires ou des clarifications</w:t>
            </w:r>
            <w:r>
              <w:rPr>
                <w:rFonts w:ascii="Raleway" w:hAnsi="Raleway"/>
                <w:sz w:val="19"/>
              </w:rPr>
              <w:t xml:space="preserve"> tout au long de la procédure d</w:t>
            </w:r>
            <w:r w:rsidR="00B2716E">
              <w:rPr>
                <w:rFonts w:ascii="Raleway" w:hAnsi="Raleway"/>
                <w:sz w:val="19"/>
              </w:rPr>
              <w:t>’</w:t>
            </w:r>
            <w:r>
              <w:rPr>
                <w:rFonts w:ascii="Raleway" w:hAnsi="Raleway"/>
                <w:sz w:val="19"/>
              </w:rPr>
              <w:t>adoption.</w:t>
            </w:r>
          </w:p>
        </w:tc>
      </w:tr>
    </w:tbl>
    <w:p w14:paraId="3F716AC0" w14:textId="77777777" w:rsidR="00B62C55" w:rsidRDefault="00B62C55" w:rsidP="002119EB">
      <w:pPr>
        <w:spacing w:after="0"/>
        <w:rPr>
          <w:rFonts w:ascii="Raleway" w:hAnsi="Raleway"/>
          <w:color w:val="002060"/>
          <w:sz w:val="19"/>
          <w:szCs w:val="19"/>
        </w:rPr>
      </w:pPr>
    </w:p>
    <w:p w14:paraId="0E6CF550" w14:textId="77777777" w:rsidR="00646EE9" w:rsidRDefault="00646EE9" w:rsidP="002119EB">
      <w:pPr>
        <w:spacing w:after="0"/>
        <w:rPr>
          <w:rFonts w:ascii="Raleway" w:hAnsi="Raleway"/>
          <w:color w:val="002060"/>
          <w:sz w:val="19"/>
          <w:szCs w:val="19"/>
        </w:rPr>
      </w:pPr>
    </w:p>
    <w:p w14:paraId="6F51AE00" w14:textId="14547C0A" w:rsidR="00EB105E" w:rsidRPr="000413F8" w:rsidRDefault="00EB105E" w:rsidP="002119EB">
      <w:pPr>
        <w:spacing w:after="0"/>
        <w:rPr>
          <w:rFonts w:ascii="Raleway" w:hAnsi="Raleway"/>
          <w:color w:val="002060"/>
          <w:sz w:val="20"/>
          <w:szCs w:val="20"/>
        </w:rPr>
      </w:pPr>
      <w:r>
        <w:rPr>
          <w:rFonts w:ascii="Raleway" w:hAnsi="Raleway"/>
          <w:b/>
          <w:color w:val="006E9D" w:themeColor="accent1" w:themeShade="BF"/>
          <w:sz w:val="20"/>
        </w:rPr>
        <w:t>Caractère raisonnable</w:t>
      </w:r>
      <w:r w:rsidR="00AE63CF">
        <w:rPr>
          <w:rFonts w:ascii="Raleway" w:hAnsi="Raleway"/>
          <w:b/>
          <w:color w:val="006E9D" w:themeColor="accent1" w:themeShade="BF"/>
          <w:sz w:val="20"/>
        </w:rPr>
        <w:t xml:space="preserve"> </w:t>
      </w:r>
      <w:r>
        <w:rPr>
          <w:rFonts w:ascii="Raleway" w:hAnsi="Raleway"/>
          <w:color w:val="002060"/>
          <w:sz w:val="20"/>
        </w:rPr>
        <w:t xml:space="preserve">(voir aussi les boîtes </w:t>
      </w:r>
      <w:proofErr w:type="gramStart"/>
      <w:r>
        <w:rPr>
          <w:rFonts w:ascii="Raleway" w:hAnsi="Raleway"/>
          <w:color w:val="002060"/>
          <w:sz w:val="20"/>
        </w:rPr>
        <w:t>oranges</w:t>
      </w:r>
      <w:proofErr w:type="gramEnd"/>
      <w:r>
        <w:rPr>
          <w:rFonts w:ascii="Raleway" w:hAnsi="Raleway"/>
          <w:color w:val="002060"/>
          <w:sz w:val="20"/>
        </w:rPr>
        <w:t xml:space="preserve"> et vertes </w:t>
      </w:r>
      <w:r w:rsidRPr="000B6BB3">
        <w:rPr>
          <w:rFonts w:ascii="Raleway" w:hAnsi="Raleway"/>
          <w:color w:val="002060"/>
          <w:sz w:val="20"/>
        </w:rPr>
        <w:t xml:space="preserve">4 et 5 </w:t>
      </w:r>
      <w:r w:rsidRPr="000B6BB3">
        <w:rPr>
          <w:rFonts w:ascii="Raleway" w:hAnsi="Raleway"/>
          <w:color w:val="002060"/>
          <w:sz w:val="19"/>
        </w:rPr>
        <w:t>de la présente FS</w:t>
      </w:r>
      <w:r w:rsidRPr="000B6BB3">
        <w:rPr>
          <w:rFonts w:ascii="Raleway" w:hAnsi="Raleway"/>
          <w:color w:val="002060"/>
          <w:sz w:val="20"/>
        </w:rPr>
        <w:t>)</w:t>
      </w:r>
    </w:p>
    <w:p w14:paraId="2C986D74" w14:textId="77777777" w:rsidR="00646EE9" w:rsidRDefault="00646EE9" w:rsidP="002119EB">
      <w:pPr>
        <w:spacing w:after="0"/>
        <w:rPr>
          <w:rFonts w:ascii="Raleway" w:hAnsi="Raleway"/>
          <w:color w:val="002060"/>
          <w:sz w:val="19"/>
          <w:szCs w:val="19"/>
        </w:rPr>
      </w:pPr>
    </w:p>
    <w:p w14:paraId="70AEFE7C" w14:textId="77777777" w:rsidR="00EB105E" w:rsidRDefault="00EB105E"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3"/>
        <w:gridCol w:w="665"/>
        <w:gridCol w:w="553"/>
        <w:gridCol w:w="6733"/>
      </w:tblGrid>
      <w:tr w:rsidR="007C5095" w14:paraId="49312B08" w14:textId="77777777" w:rsidTr="00F9313E">
        <w:tc>
          <w:tcPr>
            <w:tcW w:w="562" w:type="dxa"/>
            <w:tcBorders>
              <w:right w:val="single" w:sz="18" w:space="0" w:color="ED8131"/>
            </w:tcBorders>
          </w:tcPr>
          <w:p w14:paraId="326675B9" w14:textId="5A0114DB" w:rsidR="007C5095" w:rsidRDefault="007C5095" w:rsidP="002119EB">
            <w:pPr>
              <w:pStyle w:val="PBParagraph"/>
              <w:widowControl w:val="0"/>
              <w:spacing w:before="120" w:after="120" w:line="276" w:lineRule="auto"/>
              <w:rPr>
                <w:rFonts w:ascii="Raleway" w:hAnsi="Raleway"/>
                <w:sz w:val="19"/>
                <w:szCs w:val="19"/>
              </w:rPr>
            </w:pPr>
            <w:r>
              <w:rPr>
                <w:rFonts w:ascii="Raleway" w:hAnsi="Raleway"/>
                <w:sz w:val="19"/>
              </w:rPr>
              <w:t>25.</w:t>
            </w:r>
          </w:p>
        </w:tc>
        <w:tc>
          <w:tcPr>
            <w:tcW w:w="8498" w:type="dxa"/>
            <w:gridSpan w:val="3"/>
            <w:tcBorders>
              <w:left w:val="single" w:sz="18" w:space="0" w:color="ED8131"/>
            </w:tcBorders>
            <w:shd w:val="clear" w:color="auto" w:fill="FADAC2"/>
          </w:tcPr>
          <w:p w14:paraId="3BE7CCC6" w14:textId="77777777" w:rsidR="0091374E" w:rsidRPr="003D5CFC" w:rsidRDefault="0091374E" w:rsidP="002119EB">
            <w:pPr>
              <w:pStyle w:val="PBFSline"/>
              <w:widowControl w:val="0"/>
              <w:spacing w:before="120" w:line="276" w:lineRule="auto"/>
              <w:ind w:right="175"/>
              <w:rPr>
                <w:rFonts w:ascii="Raleway" w:hAnsi="Raleway"/>
                <w:sz w:val="19"/>
                <w:szCs w:val="19"/>
              </w:rPr>
            </w:pPr>
            <w:r>
              <w:rPr>
                <w:rFonts w:ascii="Raleway" w:hAnsi="Raleway"/>
                <w:sz w:val="19"/>
              </w:rPr>
              <w:t xml:space="preserve">Écarts importants entre les frais et honoraires facturés : </w:t>
            </w:r>
          </w:p>
          <w:p w14:paraId="46A78CA4" w14:textId="238CFA3E" w:rsidR="0091374E" w:rsidRPr="003D5CFC" w:rsidRDefault="0091374E" w:rsidP="00D74C18">
            <w:pPr>
              <w:pStyle w:val="PBFSline"/>
              <w:widowControl w:val="0"/>
              <w:numPr>
                <w:ilvl w:val="0"/>
                <w:numId w:val="15"/>
              </w:numPr>
              <w:spacing w:before="0" w:line="276" w:lineRule="auto"/>
              <w:ind w:left="335" w:right="175" w:hanging="335"/>
              <w:rPr>
                <w:rFonts w:ascii="Raleway" w:hAnsi="Raleway"/>
                <w:sz w:val="19"/>
                <w:szCs w:val="19"/>
              </w:rPr>
            </w:pPr>
            <w:proofErr w:type="gramStart"/>
            <w:r>
              <w:rPr>
                <w:rFonts w:ascii="Raleway" w:hAnsi="Raleway"/>
                <w:sz w:val="19"/>
              </w:rPr>
              <w:t>au</w:t>
            </w:r>
            <w:proofErr w:type="gramEnd"/>
            <w:r>
              <w:rPr>
                <w:rFonts w:ascii="Raleway" w:hAnsi="Raleway"/>
                <w:sz w:val="19"/>
              </w:rPr>
              <w:t xml:space="preserve"> sein d</w:t>
            </w:r>
            <w:r w:rsidR="00B2716E">
              <w:rPr>
                <w:rFonts w:ascii="Raleway" w:hAnsi="Raleway"/>
                <w:sz w:val="19"/>
              </w:rPr>
              <w:t>’</w:t>
            </w:r>
            <w:r>
              <w:rPr>
                <w:rFonts w:ascii="Raleway" w:hAnsi="Raleway"/>
                <w:sz w:val="19"/>
              </w:rPr>
              <w:t xml:space="preserve">un même État ; </w:t>
            </w:r>
          </w:p>
          <w:p w14:paraId="24CB38B6" w14:textId="728DA430" w:rsidR="0091374E" w:rsidRPr="003D5CFC" w:rsidRDefault="0091374E" w:rsidP="00D74C18">
            <w:pPr>
              <w:pStyle w:val="PBFSline"/>
              <w:widowControl w:val="0"/>
              <w:numPr>
                <w:ilvl w:val="0"/>
                <w:numId w:val="15"/>
              </w:numPr>
              <w:spacing w:line="276" w:lineRule="auto"/>
              <w:ind w:left="335" w:right="175" w:hanging="335"/>
              <w:rPr>
                <w:rFonts w:ascii="Raleway" w:hAnsi="Raleway"/>
                <w:sz w:val="19"/>
                <w:szCs w:val="19"/>
              </w:rPr>
            </w:pPr>
            <w:proofErr w:type="gramStart"/>
            <w:r>
              <w:rPr>
                <w:rFonts w:ascii="Raleway" w:hAnsi="Raleway"/>
                <w:sz w:val="19"/>
              </w:rPr>
              <w:t>d</w:t>
            </w:r>
            <w:r w:rsidR="00B2716E">
              <w:rPr>
                <w:rFonts w:ascii="Raleway" w:hAnsi="Raleway"/>
                <w:sz w:val="19"/>
              </w:rPr>
              <w:t>’</w:t>
            </w:r>
            <w:r>
              <w:rPr>
                <w:rFonts w:ascii="Raleway" w:hAnsi="Raleway"/>
                <w:sz w:val="19"/>
              </w:rPr>
              <w:t>un</w:t>
            </w:r>
            <w:proofErr w:type="gramEnd"/>
            <w:r>
              <w:rPr>
                <w:rFonts w:ascii="Raleway" w:hAnsi="Raleway"/>
                <w:sz w:val="19"/>
              </w:rPr>
              <w:t xml:space="preserve"> OAA à l</w:t>
            </w:r>
            <w:r w:rsidR="00B2716E">
              <w:rPr>
                <w:rFonts w:ascii="Raleway" w:hAnsi="Raleway"/>
                <w:sz w:val="19"/>
              </w:rPr>
              <w:t>’</w:t>
            </w:r>
            <w:r>
              <w:rPr>
                <w:rFonts w:ascii="Raleway" w:hAnsi="Raleway"/>
                <w:sz w:val="19"/>
              </w:rPr>
              <w:t>autre</w:t>
            </w:r>
            <w:r w:rsidRPr="003D5CFC">
              <w:rPr>
                <w:rFonts w:ascii="Raleway" w:hAnsi="Raleway"/>
                <w:sz w:val="19"/>
                <w:szCs w:val="19"/>
                <w:vertAlign w:val="superscript"/>
              </w:rPr>
              <w:endnoteReference w:id="49"/>
            </w:r>
            <w:r>
              <w:rPr>
                <w:rFonts w:ascii="Raleway" w:hAnsi="Raleway"/>
                <w:sz w:val="19"/>
              </w:rPr>
              <w:t> ;</w:t>
            </w:r>
          </w:p>
          <w:p w14:paraId="234B5C62" w14:textId="33DA6182" w:rsidR="0091374E" w:rsidRPr="003D5CFC" w:rsidRDefault="0091374E" w:rsidP="00D74C18">
            <w:pPr>
              <w:pStyle w:val="PBFSline"/>
              <w:widowControl w:val="0"/>
              <w:numPr>
                <w:ilvl w:val="0"/>
                <w:numId w:val="15"/>
              </w:numPr>
              <w:spacing w:line="276" w:lineRule="auto"/>
              <w:ind w:left="335" w:right="175" w:hanging="335"/>
              <w:rPr>
                <w:rFonts w:ascii="Raleway" w:hAnsi="Raleway"/>
                <w:sz w:val="19"/>
                <w:szCs w:val="19"/>
              </w:rPr>
            </w:pPr>
            <w:proofErr w:type="gramStart"/>
            <w:r>
              <w:rPr>
                <w:rFonts w:ascii="Raleway" w:hAnsi="Raleway"/>
                <w:sz w:val="19"/>
              </w:rPr>
              <w:t>d</w:t>
            </w:r>
            <w:r w:rsidR="00B2716E">
              <w:rPr>
                <w:rFonts w:ascii="Raleway" w:hAnsi="Raleway"/>
                <w:sz w:val="19"/>
              </w:rPr>
              <w:t>’</w:t>
            </w:r>
            <w:r>
              <w:rPr>
                <w:rFonts w:ascii="Raleway" w:hAnsi="Raleway"/>
                <w:sz w:val="19"/>
              </w:rPr>
              <w:t>un</w:t>
            </w:r>
            <w:proofErr w:type="gramEnd"/>
            <w:r>
              <w:rPr>
                <w:rFonts w:ascii="Raleway" w:hAnsi="Raleway"/>
                <w:sz w:val="19"/>
              </w:rPr>
              <w:t xml:space="preserve"> État d</w:t>
            </w:r>
            <w:r w:rsidR="00B2716E">
              <w:rPr>
                <w:rFonts w:ascii="Raleway" w:hAnsi="Raleway"/>
                <w:sz w:val="19"/>
              </w:rPr>
              <w:t>’</w:t>
            </w:r>
            <w:r>
              <w:rPr>
                <w:rFonts w:ascii="Raleway" w:hAnsi="Raleway"/>
                <w:sz w:val="19"/>
              </w:rPr>
              <w:t>origine à l</w:t>
            </w:r>
            <w:r w:rsidR="00B2716E">
              <w:rPr>
                <w:rFonts w:ascii="Raleway" w:hAnsi="Raleway"/>
                <w:sz w:val="19"/>
              </w:rPr>
              <w:t>’</w:t>
            </w:r>
            <w:r>
              <w:rPr>
                <w:rFonts w:ascii="Raleway" w:hAnsi="Raleway"/>
                <w:sz w:val="19"/>
              </w:rPr>
              <w:t xml:space="preserve">autre ; </w:t>
            </w:r>
          </w:p>
          <w:p w14:paraId="7CAB0D7B" w14:textId="4893EC7A" w:rsidR="007C5095" w:rsidRPr="003D5CFC" w:rsidRDefault="0091374E" w:rsidP="00D74C18">
            <w:pPr>
              <w:pStyle w:val="PBFSline"/>
              <w:widowControl w:val="0"/>
              <w:numPr>
                <w:ilvl w:val="0"/>
                <w:numId w:val="15"/>
              </w:numPr>
              <w:spacing w:before="0" w:after="120" w:line="276" w:lineRule="auto"/>
              <w:ind w:left="335" w:right="175" w:hanging="335"/>
              <w:rPr>
                <w:rFonts w:ascii="Raleway" w:hAnsi="Raleway"/>
                <w:sz w:val="19"/>
                <w:szCs w:val="19"/>
              </w:rPr>
            </w:pPr>
            <w:proofErr w:type="gramStart"/>
            <w:r>
              <w:rPr>
                <w:rFonts w:ascii="Raleway" w:hAnsi="Raleway"/>
                <w:sz w:val="19"/>
              </w:rPr>
              <w:t>d</w:t>
            </w:r>
            <w:r w:rsidR="00B2716E">
              <w:rPr>
                <w:rFonts w:ascii="Raleway" w:hAnsi="Raleway"/>
                <w:sz w:val="19"/>
              </w:rPr>
              <w:t>’</w:t>
            </w:r>
            <w:r>
              <w:rPr>
                <w:rFonts w:ascii="Raleway" w:hAnsi="Raleway"/>
                <w:sz w:val="19"/>
              </w:rPr>
              <w:t>un</w:t>
            </w:r>
            <w:proofErr w:type="gramEnd"/>
            <w:r>
              <w:rPr>
                <w:rFonts w:ascii="Raleway" w:hAnsi="Raleway"/>
                <w:sz w:val="19"/>
              </w:rPr>
              <w:t xml:space="preserve"> État d</w:t>
            </w:r>
            <w:r w:rsidR="00B2716E">
              <w:rPr>
                <w:rFonts w:ascii="Raleway" w:hAnsi="Raleway"/>
                <w:sz w:val="19"/>
              </w:rPr>
              <w:t>’</w:t>
            </w:r>
            <w:r>
              <w:rPr>
                <w:rFonts w:ascii="Raleway" w:hAnsi="Raleway"/>
                <w:sz w:val="19"/>
              </w:rPr>
              <w:t>accueil à l</w:t>
            </w:r>
            <w:r w:rsidR="00B2716E">
              <w:rPr>
                <w:rFonts w:ascii="Raleway" w:hAnsi="Raleway"/>
                <w:sz w:val="19"/>
              </w:rPr>
              <w:t>’</w:t>
            </w:r>
            <w:r>
              <w:rPr>
                <w:rFonts w:ascii="Raleway" w:hAnsi="Raleway"/>
                <w:sz w:val="19"/>
              </w:rPr>
              <w:t>autre</w:t>
            </w:r>
            <w:r w:rsidRPr="003D5CFC">
              <w:rPr>
                <w:rFonts w:ascii="Raleway" w:hAnsi="Raleway"/>
                <w:sz w:val="19"/>
                <w:szCs w:val="19"/>
                <w:vertAlign w:val="superscript"/>
              </w:rPr>
              <w:endnoteReference w:id="50"/>
            </w:r>
            <w:r>
              <w:rPr>
                <w:rFonts w:ascii="Raleway" w:hAnsi="Raleway"/>
                <w:sz w:val="19"/>
              </w:rPr>
              <w:t>.</w:t>
            </w:r>
          </w:p>
        </w:tc>
      </w:tr>
      <w:tr w:rsidR="007C5095" w14:paraId="2830ED71" w14:textId="77777777" w:rsidTr="00F9313E">
        <w:tc>
          <w:tcPr>
            <w:tcW w:w="562" w:type="dxa"/>
            <w:tcBorders>
              <w:right w:val="single" w:sz="18" w:space="0" w:color="FFFFFF" w:themeColor="background1"/>
            </w:tcBorders>
          </w:tcPr>
          <w:p w14:paraId="7E4CBBC7" w14:textId="77777777" w:rsidR="007C5095" w:rsidRDefault="007C5095" w:rsidP="002119EB">
            <w:pPr>
              <w:pStyle w:val="PBParagraph"/>
              <w:widowControl w:val="0"/>
              <w:spacing w:line="276" w:lineRule="auto"/>
              <w:rPr>
                <w:rFonts w:ascii="Raleway" w:hAnsi="Raleway"/>
                <w:sz w:val="19"/>
                <w:szCs w:val="19"/>
              </w:rPr>
            </w:pPr>
          </w:p>
        </w:tc>
        <w:tc>
          <w:tcPr>
            <w:tcW w:w="8498" w:type="dxa"/>
            <w:gridSpan w:val="3"/>
            <w:tcBorders>
              <w:left w:val="single" w:sz="18" w:space="0" w:color="FFFFFF" w:themeColor="background1"/>
            </w:tcBorders>
          </w:tcPr>
          <w:p w14:paraId="60CCB462" w14:textId="77777777" w:rsidR="007C5095" w:rsidRPr="003D5CFC" w:rsidRDefault="007C5095" w:rsidP="002119EB">
            <w:pPr>
              <w:pStyle w:val="PBParagraph"/>
              <w:widowControl w:val="0"/>
              <w:spacing w:line="276" w:lineRule="auto"/>
              <w:rPr>
                <w:rFonts w:ascii="Raleway" w:hAnsi="Raleway"/>
                <w:sz w:val="19"/>
                <w:szCs w:val="19"/>
              </w:rPr>
            </w:pPr>
          </w:p>
        </w:tc>
      </w:tr>
      <w:tr w:rsidR="007C5095" w14:paraId="00D6CA68" w14:textId="77777777" w:rsidTr="00F9313E">
        <w:tc>
          <w:tcPr>
            <w:tcW w:w="562" w:type="dxa"/>
            <w:tcBorders>
              <w:right w:val="single" w:sz="18" w:space="0" w:color="FFFFFF" w:themeColor="background1"/>
            </w:tcBorders>
          </w:tcPr>
          <w:p w14:paraId="7811D9B8" w14:textId="77777777" w:rsidR="007C5095" w:rsidRDefault="007C5095" w:rsidP="002119EB">
            <w:pPr>
              <w:pStyle w:val="PBParagraph"/>
              <w:widowControl w:val="0"/>
              <w:spacing w:after="120" w:line="276" w:lineRule="auto"/>
              <w:rPr>
                <w:rFonts w:ascii="Raleway" w:hAnsi="Raleway"/>
                <w:sz w:val="19"/>
                <w:szCs w:val="19"/>
              </w:rPr>
            </w:pPr>
          </w:p>
        </w:tc>
        <w:tc>
          <w:tcPr>
            <w:tcW w:w="709" w:type="dxa"/>
            <w:tcBorders>
              <w:left w:val="single" w:sz="18" w:space="0" w:color="FFFFFF" w:themeColor="background1"/>
            </w:tcBorders>
          </w:tcPr>
          <w:p w14:paraId="5FDA6798" w14:textId="77777777" w:rsidR="007C5095" w:rsidRDefault="007C5095" w:rsidP="002119EB">
            <w:pPr>
              <w:pStyle w:val="PBParagraph"/>
              <w:widowControl w:val="0"/>
              <w:spacing w:after="120" w:line="276" w:lineRule="auto"/>
              <w:rPr>
                <w:rFonts w:ascii="Raleway" w:hAnsi="Raleway"/>
                <w:sz w:val="19"/>
                <w:szCs w:val="19"/>
              </w:rPr>
            </w:pPr>
            <w:r>
              <w:rPr>
                <w:noProof/>
                <w:lang w:eastAsia="fr-FR"/>
              </w:rPr>
              <w:drawing>
                <wp:anchor distT="0" distB="0" distL="114300" distR="114300" simplePos="0" relativeHeight="251658263" behindDoc="0" locked="0" layoutInCell="1" allowOverlap="1" wp14:anchorId="4B1F954D" wp14:editId="4FE0D7C5">
                  <wp:simplePos x="0" y="0"/>
                  <wp:positionH relativeFrom="column">
                    <wp:posOffset>148590</wp:posOffset>
                  </wp:positionH>
                  <wp:positionV relativeFrom="paragraph">
                    <wp:posOffset>598170</wp:posOffset>
                  </wp:positionV>
                  <wp:extent cx="196850" cy="196850"/>
                  <wp:effectExtent l="0" t="0" r="0" b="0"/>
                  <wp:wrapNone/>
                  <wp:docPr id="1697144789" name="Picture 1697144789"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67" w:type="dxa"/>
            <w:tcBorders>
              <w:right w:val="single" w:sz="18" w:space="0" w:color="798A2C" w:themeColor="accent6" w:themeShade="BF"/>
            </w:tcBorders>
            <w:vAlign w:val="center"/>
          </w:tcPr>
          <w:p w14:paraId="58C526E2" w14:textId="77777777" w:rsidR="007C5095" w:rsidRDefault="007C5095" w:rsidP="002119EB">
            <w:pPr>
              <w:pStyle w:val="PBFSline"/>
              <w:widowControl w:val="0"/>
              <w:spacing w:before="0" w:after="120" w:line="276" w:lineRule="auto"/>
              <w:rPr>
                <w:rFonts w:ascii="Raleway" w:hAnsi="Raleway"/>
                <w:color w:val="0069B4"/>
                <w:sz w:val="14"/>
                <w:szCs w:val="14"/>
              </w:rPr>
            </w:pPr>
            <w:r>
              <w:rPr>
                <w:rFonts w:ascii="Raleway" w:hAnsi="Raleway"/>
                <w:color w:val="0069B4"/>
                <w:sz w:val="14"/>
              </w:rPr>
              <w:t>EA</w:t>
            </w:r>
          </w:p>
          <w:p w14:paraId="1E717ED3" w14:textId="77777777" w:rsidR="007C5095" w:rsidRDefault="007C5095" w:rsidP="002119EB">
            <w:pPr>
              <w:pStyle w:val="PBParagraph"/>
              <w:widowControl w:val="0"/>
              <w:spacing w:after="120" w:line="276" w:lineRule="auto"/>
              <w:rPr>
                <w:rFonts w:ascii="Raleway" w:hAnsi="Raleway"/>
                <w:sz w:val="19"/>
                <w:szCs w:val="19"/>
              </w:rPr>
            </w:pPr>
            <w:r>
              <w:rPr>
                <w:rFonts w:ascii="Raleway" w:hAnsi="Raleway"/>
                <w:color w:val="4BC9FF"/>
                <w:sz w:val="14"/>
              </w:rPr>
              <w:t>EO</w:t>
            </w:r>
          </w:p>
        </w:tc>
        <w:tc>
          <w:tcPr>
            <w:tcW w:w="7222" w:type="dxa"/>
            <w:tcBorders>
              <w:left w:val="single" w:sz="18" w:space="0" w:color="798A2C" w:themeColor="accent6" w:themeShade="BF"/>
            </w:tcBorders>
            <w:shd w:val="clear" w:color="auto" w:fill="EFF4DC"/>
          </w:tcPr>
          <w:p w14:paraId="5F458785" w14:textId="7D563FCC" w:rsidR="0091374E" w:rsidRPr="003D5CFC" w:rsidRDefault="0091374E" w:rsidP="002119EB">
            <w:pPr>
              <w:spacing w:before="60" w:after="60" w:line="276" w:lineRule="auto"/>
              <w:ind w:right="177"/>
              <w:rPr>
                <w:rFonts w:ascii="Raleway" w:hAnsi="Raleway"/>
                <w:color w:val="002060"/>
                <w:sz w:val="19"/>
                <w:szCs w:val="19"/>
              </w:rPr>
            </w:pPr>
            <w:r>
              <w:rPr>
                <w:rFonts w:ascii="Raleway" w:hAnsi="Raleway"/>
                <w:color w:val="002060"/>
                <w:sz w:val="19"/>
              </w:rPr>
              <w:t xml:space="preserve">Fixer une </w:t>
            </w:r>
            <w:r>
              <w:rPr>
                <w:rFonts w:ascii="Raleway" w:hAnsi="Raleway"/>
                <w:b/>
                <w:i/>
                <w:iCs/>
                <w:color w:val="002060"/>
                <w:sz w:val="19"/>
              </w:rPr>
              <w:t>fourchette</w:t>
            </w:r>
            <w:r>
              <w:rPr>
                <w:rFonts w:ascii="Raleway" w:hAnsi="Raleway"/>
                <w:b/>
                <w:color w:val="002060"/>
                <w:sz w:val="19"/>
              </w:rPr>
              <w:t xml:space="preserve"> acceptable des frais et honoraires autorisés</w:t>
            </w:r>
            <w:r w:rsidRPr="003D5CFC">
              <w:rPr>
                <w:rFonts w:ascii="Raleway" w:hAnsi="Raleway"/>
                <w:color w:val="002060"/>
                <w:sz w:val="19"/>
                <w:szCs w:val="19"/>
                <w:vertAlign w:val="superscript"/>
              </w:rPr>
              <w:endnoteReference w:id="51"/>
            </w:r>
            <w:r>
              <w:rPr>
                <w:rFonts w:ascii="Raleway" w:hAnsi="Raleway"/>
                <w:color w:val="002060"/>
                <w:sz w:val="19"/>
              </w:rPr>
              <w:t>, au moins au sein du même État et de ses OAA le cas échéant, qui devrait être proportionne</w:t>
            </w:r>
            <w:r w:rsidR="00892066">
              <w:rPr>
                <w:rFonts w:ascii="Raleway" w:hAnsi="Raleway"/>
                <w:color w:val="002060"/>
                <w:sz w:val="19"/>
              </w:rPr>
              <w:t>lle</w:t>
            </w:r>
            <w:r>
              <w:rPr>
                <w:rFonts w:ascii="Raleway" w:hAnsi="Raleway"/>
                <w:color w:val="002060"/>
                <w:sz w:val="19"/>
              </w:rPr>
              <w:t xml:space="preserve"> au niveau de vie de l</w:t>
            </w:r>
            <w:r w:rsidR="00B2716E">
              <w:rPr>
                <w:rFonts w:ascii="Raleway" w:hAnsi="Raleway"/>
                <w:color w:val="002060"/>
                <w:sz w:val="19"/>
              </w:rPr>
              <w:t>’</w:t>
            </w:r>
            <w:r>
              <w:rPr>
                <w:rFonts w:ascii="Raleway" w:hAnsi="Raleway"/>
                <w:color w:val="002060"/>
                <w:sz w:val="19"/>
              </w:rPr>
              <w:t>État concerné et aux autres services de protection des enfants.</w:t>
            </w:r>
          </w:p>
          <w:p w14:paraId="175A5E0D" w14:textId="095AE625" w:rsidR="007C5095" w:rsidRPr="003D5CFC" w:rsidRDefault="0091374E" w:rsidP="00817019">
            <w:pPr>
              <w:pStyle w:val="PBParagraph"/>
              <w:widowControl w:val="0"/>
              <w:spacing w:before="120" w:after="120" w:line="276" w:lineRule="auto"/>
              <w:ind w:right="175"/>
              <w:rPr>
                <w:rFonts w:ascii="Raleway" w:hAnsi="Raleway"/>
                <w:sz w:val="19"/>
                <w:szCs w:val="19"/>
              </w:rPr>
            </w:pPr>
            <w:r>
              <w:rPr>
                <w:rFonts w:ascii="Raleway" w:hAnsi="Raleway"/>
                <w:sz w:val="19"/>
              </w:rPr>
              <w:t>Reconsidérer l</w:t>
            </w:r>
            <w:r w:rsidR="00B2716E">
              <w:rPr>
                <w:rFonts w:ascii="Raleway" w:hAnsi="Raleway"/>
                <w:sz w:val="19"/>
              </w:rPr>
              <w:t>’</w:t>
            </w:r>
            <w:r>
              <w:rPr>
                <w:rFonts w:ascii="Raleway" w:hAnsi="Raleway"/>
                <w:sz w:val="19"/>
              </w:rPr>
              <w:t>étendue de la coopération (et au besoin y mettre fin) avec un État (EA ou EO) lorsqu</w:t>
            </w:r>
            <w:r w:rsidR="00B2716E">
              <w:rPr>
                <w:rFonts w:ascii="Raleway" w:hAnsi="Raleway"/>
                <w:sz w:val="19"/>
              </w:rPr>
              <w:t>’</w:t>
            </w:r>
            <w:r>
              <w:rPr>
                <w:rFonts w:ascii="Raleway" w:hAnsi="Raleway"/>
                <w:sz w:val="19"/>
              </w:rPr>
              <w:t>aucune explication claire et raisonnable n</w:t>
            </w:r>
            <w:r w:rsidR="00B2716E">
              <w:rPr>
                <w:rFonts w:ascii="Raleway" w:hAnsi="Raleway"/>
                <w:sz w:val="19"/>
              </w:rPr>
              <w:t>’</w:t>
            </w:r>
            <w:r>
              <w:rPr>
                <w:rFonts w:ascii="Raleway" w:hAnsi="Raleway"/>
                <w:sz w:val="19"/>
              </w:rPr>
              <w:t xml:space="preserve">est apportée concernant </w:t>
            </w:r>
            <w:r w:rsidR="00817019">
              <w:rPr>
                <w:rFonts w:ascii="Raleway" w:hAnsi="Raleway"/>
                <w:sz w:val="19"/>
              </w:rPr>
              <w:t>un écart important</w:t>
            </w:r>
            <w:r>
              <w:rPr>
                <w:rFonts w:ascii="Raleway" w:hAnsi="Raleway"/>
                <w:sz w:val="19"/>
              </w:rPr>
              <w:t xml:space="preserve"> des frais et honoraires par rapport aux autres États de sa région.</w:t>
            </w:r>
          </w:p>
        </w:tc>
      </w:tr>
    </w:tbl>
    <w:p w14:paraId="5034B39E" w14:textId="77777777" w:rsidR="00EB105E" w:rsidRDefault="00EB105E"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4"/>
        <w:gridCol w:w="667"/>
        <w:gridCol w:w="553"/>
        <w:gridCol w:w="6730"/>
      </w:tblGrid>
      <w:tr w:rsidR="008142B7" w:rsidRPr="003D5CFC" w14:paraId="3BA8283F" w14:textId="77777777" w:rsidTr="00F9313E">
        <w:tc>
          <w:tcPr>
            <w:tcW w:w="562" w:type="dxa"/>
            <w:tcBorders>
              <w:right w:val="single" w:sz="18" w:space="0" w:color="ED8131"/>
            </w:tcBorders>
          </w:tcPr>
          <w:p w14:paraId="292D857A" w14:textId="260DBE14" w:rsidR="008142B7" w:rsidRPr="003D5CFC" w:rsidRDefault="008142B7" w:rsidP="002119EB">
            <w:pPr>
              <w:pStyle w:val="PBParagraph"/>
              <w:widowControl w:val="0"/>
              <w:spacing w:before="120" w:after="120" w:line="276" w:lineRule="auto"/>
              <w:rPr>
                <w:rFonts w:ascii="Raleway" w:hAnsi="Raleway"/>
                <w:sz w:val="19"/>
                <w:szCs w:val="19"/>
              </w:rPr>
            </w:pPr>
            <w:r>
              <w:rPr>
                <w:rFonts w:ascii="Raleway" w:hAnsi="Raleway"/>
                <w:sz w:val="19"/>
              </w:rPr>
              <w:lastRenderedPageBreak/>
              <w:t>26.</w:t>
            </w:r>
          </w:p>
        </w:tc>
        <w:tc>
          <w:tcPr>
            <w:tcW w:w="8498" w:type="dxa"/>
            <w:gridSpan w:val="3"/>
            <w:tcBorders>
              <w:left w:val="single" w:sz="18" w:space="0" w:color="ED8131"/>
            </w:tcBorders>
            <w:shd w:val="clear" w:color="auto" w:fill="FADAC2"/>
          </w:tcPr>
          <w:p w14:paraId="52665A6F" w14:textId="56520708" w:rsidR="008142B7" w:rsidRPr="003D5CFC" w:rsidRDefault="0091374E" w:rsidP="008D2F5B">
            <w:pPr>
              <w:pStyle w:val="PBFSline"/>
              <w:widowControl w:val="0"/>
              <w:spacing w:before="120" w:after="120" w:line="276" w:lineRule="auto"/>
              <w:ind w:right="175"/>
              <w:rPr>
                <w:rFonts w:ascii="Raleway" w:hAnsi="Raleway"/>
                <w:sz w:val="19"/>
                <w:szCs w:val="19"/>
              </w:rPr>
            </w:pPr>
            <w:r>
              <w:rPr>
                <w:rFonts w:ascii="Raleway" w:hAnsi="Raleway"/>
                <w:sz w:val="19"/>
              </w:rPr>
              <w:t>Limites inexistantes ou inappropriées concernant les frais, honoraires et contributions susceptibles d</w:t>
            </w:r>
            <w:r w:rsidR="00B2716E">
              <w:rPr>
                <w:rFonts w:ascii="Raleway" w:hAnsi="Raleway"/>
                <w:sz w:val="19"/>
              </w:rPr>
              <w:t>’</w:t>
            </w:r>
            <w:r>
              <w:rPr>
                <w:rFonts w:ascii="Raleway" w:hAnsi="Raleway"/>
                <w:sz w:val="19"/>
              </w:rPr>
              <w:t>être facturés</w:t>
            </w:r>
            <w:r w:rsidR="008D2F5B">
              <w:rPr>
                <w:rFonts w:ascii="Raleway" w:hAnsi="Raleway"/>
                <w:sz w:val="19"/>
              </w:rPr>
              <w:t xml:space="preserve"> ou</w:t>
            </w:r>
            <w:r>
              <w:rPr>
                <w:rFonts w:ascii="Raleway" w:hAnsi="Raleway"/>
                <w:sz w:val="19"/>
              </w:rPr>
              <w:t xml:space="preserve"> payés et les dons susceptibles d</w:t>
            </w:r>
            <w:r w:rsidR="00B2716E">
              <w:rPr>
                <w:rFonts w:ascii="Raleway" w:hAnsi="Raleway"/>
                <w:sz w:val="19"/>
              </w:rPr>
              <w:t>’</w:t>
            </w:r>
            <w:r>
              <w:rPr>
                <w:rFonts w:ascii="Raleway" w:hAnsi="Raleway"/>
                <w:sz w:val="19"/>
              </w:rPr>
              <w:t>être faits</w:t>
            </w:r>
            <w:r w:rsidRPr="003D5CFC">
              <w:rPr>
                <w:rFonts w:ascii="Raleway" w:hAnsi="Raleway"/>
                <w:sz w:val="19"/>
                <w:szCs w:val="19"/>
                <w:vertAlign w:val="superscript"/>
              </w:rPr>
              <w:endnoteReference w:id="52"/>
            </w:r>
            <w:r>
              <w:rPr>
                <w:rFonts w:ascii="Raleway" w:hAnsi="Raleway"/>
                <w:sz w:val="19"/>
              </w:rPr>
              <w:t>.</w:t>
            </w:r>
          </w:p>
        </w:tc>
      </w:tr>
      <w:tr w:rsidR="008142B7" w:rsidRPr="003D5CFC" w14:paraId="64983266" w14:textId="77777777" w:rsidTr="00F9313E">
        <w:tc>
          <w:tcPr>
            <w:tcW w:w="562" w:type="dxa"/>
            <w:tcBorders>
              <w:right w:val="single" w:sz="18" w:space="0" w:color="FFFFFF" w:themeColor="background1"/>
            </w:tcBorders>
          </w:tcPr>
          <w:p w14:paraId="3D1CBD26" w14:textId="77777777" w:rsidR="008142B7" w:rsidRPr="003D5CFC" w:rsidRDefault="008142B7" w:rsidP="002119EB">
            <w:pPr>
              <w:pStyle w:val="PBParagraph"/>
              <w:widowControl w:val="0"/>
              <w:spacing w:line="276" w:lineRule="auto"/>
              <w:rPr>
                <w:rFonts w:ascii="Raleway" w:hAnsi="Raleway"/>
                <w:sz w:val="19"/>
                <w:szCs w:val="19"/>
              </w:rPr>
            </w:pPr>
          </w:p>
        </w:tc>
        <w:tc>
          <w:tcPr>
            <w:tcW w:w="8498" w:type="dxa"/>
            <w:gridSpan w:val="3"/>
            <w:tcBorders>
              <w:left w:val="single" w:sz="18" w:space="0" w:color="FFFFFF" w:themeColor="background1"/>
            </w:tcBorders>
          </w:tcPr>
          <w:p w14:paraId="1291207E" w14:textId="77777777" w:rsidR="008142B7" w:rsidRPr="003D5CFC" w:rsidRDefault="008142B7" w:rsidP="002119EB">
            <w:pPr>
              <w:pStyle w:val="PBParagraph"/>
              <w:widowControl w:val="0"/>
              <w:spacing w:line="276" w:lineRule="auto"/>
              <w:rPr>
                <w:rFonts w:ascii="Raleway" w:hAnsi="Raleway"/>
                <w:sz w:val="19"/>
                <w:szCs w:val="19"/>
              </w:rPr>
            </w:pPr>
          </w:p>
        </w:tc>
      </w:tr>
      <w:tr w:rsidR="008142B7" w:rsidRPr="003D5CFC" w14:paraId="0F1FB5A1" w14:textId="77777777" w:rsidTr="000651D9">
        <w:tc>
          <w:tcPr>
            <w:tcW w:w="562" w:type="dxa"/>
            <w:tcBorders>
              <w:right w:val="single" w:sz="18" w:space="0" w:color="FFFFFF" w:themeColor="background1"/>
            </w:tcBorders>
          </w:tcPr>
          <w:p w14:paraId="3DD26ED6" w14:textId="77777777" w:rsidR="008142B7" w:rsidRPr="003D5CFC" w:rsidRDefault="008142B7" w:rsidP="002119EB">
            <w:pPr>
              <w:pStyle w:val="PBParagraph"/>
              <w:widowControl w:val="0"/>
              <w:spacing w:after="120" w:line="276" w:lineRule="auto"/>
              <w:rPr>
                <w:rFonts w:ascii="Raleway" w:hAnsi="Raleway"/>
                <w:sz w:val="19"/>
                <w:szCs w:val="19"/>
              </w:rPr>
            </w:pPr>
          </w:p>
        </w:tc>
        <w:tc>
          <w:tcPr>
            <w:tcW w:w="709" w:type="dxa"/>
            <w:tcBorders>
              <w:left w:val="single" w:sz="18" w:space="0" w:color="FFFFFF" w:themeColor="background1"/>
            </w:tcBorders>
          </w:tcPr>
          <w:p w14:paraId="4CF2E447" w14:textId="77777777" w:rsidR="008142B7" w:rsidRPr="003D5CFC" w:rsidRDefault="008142B7" w:rsidP="002119EB">
            <w:pPr>
              <w:pStyle w:val="PBParagraph"/>
              <w:widowControl w:val="0"/>
              <w:spacing w:after="120" w:line="276" w:lineRule="auto"/>
              <w:rPr>
                <w:rFonts w:ascii="Raleway" w:hAnsi="Raleway"/>
                <w:sz w:val="19"/>
                <w:szCs w:val="19"/>
              </w:rPr>
            </w:pPr>
            <w:r>
              <w:rPr>
                <w:noProof/>
                <w:lang w:eastAsia="fr-FR"/>
              </w:rPr>
              <w:drawing>
                <wp:anchor distT="0" distB="0" distL="114300" distR="114300" simplePos="0" relativeHeight="251658264" behindDoc="0" locked="0" layoutInCell="1" allowOverlap="1" wp14:anchorId="4E87A0A7" wp14:editId="213C96A1">
                  <wp:simplePos x="0" y="0"/>
                  <wp:positionH relativeFrom="column">
                    <wp:posOffset>138430</wp:posOffset>
                  </wp:positionH>
                  <wp:positionV relativeFrom="paragraph">
                    <wp:posOffset>125095</wp:posOffset>
                  </wp:positionV>
                  <wp:extent cx="196850" cy="196850"/>
                  <wp:effectExtent l="0" t="0" r="0" b="0"/>
                  <wp:wrapNone/>
                  <wp:docPr id="1105870392" name="Picture 1105870392"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67" w:type="dxa"/>
            <w:tcBorders>
              <w:right w:val="single" w:sz="18" w:space="0" w:color="798A2C" w:themeColor="accent6" w:themeShade="BF"/>
            </w:tcBorders>
            <w:vAlign w:val="center"/>
          </w:tcPr>
          <w:p w14:paraId="1D2C5E26" w14:textId="77777777" w:rsidR="008142B7" w:rsidRPr="003D5CFC" w:rsidRDefault="008142B7" w:rsidP="002119EB">
            <w:pPr>
              <w:pStyle w:val="PBFSline"/>
              <w:widowControl w:val="0"/>
              <w:spacing w:before="120" w:after="120" w:line="276" w:lineRule="auto"/>
              <w:rPr>
                <w:rFonts w:ascii="Raleway" w:hAnsi="Raleway"/>
                <w:color w:val="0069B4"/>
                <w:sz w:val="14"/>
                <w:szCs w:val="14"/>
              </w:rPr>
            </w:pPr>
            <w:r>
              <w:rPr>
                <w:rFonts w:ascii="Raleway" w:hAnsi="Raleway"/>
                <w:color w:val="0069B4"/>
                <w:sz w:val="14"/>
              </w:rPr>
              <w:t>EA</w:t>
            </w:r>
          </w:p>
          <w:p w14:paraId="4A248FED" w14:textId="77777777" w:rsidR="008142B7" w:rsidRPr="003D5CFC" w:rsidRDefault="008142B7" w:rsidP="002119EB">
            <w:pPr>
              <w:pStyle w:val="PBParagraph"/>
              <w:widowControl w:val="0"/>
              <w:spacing w:after="120" w:line="276" w:lineRule="auto"/>
              <w:rPr>
                <w:rFonts w:ascii="Raleway" w:hAnsi="Raleway"/>
                <w:sz w:val="19"/>
                <w:szCs w:val="19"/>
              </w:rPr>
            </w:pPr>
            <w:r>
              <w:rPr>
                <w:rFonts w:ascii="Raleway" w:hAnsi="Raleway"/>
                <w:color w:val="4BC9FF"/>
                <w:sz w:val="14"/>
              </w:rPr>
              <w:t>EO</w:t>
            </w:r>
          </w:p>
        </w:tc>
        <w:tc>
          <w:tcPr>
            <w:tcW w:w="7222" w:type="dxa"/>
            <w:tcBorders>
              <w:left w:val="single" w:sz="18" w:space="0" w:color="798A2C" w:themeColor="accent6" w:themeShade="BF"/>
            </w:tcBorders>
            <w:shd w:val="clear" w:color="auto" w:fill="EFF4DC"/>
            <w:vAlign w:val="center"/>
          </w:tcPr>
          <w:p w14:paraId="77B252CF" w14:textId="616D4AA3" w:rsidR="008142B7" w:rsidRPr="003D5CFC" w:rsidRDefault="0091374E" w:rsidP="002119EB">
            <w:pPr>
              <w:pStyle w:val="PBParagraph"/>
              <w:widowControl w:val="0"/>
              <w:spacing w:before="120" w:after="120" w:line="276" w:lineRule="auto"/>
              <w:ind w:right="175"/>
              <w:rPr>
                <w:rFonts w:ascii="Raleway" w:hAnsi="Raleway"/>
                <w:sz w:val="19"/>
                <w:szCs w:val="19"/>
              </w:rPr>
            </w:pPr>
            <w:r>
              <w:rPr>
                <w:rFonts w:ascii="Raleway" w:hAnsi="Raleway"/>
                <w:b/>
                <w:bCs/>
                <w:sz w:val="19"/>
              </w:rPr>
              <w:t>Limiter le montant</w:t>
            </w:r>
            <w:r>
              <w:rPr>
                <w:rFonts w:ascii="Raleway" w:hAnsi="Raleway"/>
                <w:sz w:val="19"/>
              </w:rPr>
              <w:t xml:space="preserve"> des frais, honoraires, contributions et dons</w:t>
            </w:r>
            <w:r w:rsidRPr="003D5CFC">
              <w:rPr>
                <w:rFonts w:ascii="Raleway" w:hAnsi="Raleway"/>
                <w:sz w:val="19"/>
                <w:szCs w:val="19"/>
                <w:vertAlign w:val="superscript"/>
              </w:rPr>
              <w:endnoteReference w:id="53"/>
            </w:r>
            <w:r>
              <w:rPr>
                <w:rFonts w:ascii="Raleway" w:hAnsi="Raleway"/>
                <w:sz w:val="19"/>
              </w:rPr>
              <w:t>.</w:t>
            </w:r>
          </w:p>
        </w:tc>
      </w:tr>
    </w:tbl>
    <w:p w14:paraId="50A9780B" w14:textId="7FC2911B" w:rsidR="00DA2F0E" w:rsidRPr="003D5CFC" w:rsidRDefault="00DA2F0E"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2"/>
        <w:gridCol w:w="692"/>
        <w:gridCol w:w="552"/>
        <w:gridCol w:w="6708"/>
      </w:tblGrid>
      <w:tr w:rsidR="008142B7" w:rsidRPr="003D5CFC" w14:paraId="427AE43A" w14:textId="77777777" w:rsidTr="00DA2F0E">
        <w:tc>
          <w:tcPr>
            <w:tcW w:w="552" w:type="dxa"/>
            <w:tcBorders>
              <w:right w:val="single" w:sz="18" w:space="0" w:color="ED8131"/>
            </w:tcBorders>
          </w:tcPr>
          <w:p w14:paraId="39115C76" w14:textId="120D6100" w:rsidR="008142B7" w:rsidRPr="003D5CFC" w:rsidRDefault="008142B7" w:rsidP="002119EB">
            <w:pPr>
              <w:pStyle w:val="PBParagraph"/>
              <w:widowControl w:val="0"/>
              <w:spacing w:before="120" w:after="120" w:line="276" w:lineRule="auto"/>
              <w:rPr>
                <w:rFonts w:ascii="Raleway" w:hAnsi="Raleway"/>
                <w:sz w:val="19"/>
                <w:szCs w:val="19"/>
              </w:rPr>
            </w:pPr>
            <w:r>
              <w:rPr>
                <w:rFonts w:ascii="Raleway" w:hAnsi="Raleway"/>
                <w:sz w:val="19"/>
              </w:rPr>
              <w:t>27.</w:t>
            </w:r>
          </w:p>
        </w:tc>
        <w:tc>
          <w:tcPr>
            <w:tcW w:w="7952" w:type="dxa"/>
            <w:gridSpan w:val="3"/>
            <w:tcBorders>
              <w:left w:val="single" w:sz="18" w:space="0" w:color="ED8131"/>
            </w:tcBorders>
            <w:shd w:val="clear" w:color="auto" w:fill="FADAC2"/>
          </w:tcPr>
          <w:p w14:paraId="6A14FEAB" w14:textId="7FC7A6ED" w:rsidR="008142B7" w:rsidRPr="003D5CFC" w:rsidRDefault="0091374E" w:rsidP="002119EB">
            <w:pPr>
              <w:pStyle w:val="PBFSline"/>
              <w:widowControl w:val="0"/>
              <w:spacing w:before="120" w:after="120" w:line="276" w:lineRule="auto"/>
              <w:ind w:right="175"/>
              <w:rPr>
                <w:rFonts w:ascii="Raleway" w:hAnsi="Raleway"/>
                <w:sz w:val="19"/>
                <w:szCs w:val="19"/>
              </w:rPr>
            </w:pPr>
            <w:r>
              <w:rPr>
                <w:rFonts w:ascii="Raleway" w:hAnsi="Raleway"/>
                <w:sz w:val="19"/>
              </w:rPr>
              <w:t>Rémunération des professionnels tributaire du nombre d</w:t>
            </w:r>
            <w:r w:rsidR="00B2716E">
              <w:rPr>
                <w:rFonts w:ascii="Raleway" w:hAnsi="Raleway"/>
                <w:sz w:val="19"/>
              </w:rPr>
              <w:t>’</w:t>
            </w:r>
            <w:r>
              <w:rPr>
                <w:rFonts w:ascii="Raleway" w:hAnsi="Raleway"/>
                <w:sz w:val="19"/>
              </w:rPr>
              <w:t>adoptions finalisées.</w:t>
            </w:r>
          </w:p>
        </w:tc>
      </w:tr>
      <w:tr w:rsidR="008142B7" w:rsidRPr="003D5CFC" w14:paraId="0494CD9F" w14:textId="77777777" w:rsidTr="00DA2F0E">
        <w:tc>
          <w:tcPr>
            <w:tcW w:w="552" w:type="dxa"/>
            <w:tcBorders>
              <w:right w:val="single" w:sz="18" w:space="0" w:color="FFFFFF" w:themeColor="background1"/>
            </w:tcBorders>
          </w:tcPr>
          <w:p w14:paraId="7F925371" w14:textId="77777777" w:rsidR="008142B7" w:rsidRPr="003D5CFC" w:rsidRDefault="008142B7" w:rsidP="002119EB">
            <w:pPr>
              <w:pStyle w:val="PBParagraph"/>
              <w:widowControl w:val="0"/>
              <w:spacing w:line="276" w:lineRule="auto"/>
              <w:rPr>
                <w:rFonts w:ascii="Raleway" w:hAnsi="Raleway"/>
                <w:sz w:val="19"/>
                <w:szCs w:val="19"/>
              </w:rPr>
            </w:pPr>
          </w:p>
        </w:tc>
        <w:tc>
          <w:tcPr>
            <w:tcW w:w="7952" w:type="dxa"/>
            <w:gridSpan w:val="3"/>
            <w:tcBorders>
              <w:left w:val="single" w:sz="18" w:space="0" w:color="FFFFFF" w:themeColor="background1"/>
            </w:tcBorders>
          </w:tcPr>
          <w:p w14:paraId="2B98161B" w14:textId="77777777" w:rsidR="008142B7" w:rsidRPr="003D5CFC" w:rsidRDefault="008142B7" w:rsidP="002119EB">
            <w:pPr>
              <w:pStyle w:val="PBParagraph"/>
              <w:widowControl w:val="0"/>
              <w:spacing w:line="276" w:lineRule="auto"/>
              <w:rPr>
                <w:rFonts w:ascii="Raleway" w:hAnsi="Raleway"/>
                <w:sz w:val="19"/>
                <w:szCs w:val="19"/>
              </w:rPr>
            </w:pPr>
          </w:p>
        </w:tc>
      </w:tr>
      <w:tr w:rsidR="008142B7" w:rsidRPr="003D5CFC" w14:paraId="4ABD760C" w14:textId="77777777" w:rsidTr="00DA2F0E">
        <w:tc>
          <w:tcPr>
            <w:tcW w:w="552" w:type="dxa"/>
            <w:tcBorders>
              <w:right w:val="single" w:sz="18" w:space="0" w:color="FFFFFF" w:themeColor="background1"/>
            </w:tcBorders>
          </w:tcPr>
          <w:p w14:paraId="5BA10EFF" w14:textId="77777777" w:rsidR="008142B7" w:rsidRPr="003D5CFC" w:rsidRDefault="008142B7" w:rsidP="002119EB">
            <w:pPr>
              <w:pStyle w:val="PBParagraph"/>
              <w:widowControl w:val="0"/>
              <w:spacing w:after="120" w:line="276" w:lineRule="auto"/>
              <w:rPr>
                <w:rFonts w:ascii="Raleway" w:hAnsi="Raleway"/>
                <w:sz w:val="19"/>
                <w:szCs w:val="19"/>
              </w:rPr>
            </w:pPr>
          </w:p>
        </w:tc>
        <w:tc>
          <w:tcPr>
            <w:tcW w:w="692" w:type="dxa"/>
            <w:tcBorders>
              <w:left w:val="single" w:sz="18" w:space="0" w:color="FFFFFF" w:themeColor="background1"/>
            </w:tcBorders>
          </w:tcPr>
          <w:p w14:paraId="4CC93C5B" w14:textId="6D322C36" w:rsidR="008142B7" w:rsidRPr="003D5CFC" w:rsidRDefault="008142B7" w:rsidP="002119EB">
            <w:pPr>
              <w:pStyle w:val="PBParagraph"/>
              <w:widowControl w:val="0"/>
              <w:spacing w:after="120" w:line="276" w:lineRule="auto"/>
              <w:rPr>
                <w:rFonts w:ascii="Raleway" w:hAnsi="Raleway"/>
                <w:sz w:val="19"/>
                <w:szCs w:val="19"/>
              </w:rPr>
            </w:pPr>
            <w:r>
              <w:rPr>
                <w:noProof/>
                <w:lang w:eastAsia="fr-FR"/>
              </w:rPr>
              <w:drawing>
                <wp:anchor distT="0" distB="0" distL="114300" distR="114300" simplePos="0" relativeHeight="251658265" behindDoc="0" locked="0" layoutInCell="1" allowOverlap="1" wp14:anchorId="61668821" wp14:editId="7B664829">
                  <wp:simplePos x="0" y="0"/>
                  <wp:positionH relativeFrom="column">
                    <wp:posOffset>163830</wp:posOffset>
                  </wp:positionH>
                  <wp:positionV relativeFrom="paragraph">
                    <wp:posOffset>336550</wp:posOffset>
                  </wp:positionV>
                  <wp:extent cx="196850" cy="196850"/>
                  <wp:effectExtent l="0" t="0" r="0" b="0"/>
                  <wp:wrapSquare wrapText="bothSides"/>
                  <wp:docPr id="2141083271" name="Picture 214108327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2" w:type="dxa"/>
            <w:tcBorders>
              <w:right w:val="single" w:sz="18" w:space="0" w:color="798A2C" w:themeColor="accent6" w:themeShade="BF"/>
            </w:tcBorders>
            <w:vAlign w:val="center"/>
          </w:tcPr>
          <w:p w14:paraId="5F1D423A" w14:textId="77777777" w:rsidR="008142B7" w:rsidRPr="003D5CFC" w:rsidRDefault="008142B7" w:rsidP="002119EB">
            <w:pPr>
              <w:pStyle w:val="PBFSline"/>
              <w:widowControl w:val="0"/>
              <w:spacing w:before="0" w:after="120" w:line="276" w:lineRule="auto"/>
              <w:rPr>
                <w:rFonts w:ascii="Raleway" w:hAnsi="Raleway"/>
                <w:color w:val="0069B4"/>
                <w:sz w:val="14"/>
                <w:szCs w:val="14"/>
              </w:rPr>
            </w:pPr>
            <w:r>
              <w:rPr>
                <w:rFonts w:ascii="Raleway" w:hAnsi="Raleway"/>
                <w:color w:val="0069B4"/>
                <w:sz w:val="14"/>
              </w:rPr>
              <w:t>EA</w:t>
            </w:r>
          </w:p>
          <w:p w14:paraId="00829CBE" w14:textId="77777777" w:rsidR="008142B7" w:rsidRPr="003D5CFC" w:rsidRDefault="008142B7" w:rsidP="002119EB">
            <w:pPr>
              <w:pStyle w:val="PBParagraph"/>
              <w:widowControl w:val="0"/>
              <w:spacing w:after="120" w:line="276" w:lineRule="auto"/>
              <w:rPr>
                <w:rFonts w:ascii="Raleway" w:hAnsi="Raleway"/>
                <w:sz w:val="19"/>
                <w:szCs w:val="19"/>
              </w:rPr>
            </w:pPr>
            <w:r>
              <w:rPr>
                <w:rFonts w:ascii="Raleway" w:hAnsi="Raleway"/>
                <w:color w:val="4BC9FF"/>
                <w:sz w:val="14"/>
              </w:rPr>
              <w:t>EO</w:t>
            </w:r>
          </w:p>
        </w:tc>
        <w:tc>
          <w:tcPr>
            <w:tcW w:w="6708" w:type="dxa"/>
            <w:tcBorders>
              <w:left w:val="single" w:sz="18" w:space="0" w:color="798A2C" w:themeColor="accent6" w:themeShade="BF"/>
            </w:tcBorders>
            <w:shd w:val="clear" w:color="auto" w:fill="EFF4DC"/>
          </w:tcPr>
          <w:p w14:paraId="2DC3C731" w14:textId="3D331EA1" w:rsidR="008142B7" w:rsidRPr="003D5CFC" w:rsidRDefault="0091374E" w:rsidP="002119EB">
            <w:pPr>
              <w:pStyle w:val="PBParagraph"/>
              <w:widowControl w:val="0"/>
              <w:spacing w:before="120" w:after="120" w:line="276" w:lineRule="auto"/>
              <w:ind w:right="175"/>
              <w:rPr>
                <w:rFonts w:ascii="Raleway" w:hAnsi="Raleway"/>
                <w:sz w:val="19"/>
                <w:szCs w:val="19"/>
              </w:rPr>
            </w:pPr>
            <w:r>
              <w:rPr>
                <w:rFonts w:ascii="Raleway" w:hAnsi="Raleway"/>
                <w:sz w:val="19"/>
              </w:rPr>
              <w:t xml:space="preserve">Veiller à ce que la </w:t>
            </w:r>
            <w:r>
              <w:rPr>
                <w:rFonts w:ascii="Raleway" w:hAnsi="Raleway"/>
                <w:b/>
                <w:bCs/>
                <w:sz w:val="19"/>
              </w:rPr>
              <w:t>rémunération des professionnels</w:t>
            </w:r>
            <w:r>
              <w:rPr>
                <w:rFonts w:ascii="Raleway" w:hAnsi="Raleway"/>
                <w:sz w:val="19"/>
              </w:rPr>
              <w:t xml:space="preserve"> ne soit pas tributaire du nombre d</w:t>
            </w:r>
            <w:r w:rsidR="00B2716E">
              <w:rPr>
                <w:rFonts w:ascii="Raleway" w:hAnsi="Raleway"/>
                <w:sz w:val="19"/>
              </w:rPr>
              <w:t>’</w:t>
            </w:r>
            <w:r>
              <w:rPr>
                <w:rFonts w:ascii="Raleway" w:hAnsi="Raleway"/>
                <w:sz w:val="19"/>
              </w:rPr>
              <w:t>adoptions ou des caractéristiques de l</w:t>
            </w:r>
            <w:r w:rsidR="00B2716E">
              <w:rPr>
                <w:rFonts w:ascii="Raleway" w:hAnsi="Raleway"/>
                <w:sz w:val="19"/>
              </w:rPr>
              <w:t>’</w:t>
            </w:r>
            <w:r>
              <w:rPr>
                <w:rFonts w:ascii="Raleway" w:hAnsi="Raleway"/>
                <w:sz w:val="19"/>
              </w:rPr>
              <w:t>enfant placé en vue d</w:t>
            </w:r>
            <w:r w:rsidR="00B2716E">
              <w:rPr>
                <w:rFonts w:ascii="Raleway" w:hAnsi="Raleway"/>
                <w:sz w:val="19"/>
              </w:rPr>
              <w:t>’</w:t>
            </w:r>
            <w:r>
              <w:rPr>
                <w:rFonts w:ascii="Raleway" w:hAnsi="Raleway"/>
                <w:sz w:val="19"/>
              </w:rPr>
              <w:t>une adoption et, si possible et lorsque le nombre de dossiers d</w:t>
            </w:r>
            <w:r w:rsidR="00B2716E">
              <w:rPr>
                <w:rFonts w:ascii="Raleway" w:hAnsi="Raleway"/>
                <w:sz w:val="19"/>
              </w:rPr>
              <w:t>’</w:t>
            </w:r>
            <w:r>
              <w:rPr>
                <w:rFonts w:ascii="Raleway" w:hAnsi="Raleway"/>
                <w:sz w:val="19"/>
              </w:rPr>
              <w:t>adoption le permet, qu</w:t>
            </w:r>
            <w:r w:rsidR="00B2716E">
              <w:rPr>
                <w:rFonts w:ascii="Raleway" w:hAnsi="Raleway"/>
                <w:sz w:val="19"/>
              </w:rPr>
              <w:t>’</w:t>
            </w:r>
            <w:r>
              <w:rPr>
                <w:rFonts w:ascii="Raleway" w:hAnsi="Raleway"/>
                <w:sz w:val="19"/>
              </w:rPr>
              <w:t>elle soit déterminée sur une base annuelle ou mensuelle</w:t>
            </w:r>
            <w:r w:rsidRPr="003D5CFC">
              <w:rPr>
                <w:rFonts w:ascii="Raleway" w:hAnsi="Raleway"/>
                <w:sz w:val="19"/>
                <w:szCs w:val="19"/>
                <w:vertAlign w:val="superscript"/>
              </w:rPr>
              <w:endnoteReference w:id="54"/>
            </w:r>
            <w:r>
              <w:rPr>
                <w:rFonts w:ascii="Raleway" w:hAnsi="Raleway"/>
                <w:sz w:val="19"/>
              </w:rPr>
              <w:t>.</w:t>
            </w:r>
          </w:p>
        </w:tc>
      </w:tr>
    </w:tbl>
    <w:p w14:paraId="6F6D8656" w14:textId="77777777" w:rsidR="00AE63CF" w:rsidRDefault="00AE63CF" w:rsidP="002119EB">
      <w:pPr>
        <w:spacing w:after="0"/>
        <w:rPr>
          <w:rFonts w:ascii="Raleway" w:hAnsi="Raleway"/>
          <w:b/>
          <w:color w:val="006E9D" w:themeColor="accent1" w:themeShade="BF"/>
          <w:sz w:val="20"/>
        </w:rPr>
      </w:pPr>
    </w:p>
    <w:p w14:paraId="27A3800F" w14:textId="77777777" w:rsidR="00AE63CF" w:rsidRDefault="00AE63CF" w:rsidP="002119EB">
      <w:pPr>
        <w:spacing w:after="0"/>
        <w:rPr>
          <w:rFonts w:ascii="Raleway" w:hAnsi="Raleway"/>
          <w:b/>
          <w:color w:val="006E9D" w:themeColor="accent1" w:themeShade="BF"/>
          <w:sz w:val="20"/>
        </w:rPr>
      </w:pPr>
    </w:p>
    <w:p w14:paraId="7A089BEB" w14:textId="0BF7EB51" w:rsidR="0091374E" w:rsidRPr="003D5CFC" w:rsidRDefault="0091374E" w:rsidP="002119EB">
      <w:pPr>
        <w:spacing w:after="0"/>
        <w:rPr>
          <w:rFonts w:ascii="Raleway" w:hAnsi="Raleway"/>
          <w:color w:val="006E9D" w:themeColor="accent1" w:themeShade="BF"/>
          <w:sz w:val="20"/>
          <w:szCs w:val="20"/>
        </w:rPr>
      </w:pPr>
      <w:r>
        <w:rPr>
          <w:rFonts w:ascii="Raleway" w:hAnsi="Raleway"/>
          <w:b/>
          <w:color w:val="006E9D" w:themeColor="accent1" w:themeShade="BF"/>
          <w:sz w:val="20"/>
        </w:rPr>
        <w:t>Sécuriser la transaction</w:t>
      </w:r>
    </w:p>
    <w:p w14:paraId="703BB29A" w14:textId="77777777" w:rsidR="0091374E" w:rsidRPr="003D5CFC" w:rsidRDefault="0091374E" w:rsidP="002119EB">
      <w:pPr>
        <w:spacing w:after="0"/>
        <w:rPr>
          <w:rFonts w:ascii="Raleway" w:hAnsi="Raleway"/>
          <w:color w:val="002060"/>
          <w:sz w:val="19"/>
          <w:szCs w:val="19"/>
        </w:rPr>
      </w:pPr>
    </w:p>
    <w:p w14:paraId="4D32DA62" w14:textId="77777777" w:rsidR="0091374E" w:rsidRPr="003D5CFC" w:rsidRDefault="0091374E"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3"/>
        <w:gridCol w:w="693"/>
        <w:gridCol w:w="553"/>
        <w:gridCol w:w="6705"/>
      </w:tblGrid>
      <w:tr w:rsidR="0091374E" w:rsidRPr="003D5CFC" w14:paraId="725B4C03" w14:textId="77777777" w:rsidTr="00F9313E">
        <w:tc>
          <w:tcPr>
            <w:tcW w:w="562" w:type="dxa"/>
            <w:tcBorders>
              <w:right w:val="single" w:sz="18" w:space="0" w:color="ED8131"/>
            </w:tcBorders>
          </w:tcPr>
          <w:p w14:paraId="32F0B5AC" w14:textId="3FD92E0F" w:rsidR="0091374E" w:rsidRPr="003D5CFC" w:rsidRDefault="0091374E" w:rsidP="002119EB">
            <w:pPr>
              <w:pStyle w:val="PBParagraph"/>
              <w:widowControl w:val="0"/>
              <w:spacing w:before="120" w:after="120" w:line="276" w:lineRule="auto"/>
              <w:rPr>
                <w:rFonts w:ascii="Raleway" w:hAnsi="Raleway"/>
                <w:sz w:val="19"/>
                <w:szCs w:val="19"/>
              </w:rPr>
            </w:pPr>
            <w:r>
              <w:rPr>
                <w:rFonts w:ascii="Raleway" w:hAnsi="Raleway"/>
                <w:sz w:val="19"/>
              </w:rPr>
              <w:t>28.</w:t>
            </w:r>
          </w:p>
        </w:tc>
        <w:tc>
          <w:tcPr>
            <w:tcW w:w="8498" w:type="dxa"/>
            <w:gridSpan w:val="3"/>
            <w:tcBorders>
              <w:left w:val="single" w:sz="18" w:space="0" w:color="ED8131"/>
            </w:tcBorders>
            <w:shd w:val="clear" w:color="auto" w:fill="FADAC2"/>
          </w:tcPr>
          <w:p w14:paraId="577659AE" w14:textId="39783192" w:rsidR="0091374E" w:rsidRPr="003D5CFC" w:rsidRDefault="008220B7" w:rsidP="002119EB">
            <w:pPr>
              <w:pStyle w:val="PBFSline"/>
              <w:widowControl w:val="0"/>
              <w:spacing w:before="120" w:after="120" w:line="276" w:lineRule="auto"/>
              <w:ind w:right="175"/>
              <w:rPr>
                <w:rFonts w:ascii="Raleway" w:hAnsi="Raleway"/>
                <w:sz w:val="19"/>
                <w:szCs w:val="19"/>
              </w:rPr>
            </w:pPr>
            <w:r>
              <w:rPr>
                <w:rFonts w:ascii="Raleway" w:hAnsi="Raleway"/>
                <w:sz w:val="19"/>
              </w:rPr>
              <w:t>Frais, honoraires, contributions et dons versés en espèces et / ou non enregistrés (et / ou non comptabilisés)</w:t>
            </w:r>
            <w:r w:rsidRPr="003D5CFC">
              <w:rPr>
                <w:rFonts w:ascii="Raleway" w:hAnsi="Raleway"/>
                <w:sz w:val="19"/>
                <w:szCs w:val="19"/>
                <w:vertAlign w:val="superscript"/>
              </w:rPr>
              <w:endnoteReference w:id="55"/>
            </w:r>
            <w:r>
              <w:rPr>
                <w:rFonts w:ascii="Raleway" w:hAnsi="Raleway"/>
                <w:sz w:val="19"/>
              </w:rPr>
              <w:t>.</w:t>
            </w:r>
          </w:p>
        </w:tc>
      </w:tr>
      <w:tr w:rsidR="0091374E" w:rsidRPr="003D5CFC" w14:paraId="20EF38B2" w14:textId="77777777" w:rsidTr="00F9313E">
        <w:tc>
          <w:tcPr>
            <w:tcW w:w="562" w:type="dxa"/>
            <w:tcBorders>
              <w:right w:val="single" w:sz="18" w:space="0" w:color="FFFFFF" w:themeColor="background1"/>
            </w:tcBorders>
          </w:tcPr>
          <w:p w14:paraId="33800D32" w14:textId="77777777" w:rsidR="0091374E" w:rsidRPr="003D5CFC" w:rsidRDefault="0091374E" w:rsidP="002119EB">
            <w:pPr>
              <w:pStyle w:val="PBParagraph"/>
              <w:widowControl w:val="0"/>
              <w:spacing w:line="276" w:lineRule="auto"/>
              <w:rPr>
                <w:rFonts w:ascii="Raleway" w:hAnsi="Raleway"/>
                <w:sz w:val="19"/>
                <w:szCs w:val="19"/>
              </w:rPr>
            </w:pPr>
          </w:p>
        </w:tc>
        <w:tc>
          <w:tcPr>
            <w:tcW w:w="8498" w:type="dxa"/>
            <w:gridSpan w:val="3"/>
            <w:tcBorders>
              <w:left w:val="single" w:sz="18" w:space="0" w:color="FFFFFF" w:themeColor="background1"/>
            </w:tcBorders>
          </w:tcPr>
          <w:p w14:paraId="5287059D" w14:textId="77777777" w:rsidR="0091374E" w:rsidRPr="003D5CFC" w:rsidRDefault="0091374E" w:rsidP="002119EB">
            <w:pPr>
              <w:pStyle w:val="PBParagraph"/>
              <w:widowControl w:val="0"/>
              <w:spacing w:line="276" w:lineRule="auto"/>
              <w:rPr>
                <w:rFonts w:ascii="Raleway" w:hAnsi="Raleway"/>
                <w:sz w:val="19"/>
                <w:szCs w:val="19"/>
              </w:rPr>
            </w:pPr>
          </w:p>
        </w:tc>
      </w:tr>
      <w:tr w:rsidR="0091374E" w:rsidRPr="003D5CFC" w14:paraId="6575352D" w14:textId="77777777" w:rsidTr="00F9313E">
        <w:tc>
          <w:tcPr>
            <w:tcW w:w="562" w:type="dxa"/>
            <w:tcBorders>
              <w:right w:val="single" w:sz="18" w:space="0" w:color="FFFFFF" w:themeColor="background1"/>
            </w:tcBorders>
          </w:tcPr>
          <w:p w14:paraId="145EC448" w14:textId="77777777" w:rsidR="0091374E" w:rsidRPr="003D5CFC" w:rsidRDefault="0091374E" w:rsidP="002119EB">
            <w:pPr>
              <w:pStyle w:val="PBParagraph"/>
              <w:widowControl w:val="0"/>
              <w:spacing w:after="120" w:line="276" w:lineRule="auto"/>
              <w:rPr>
                <w:rFonts w:ascii="Raleway" w:hAnsi="Raleway"/>
                <w:sz w:val="19"/>
                <w:szCs w:val="19"/>
              </w:rPr>
            </w:pPr>
          </w:p>
        </w:tc>
        <w:tc>
          <w:tcPr>
            <w:tcW w:w="709" w:type="dxa"/>
            <w:tcBorders>
              <w:left w:val="single" w:sz="18" w:space="0" w:color="FFFFFF" w:themeColor="background1"/>
            </w:tcBorders>
          </w:tcPr>
          <w:p w14:paraId="129CB9CD" w14:textId="43978B6A" w:rsidR="0091374E" w:rsidRPr="003D5CFC" w:rsidRDefault="0091374E" w:rsidP="002119EB">
            <w:pPr>
              <w:pStyle w:val="PBParagraph"/>
              <w:widowControl w:val="0"/>
              <w:spacing w:after="120" w:line="276" w:lineRule="auto"/>
              <w:rPr>
                <w:rFonts w:ascii="Raleway" w:hAnsi="Raleway"/>
                <w:sz w:val="19"/>
                <w:szCs w:val="19"/>
              </w:rPr>
            </w:pPr>
            <w:r>
              <w:rPr>
                <w:noProof/>
                <w:lang w:eastAsia="fr-FR"/>
              </w:rPr>
              <w:drawing>
                <wp:anchor distT="0" distB="0" distL="114300" distR="114300" simplePos="0" relativeHeight="251658266" behindDoc="0" locked="0" layoutInCell="1" allowOverlap="1" wp14:anchorId="5C85DCC8" wp14:editId="74F18FEB">
                  <wp:simplePos x="0" y="0"/>
                  <wp:positionH relativeFrom="column">
                    <wp:posOffset>164465</wp:posOffset>
                  </wp:positionH>
                  <wp:positionV relativeFrom="paragraph">
                    <wp:posOffset>298450</wp:posOffset>
                  </wp:positionV>
                  <wp:extent cx="196850" cy="196850"/>
                  <wp:effectExtent l="0" t="0" r="0" b="0"/>
                  <wp:wrapSquare wrapText="bothSides"/>
                  <wp:docPr id="1372108049" name="Picture 1372108049"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67" w:type="dxa"/>
            <w:tcBorders>
              <w:right w:val="single" w:sz="18" w:space="0" w:color="798A2C" w:themeColor="accent6" w:themeShade="BF"/>
            </w:tcBorders>
            <w:vAlign w:val="center"/>
          </w:tcPr>
          <w:p w14:paraId="2190B76E" w14:textId="77777777" w:rsidR="0091374E" w:rsidRPr="003D5CFC" w:rsidRDefault="0091374E" w:rsidP="002119EB">
            <w:pPr>
              <w:pStyle w:val="PBFSline"/>
              <w:widowControl w:val="0"/>
              <w:spacing w:before="0" w:after="120" w:line="276" w:lineRule="auto"/>
              <w:rPr>
                <w:rFonts w:ascii="Raleway" w:hAnsi="Raleway"/>
                <w:color w:val="0069B4"/>
                <w:sz w:val="14"/>
                <w:szCs w:val="14"/>
              </w:rPr>
            </w:pPr>
            <w:r>
              <w:rPr>
                <w:rFonts w:ascii="Raleway" w:hAnsi="Raleway"/>
                <w:color w:val="0069B4"/>
                <w:sz w:val="14"/>
              </w:rPr>
              <w:t>EA</w:t>
            </w:r>
          </w:p>
          <w:p w14:paraId="47D9B527" w14:textId="77777777" w:rsidR="0091374E" w:rsidRPr="003D5CFC" w:rsidRDefault="0091374E" w:rsidP="002119EB">
            <w:pPr>
              <w:pStyle w:val="PBParagraph"/>
              <w:widowControl w:val="0"/>
              <w:spacing w:after="120" w:line="276" w:lineRule="auto"/>
              <w:rPr>
                <w:rFonts w:ascii="Raleway" w:hAnsi="Raleway"/>
                <w:sz w:val="19"/>
                <w:szCs w:val="19"/>
              </w:rPr>
            </w:pPr>
            <w:r>
              <w:rPr>
                <w:rFonts w:ascii="Raleway" w:hAnsi="Raleway"/>
                <w:color w:val="4BC9FF"/>
                <w:sz w:val="14"/>
              </w:rPr>
              <w:t>EO</w:t>
            </w:r>
          </w:p>
        </w:tc>
        <w:tc>
          <w:tcPr>
            <w:tcW w:w="7222" w:type="dxa"/>
            <w:tcBorders>
              <w:left w:val="single" w:sz="18" w:space="0" w:color="798A2C" w:themeColor="accent6" w:themeShade="BF"/>
            </w:tcBorders>
            <w:shd w:val="clear" w:color="auto" w:fill="EFF4DC"/>
          </w:tcPr>
          <w:p w14:paraId="6BF9D2AA" w14:textId="77777777" w:rsidR="008220B7" w:rsidRPr="003D5CFC" w:rsidRDefault="008220B7" w:rsidP="002119EB">
            <w:pPr>
              <w:pStyle w:val="PBParagraph"/>
              <w:widowControl w:val="0"/>
              <w:spacing w:before="120" w:after="120" w:line="276" w:lineRule="auto"/>
              <w:ind w:right="175"/>
              <w:rPr>
                <w:rFonts w:ascii="Raleway" w:hAnsi="Raleway"/>
                <w:sz w:val="19"/>
                <w:szCs w:val="19"/>
              </w:rPr>
            </w:pPr>
            <w:r>
              <w:rPr>
                <w:rFonts w:ascii="Raleway" w:hAnsi="Raleway"/>
                <w:sz w:val="19"/>
              </w:rPr>
              <w:t xml:space="preserve">Interdire les paiements en </w:t>
            </w:r>
            <w:r>
              <w:rPr>
                <w:rFonts w:ascii="Raleway" w:hAnsi="Raleway"/>
                <w:b/>
                <w:bCs/>
                <w:sz w:val="19"/>
              </w:rPr>
              <w:t>espèces</w:t>
            </w:r>
            <w:r w:rsidRPr="003D5CFC">
              <w:rPr>
                <w:rFonts w:ascii="Raleway" w:hAnsi="Raleway"/>
                <w:sz w:val="19"/>
                <w:szCs w:val="19"/>
                <w:vertAlign w:val="superscript"/>
              </w:rPr>
              <w:endnoteReference w:id="56"/>
            </w:r>
            <w:r>
              <w:rPr>
                <w:rFonts w:ascii="Raleway" w:hAnsi="Raleway"/>
                <w:sz w:val="19"/>
              </w:rPr>
              <w:t xml:space="preserve">. </w:t>
            </w:r>
          </w:p>
          <w:p w14:paraId="060769DF" w14:textId="245022C6" w:rsidR="0091374E" w:rsidRPr="003D5CFC" w:rsidRDefault="008220B7" w:rsidP="002119EB">
            <w:pPr>
              <w:pStyle w:val="PBParagraph"/>
              <w:widowControl w:val="0"/>
              <w:spacing w:before="120" w:after="120" w:line="276" w:lineRule="auto"/>
              <w:ind w:right="175"/>
              <w:rPr>
                <w:rFonts w:ascii="Raleway" w:hAnsi="Raleway"/>
                <w:sz w:val="19"/>
                <w:szCs w:val="19"/>
              </w:rPr>
            </w:pPr>
            <w:r>
              <w:rPr>
                <w:rFonts w:ascii="Raleway" w:hAnsi="Raleway"/>
                <w:sz w:val="19"/>
              </w:rPr>
              <w:t xml:space="preserve">Veiller à ce que tous les paiements soient enregistrés et effectués par </w:t>
            </w:r>
            <w:r>
              <w:rPr>
                <w:rFonts w:ascii="Raleway" w:hAnsi="Raleway"/>
                <w:b/>
                <w:bCs/>
                <w:sz w:val="19"/>
              </w:rPr>
              <w:t>virement bancaire</w:t>
            </w:r>
            <w:r>
              <w:rPr>
                <w:rFonts w:ascii="Raleway" w:hAnsi="Raleway"/>
                <w:sz w:val="19"/>
              </w:rPr>
              <w:t xml:space="preserve"> vers un compte spécifique de l</w:t>
            </w:r>
            <w:r w:rsidR="00B2716E">
              <w:rPr>
                <w:rFonts w:ascii="Raleway" w:hAnsi="Raleway"/>
                <w:sz w:val="19"/>
              </w:rPr>
              <w:t>’</w:t>
            </w:r>
            <w:r>
              <w:rPr>
                <w:rFonts w:ascii="Raleway" w:hAnsi="Raleway"/>
                <w:sz w:val="19"/>
              </w:rPr>
              <w:t>Autorité centrale ou de l</w:t>
            </w:r>
            <w:r w:rsidR="00B2716E">
              <w:rPr>
                <w:rFonts w:ascii="Raleway" w:hAnsi="Raleway"/>
                <w:sz w:val="19"/>
              </w:rPr>
              <w:t>’</w:t>
            </w:r>
            <w:r>
              <w:rPr>
                <w:rFonts w:ascii="Raleway" w:hAnsi="Raleway"/>
                <w:sz w:val="19"/>
              </w:rPr>
              <w:t>OAA</w:t>
            </w:r>
            <w:r w:rsidRPr="003D5CFC">
              <w:rPr>
                <w:rFonts w:ascii="Raleway" w:hAnsi="Raleway"/>
                <w:sz w:val="19"/>
                <w:szCs w:val="19"/>
                <w:vertAlign w:val="superscript"/>
              </w:rPr>
              <w:endnoteReference w:id="57"/>
            </w:r>
            <w:r>
              <w:rPr>
                <w:rFonts w:ascii="Raleway" w:hAnsi="Raleway"/>
                <w:sz w:val="19"/>
              </w:rPr>
              <w:t>.</w:t>
            </w:r>
          </w:p>
        </w:tc>
      </w:tr>
    </w:tbl>
    <w:p w14:paraId="009F3092" w14:textId="77777777" w:rsidR="008142B7" w:rsidRPr="003D5CFC" w:rsidRDefault="008142B7"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3"/>
        <w:gridCol w:w="667"/>
        <w:gridCol w:w="553"/>
        <w:gridCol w:w="6731"/>
      </w:tblGrid>
      <w:tr w:rsidR="008220B7" w14:paraId="2A87F770" w14:textId="77777777" w:rsidTr="00F9313E">
        <w:tc>
          <w:tcPr>
            <w:tcW w:w="562" w:type="dxa"/>
            <w:tcBorders>
              <w:right w:val="single" w:sz="18" w:space="0" w:color="ED8131"/>
            </w:tcBorders>
          </w:tcPr>
          <w:p w14:paraId="13B82402" w14:textId="7688E9C7" w:rsidR="008220B7" w:rsidRPr="003D5CFC" w:rsidRDefault="008220B7" w:rsidP="002119EB">
            <w:pPr>
              <w:pStyle w:val="PBParagraph"/>
              <w:widowControl w:val="0"/>
              <w:spacing w:before="120" w:after="120" w:line="276" w:lineRule="auto"/>
              <w:rPr>
                <w:rFonts w:ascii="Raleway" w:hAnsi="Raleway"/>
                <w:sz w:val="19"/>
                <w:szCs w:val="19"/>
              </w:rPr>
            </w:pPr>
            <w:r>
              <w:rPr>
                <w:rFonts w:ascii="Raleway" w:hAnsi="Raleway"/>
                <w:sz w:val="19"/>
              </w:rPr>
              <w:t>29.</w:t>
            </w:r>
          </w:p>
        </w:tc>
        <w:tc>
          <w:tcPr>
            <w:tcW w:w="8498" w:type="dxa"/>
            <w:gridSpan w:val="3"/>
            <w:tcBorders>
              <w:left w:val="single" w:sz="18" w:space="0" w:color="ED8131"/>
            </w:tcBorders>
            <w:shd w:val="clear" w:color="auto" w:fill="FADAC2"/>
          </w:tcPr>
          <w:p w14:paraId="1A4A2C08" w14:textId="4ED04EBE" w:rsidR="008220B7" w:rsidRPr="000763EA" w:rsidRDefault="008220B7" w:rsidP="002119EB">
            <w:pPr>
              <w:pStyle w:val="PBFSline"/>
              <w:widowControl w:val="0"/>
              <w:spacing w:before="120" w:after="120" w:line="276" w:lineRule="auto"/>
              <w:ind w:right="175"/>
              <w:rPr>
                <w:rFonts w:ascii="Raleway" w:hAnsi="Raleway"/>
                <w:sz w:val="19"/>
                <w:szCs w:val="19"/>
              </w:rPr>
            </w:pPr>
            <w:r>
              <w:rPr>
                <w:rFonts w:ascii="Raleway" w:hAnsi="Raleway"/>
                <w:sz w:val="19"/>
              </w:rPr>
              <w:t>Paiement de frais, d</w:t>
            </w:r>
            <w:r w:rsidR="00B2716E">
              <w:rPr>
                <w:rFonts w:ascii="Raleway" w:hAnsi="Raleway"/>
                <w:sz w:val="19"/>
              </w:rPr>
              <w:t>’</w:t>
            </w:r>
            <w:r>
              <w:rPr>
                <w:rFonts w:ascii="Raleway" w:hAnsi="Raleway"/>
                <w:sz w:val="19"/>
              </w:rPr>
              <w:t>honoraires, de contributions et de dons sans facturation (sauf pour les dons) ni reçus</w:t>
            </w:r>
            <w:r w:rsidRPr="003D5CFC">
              <w:rPr>
                <w:rFonts w:ascii="Raleway" w:hAnsi="Raleway"/>
                <w:sz w:val="19"/>
                <w:szCs w:val="19"/>
                <w:vertAlign w:val="superscript"/>
              </w:rPr>
              <w:endnoteReference w:id="58"/>
            </w:r>
            <w:r>
              <w:rPr>
                <w:rFonts w:ascii="Raleway" w:hAnsi="Raleway"/>
                <w:sz w:val="19"/>
              </w:rPr>
              <w:t>.</w:t>
            </w:r>
          </w:p>
        </w:tc>
      </w:tr>
      <w:tr w:rsidR="008220B7" w14:paraId="213B407E" w14:textId="77777777" w:rsidTr="00F9313E">
        <w:tc>
          <w:tcPr>
            <w:tcW w:w="562" w:type="dxa"/>
            <w:tcBorders>
              <w:right w:val="single" w:sz="18" w:space="0" w:color="FFFFFF" w:themeColor="background1"/>
            </w:tcBorders>
          </w:tcPr>
          <w:p w14:paraId="3D2C56EF" w14:textId="77777777" w:rsidR="008220B7" w:rsidRDefault="008220B7" w:rsidP="002119EB">
            <w:pPr>
              <w:pStyle w:val="PBParagraph"/>
              <w:widowControl w:val="0"/>
              <w:spacing w:line="276" w:lineRule="auto"/>
              <w:rPr>
                <w:rFonts w:ascii="Raleway" w:hAnsi="Raleway"/>
                <w:sz w:val="19"/>
                <w:szCs w:val="19"/>
              </w:rPr>
            </w:pPr>
          </w:p>
        </w:tc>
        <w:tc>
          <w:tcPr>
            <w:tcW w:w="8498" w:type="dxa"/>
            <w:gridSpan w:val="3"/>
            <w:tcBorders>
              <w:left w:val="single" w:sz="18" w:space="0" w:color="FFFFFF" w:themeColor="background1"/>
            </w:tcBorders>
          </w:tcPr>
          <w:p w14:paraId="690FE118" w14:textId="77777777" w:rsidR="008220B7" w:rsidRDefault="008220B7" w:rsidP="002119EB">
            <w:pPr>
              <w:pStyle w:val="PBParagraph"/>
              <w:widowControl w:val="0"/>
              <w:spacing w:line="276" w:lineRule="auto"/>
              <w:rPr>
                <w:rFonts w:ascii="Raleway" w:hAnsi="Raleway"/>
                <w:sz w:val="19"/>
                <w:szCs w:val="19"/>
              </w:rPr>
            </w:pPr>
          </w:p>
        </w:tc>
      </w:tr>
      <w:tr w:rsidR="008220B7" w:rsidRPr="003D5CFC" w14:paraId="5627D052" w14:textId="77777777" w:rsidTr="00F9313E">
        <w:tc>
          <w:tcPr>
            <w:tcW w:w="562" w:type="dxa"/>
            <w:tcBorders>
              <w:right w:val="single" w:sz="18" w:space="0" w:color="FFFFFF" w:themeColor="background1"/>
            </w:tcBorders>
          </w:tcPr>
          <w:p w14:paraId="7925F564" w14:textId="77777777" w:rsidR="008220B7" w:rsidRDefault="008220B7" w:rsidP="002119EB">
            <w:pPr>
              <w:pStyle w:val="PBParagraph"/>
              <w:widowControl w:val="0"/>
              <w:spacing w:after="120" w:line="276" w:lineRule="auto"/>
              <w:rPr>
                <w:rFonts w:ascii="Raleway" w:hAnsi="Raleway"/>
                <w:sz w:val="19"/>
                <w:szCs w:val="19"/>
              </w:rPr>
            </w:pPr>
          </w:p>
        </w:tc>
        <w:tc>
          <w:tcPr>
            <w:tcW w:w="709" w:type="dxa"/>
            <w:tcBorders>
              <w:left w:val="single" w:sz="18" w:space="0" w:color="FFFFFF" w:themeColor="background1"/>
            </w:tcBorders>
          </w:tcPr>
          <w:p w14:paraId="4043F271" w14:textId="478FF005" w:rsidR="008220B7" w:rsidRPr="003D5CFC" w:rsidRDefault="008220B7" w:rsidP="002119EB">
            <w:pPr>
              <w:pStyle w:val="PBParagraph"/>
              <w:widowControl w:val="0"/>
              <w:spacing w:after="120" w:line="276" w:lineRule="auto"/>
              <w:rPr>
                <w:rFonts w:ascii="Raleway" w:hAnsi="Raleway"/>
                <w:sz w:val="19"/>
                <w:szCs w:val="19"/>
              </w:rPr>
            </w:pPr>
            <w:r>
              <w:rPr>
                <w:noProof/>
                <w:lang w:eastAsia="fr-FR"/>
              </w:rPr>
              <w:drawing>
                <wp:anchor distT="0" distB="0" distL="114300" distR="114300" simplePos="0" relativeHeight="251658267" behindDoc="0" locked="0" layoutInCell="1" allowOverlap="1" wp14:anchorId="506FB520" wp14:editId="32E86E06">
                  <wp:simplePos x="0" y="0"/>
                  <wp:positionH relativeFrom="column">
                    <wp:posOffset>154305</wp:posOffset>
                  </wp:positionH>
                  <wp:positionV relativeFrom="paragraph">
                    <wp:posOffset>213995</wp:posOffset>
                  </wp:positionV>
                  <wp:extent cx="196850" cy="196850"/>
                  <wp:effectExtent l="0" t="0" r="0" b="0"/>
                  <wp:wrapNone/>
                  <wp:docPr id="237564556" name="Picture 237564556"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67" w:type="dxa"/>
            <w:tcBorders>
              <w:right w:val="single" w:sz="18" w:space="0" w:color="798A2C" w:themeColor="accent6" w:themeShade="BF"/>
            </w:tcBorders>
            <w:vAlign w:val="center"/>
          </w:tcPr>
          <w:p w14:paraId="09B8AF4C" w14:textId="77777777" w:rsidR="008220B7" w:rsidRPr="003D5CFC" w:rsidRDefault="008220B7" w:rsidP="002119EB">
            <w:pPr>
              <w:pStyle w:val="PBFSline"/>
              <w:widowControl w:val="0"/>
              <w:spacing w:before="120" w:after="120" w:line="276" w:lineRule="auto"/>
              <w:rPr>
                <w:rFonts w:ascii="Raleway" w:hAnsi="Raleway"/>
                <w:color w:val="0069B4"/>
                <w:sz w:val="14"/>
                <w:szCs w:val="14"/>
              </w:rPr>
            </w:pPr>
            <w:r>
              <w:rPr>
                <w:rFonts w:ascii="Raleway" w:hAnsi="Raleway"/>
                <w:color w:val="0069B4"/>
                <w:sz w:val="14"/>
              </w:rPr>
              <w:t>EA</w:t>
            </w:r>
          </w:p>
          <w:p w14:paraId="0D29ACB6" w14:textId="77777777" w:rsidR="008220B7" w:rsidRPr="003D5CFC" w:rsidRDefault="008220B7" w:rsidP="002119EB">
            <w:pPr>
              <w:pStyle w:val="PBParagraph"/>
              <w:widowControl w:val="0"/>
              <w:spacing w:after="120" w:line="276" w:lineRule="auto"/>
              <w:rPr>
                <w:rFonts w:ascii="Raleway" w:hAnsi="Raleway"/>
                <w:sz w:val="19"/>
                <w:szCs w:val="19"/>
              </w:rPr>
            </w:pPr>
            <w:r>
              <w:rPr>
                <w:rFonts w:ascii="Raleway" w:hAnsi="Raleway"/>
                <w:color w:val="4BC9FF"/>
                <w:sz w:val="14"/>
              </w:rPr>
              <w:t>EO</w:t>
            </w:r>
          </w:p>
        </w:tc>
        <w:tc>
          <w:tcPr>
            <w:tcW w:w="7222" w:type="dxa"/>
            <w:tcBorders>
              <w:left w:val="single" w:sz="18" w:space="0" w:color="798A2C" w:themeColor="accent6" w:themeShade="BF"/>
            </w:tcBorders>
            <w:shd w:val="clear" w:color="auto" w:fill="EFF4DC"/>
          </w:tcPr>
          <w:p w14:paraId="12D37B24" w14:textId="7BF5501F" w:rsidR="008220B7" w:rsidRPr="003D5CFC" w:rsidRDefault="008220B7" w:rsidP="002119EB">
            <w:pPr>
              <w:pStyle w:val="PBParagraph"/>
              <w:widowControl w:val="0"/>
              <w:spacing w:before="120" w:after="120" w:line="276" w:lineRule="auto"/>
              <w:ind w:right="175"/>
              <w:rPr>
                <w:rFonts w:ascii="Raleway" w:hAnsi="Raleway"/>
                <w:sz w:val="19"/>
                <w:szCs w:val="19"/>
              </w:rPr>
            </w:pPr>
            <w:r>
              <w:rPr>
                <w:rFonts w:ascii="Raleway" w:hAnsi="Raleway"/>
                <w:sz w:val="19"/>
              </w:rPr>
              <w:t xml:space="preserve">Émettre ou solliciter des </w:t>
            </w:r>
            <w:r>
              <w:rPr>
                <w:rFonts w:ascii="Raleway" w:hAnsi="Raleway"/>
                <w:b/>
                <w:bCs/>
                <w:sz w:val="19"/>
              </w:rPr>
              <w:t>factures détaillées</w:t>
            </w:r>
            <w:r>
              <w:rPr>
                <w:rFonts w:ascii="Raleway" w:hAnsi="Raleway"/>
                <w:sz w:val="19"/>
              </w:rPr>
              <w:t xml:space="preserve"> (sauf pour les dons) et des </w:t>
            </w:r>
            <w:r>
              <w:rPr>
                <w:rFonts w:ascii="Raleway" w:hAnsi="Raleway"/>
                <w:b/>
                <w:bCs/>
                <w:sz w:val="19"/>
              </w:rPr>
              <w:t>reçus officiels</w:t>
            </w:r>
            <w:r>
              <w:rPr>
                <w:rFonts w:ascii="Raleway" w:hAnsi="Raleway"/>
                <w:sz w:val="19"/>
              </w:rPr>
              <w:t xml:space="preserve"> pour le paiement de frais, d</w:t>
            </w:r>
            <w:r w:rsidR="00B2716E">
              <w:rPr>
                <w:rFonts w:ascii="Raleway" w:hAnsi="Raleway"/>
                <w:sz w:val="19"/>
              </w:rPr>
              <w:t>’</w:t>
            </w:r>
            <w:r>
              <w:rPr>
                <w:rFonts w:ascii="Raleway" w:hAnsi="Raleway"/>
                <w:sz w:val="19"/>
              </w:rPr>
              <w:t>honoraires, de contributions et de dons</w:t>
            </w:r>
            <w:r w:rsidRPr="003D5CFC">
              <w:rPr>
                <w:rFonts w:ascii="Raleway" w:hAnsi="Raleway"/>
                <w:sz w:val="19"/>
                <w:szCs w:val="19"/>
                <w:vertAlign w:val="superscript"/>
              </w:rPr>
              <w:endnoteReference w:id="59"/>
            </w:r>
            <w:r>
              <w:rPr>
                <w:rFonts w:ascii="Raleway" w:hAnsi="Raleway"/>
                <w:sz w:val="19"/>
              </w:rPr>
              <w:t>.</w:t>
            </w:r>
          </w:p>
        </w:tc>
      </w:tr>
    </w:tbl>
    <w:p w14:paraId="6E540AC1" w14:textId="77777777" w:rsidR="008142B7" w:rsidRPr="003D5CFC" w:rsidRDefault="008142B7"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3"/>
        <w:gridCol w:w="666"/>
        <w:gridCol w:w="553"/>
        <w:gridCol w:w="6732"/>
      </w:tblGrid>
      <w:tr w:rsidR="008220B7" w:rsidRPr="003D5CFC" w14:paraId="1DFC8F86" w14:textId="77777777" w:rsidTr="00F9313E">
        <w:tc>
          <w:tcPr>
            <w:tcW w:w="562" w:type="dxa"/>
            <w:tcBorders>
              <w:right w:val="single" w:sz="18" w:space="0" w:color="ED8131"/>
            </w:tcBorders>
          </w:tcPr>
          <w:p w14:paraId="3CC5B919" w14:textId="6522BE90" w:rsidR="008220B7" w:rsidRPr="003D5CFC" w:rsidRDefault="00713D24" w:rsidP="002119EB">
            <w:pPr>
              <w:pStyle w:val="PBParagraph"/>
              <w:widowControl w:val="0"/>
              <w:spacing w:before="120" w:after="120" w:line="276" w:lineRule="auto"/>
              <w:rPr>
                <w:rFonts w:ascii="Raleway" w:hAnsi="Raleway"/>
                <w:sz w:val="19"/>
                <w:szCs w:val="19"/>
              </w:rPr>
            </w:pPr>
            <w:bookmarkStart w:id="10" w:name="_Toc60744124"/>
            <w:bookmarkStart w:id="11" w:name="_Toc60745686"/>
            <w:bookmarkStart w:id="12" w:name="_Toc61255140"/>
            <w:bookmarkStart w:id="13" w:name="_Toc61616462"/>
            <w:bookmarkStart w:id="14" w:name="_Toc62299509"/>
            <w:bookmarkStart w:id="15" w:name="_Toc62299573"/>
            <w:bookmarkStart w:id="16" w:name="_Toc64621495"/>
            <w:r>
              <w:rPr>
                <w:rFonts w:ascii="Raleway" w:hAnsi="Raleway"/>
                <w:sz w:val="19"/>
              </w:rPr>
              <w:t>30.</w:t>
            </w:r>
          </w:p>
        </w:tc>
        <w:tc>
          <w:tcPr>
            <w:tcW w:w="8498" w:type="dxa"/>
            <w:gridSpan w:val="3"/>
            <w:tcBorders>
              <w:left w:val="single" w:sz="18" w:space="0" w:color="ED8131"/>
            </w:tcBorders>
            <w:shd w:val="clear" w:color="auto" w:fill="FADAC2"/>
          </w:tcPr>
          <w:p w14:paraId="085AC9CE" w14:textId="61BEC32A" w:rsidR="008220B7" w:rsidRPr="003D5CFC" w:rsidRDefault="008220B7" w:rsidP="002119EB">
            <w:pPr>
              <w:pStyle w:val="PBFSline"/>
              <w:widowControl w:val="0"/>
              <w:spacing w:before="120" w:after="120" w:line="276" w:lineRule="auto"/>
              <w:ind w:right="175"/>
              <w:rPr>
                <w:rFonts w:ascii="Raleway" w:hAnsi="Raleway"/>
                <w:sz w:val="19"/>
                <w:szCs w:val="19"/>
              </w:rPr>
            </w:pPr>
            <w:r>
              <w:rPr>
                <w:rFonts w:ascii="Raleway" w:hAnsi="Raleway"/>
                <w:sz w:val="19"/>
              </w:rPr>
              <w:t>Paiements effectués directement par les FPA au profit de personnes, d</w:t>
            </w:r>
            <w:r w:rsidR="00B2716E">
              <w:rPr>
                <w:rFonts w:ascii="Raleway" w:hAnsi="Raleway"/>
                <w:sz w:val="19"/>
              </w:rPr>
              <w:t>’</w:t>
            </w:r>
            <w:r>
              <w:rPr>
                <w:rFonts w:ascii="Raleway" w:hAnsi="Raleway"/>
                <w:sz w:val="19"/>
              </w:rPr>
              <w:t>organismes ou d</w:t>
            </w:r>
            <w:r w:rsidR="00B2716E">
              <w:rPr>
                <w:rFonts w:ascii="Raleway" w:hAnsi="Raleway"/>
                <w:sz w:val="19"/>
              </w:rPr>
              <w:t>’</w:t>
            </w:r>
            <w:r>
              <w:rPr>
                <w:rFonts w:ascii="Raleway" w:hAnsi="Raleway"/>
                <w:sz w:val="19"/>
              </w:rPr>
              <w:t>institutions de l</w:t>
            </w:r>
            <w:r w:rsidR="00B2716E">
              <w:rPr>
                <w:rFonts w:ascii="Raleway" w:hAnsi="Raleway"/>
                <w:sz w:val="19"/>
              </w:rPr>
              <w:t>’</w:t>
            </w:r>
            <w:r>
              <w:rPr>
                <w:rFonts w:ascii="Raleway" w:hAnsi="Raleway"/>
                <w:sz w:val="19"/>
              </w:rPr>
              <w:t>État d</w:t>
            </w:r>
            <w:r w:rsidR="00B2716E">
              <w:rPr>
                <w:rFonts w:ascii="Raleway" w:hAnsi="Raleway"/>
                <w:sz w:val="19"/>
              </w:rPr>
              <w:t>’</w:t>
            </w:r>
            <w:r>
              <w:rPr>
                <w:rFonts w:ascii="Raleway" w:hAnsi="Raleway"/>
                <w:sz w:val="19"/>
              </w:rPr>
              <w:t>origine</w:t>
            </w:r>
            <w:r w:rsidRPr="003D5CFC">
              <w:rPr>
                <w:rFonts w:ascii="Raleway" w:hAnsi="Raleway"/>
                <w:sz w:val="19"/>
                <w:szCs w:val="19"/>
                <w:vertAlign w:val="superscript"/>
              </w:rPr>
              <w:endnoteReference w:id="60"/>
            </w:r>
            <w:r>
              <w:rPr>
                <w:rFonts w:ascii="Raleway" w:hAnsi="Raleway"/>
                <w:sz w:val="19"/>
              </w:rPr>
              <w:t>.</w:t>
            </w:r>
          </w:p>
        </w:tc>
      </w:tr>
      <w:tr w:rsidR="008220B7" w:rsidRPr="003D5CFC" w14:paraId="62421B26" w14:textId="77777777" w:rsidTr="00F9313E">
        <w:tc>
          <w:tcPr>
            <w:tcW w:w="562" w:type="dxa"/>
            <w:tcBorders>
              <w:right w:val="single" w:sz="18" w:space="0" w:color="FFFFFF" w:themeColor="background1"/>
            </w:tcBorders>
          </w:tcPr>
          <w:p w14:paraId="7D1AB72E" w14:textId="77777777" w:rsidR="008220B7" w:rsidRPr="003D5CFC" w:rsidRDefault="008220B7" w:rsidP="002119EB">
            <w:pPr>
              <w:pStyle w:val="PBParagraph"/>
              <w:widowControl w:val="0"/>
              <w:spacing w:line="276" w:lineRule="auto"/>
              <w:rPr>
                <w:rFonts w:ascii="Raleway" w:hAnsi="Raleway"/>
                <w:sz w:val="19"/>
                <w:szCs w:val="19"/>
              </w:rPr>
            </w:pPr>
          </w:p>
        </w:tc>
        <w:tc>
          <w:tcPr>
            <w:tcW w:w="8498" w:type="dxa"/>
            <w:gridSpan w:val="3"/>
            <w:tcBorders>
              <w:left w:val="single" w:sz="18" w:space="0" w:color="FFFFFF" w:themeColor="background1"/>
            </w:tcBorders>
          </w:tcPr>
          <w:p w14:paraId="04F26610" w14:textId="77777777" w:rsidR="008220B7" w:rsidRPr="003D5CFC" w:rsidRDefault="008220B7" w:rsidP="002119EB">
            <w:pPr>
              <w:pStyle w:val="PBParagraph"/>
              <w:widowControl w:val="0"/>
              <w:spacing w:line="276" w:lineRule="auto"/>
              <w:rPr>
                <w:rFonts w:ascii="Raleway" w:hAnsi="Raleway"/>
                <w:sz w:val="19"/>
                <w:szCs w:val="19"/>
              </w:rPr>
            </w:pPr>
          </w:p>
        </w:tc>
      </w:tr>
      <w:tr w:rsidR="008220B7" w14:paraId="02856574" w14:textId="77777777" w:rsidTr="00F9313E">
        <w:tc>
          <w:tcPr>
            <w:tcW w:w="562" w:type="dxa"/>
            <w:tcBorders>
              <w:right w:val="single" w:sz="18" w:space="0" w:color="FFFFFF" w:themeColor="background1"/>
            </w:tcBorders>
          </w:tcPr>
          <w:p w14:paraId="1D186882" w14:textId="77777777" w:rsidR="008220B7" w:rsidRPr="003D5CFC" w:rsidRDefault="008220B7" w:rsidP="002119EB">
            <w:pPr>
              <w:pStyle w:val="PBParagraph"/>
              <w:widowControl w:val="0"/>
              <w:spacing w:after="120" w:line="276" w:lineRule="auto"/>
              <w:rPr>
                <w:rFonts w:ascii="Raleway" w:hAnsi="Raleway"/>
                <w:sz w:val="19"/>
                <w:szCs w:val="19"/>
              </w:rPr>
            </w:pPr>
          </w:p>
        </w:tc>
        <w:tc>
          <w:tcPr>
            <w:tcW w:w="709" w:type="dxa"/>
            <w:tcBorders>
              <w:left w:val="single" w:sz="18" w:space="0" w:color="FFFFFF" w:themeColor="background1"/>
            </w:tcBorders>
          </w:tcPr>
          <w:p w14:paraId="4C6E05B0" w14:textId="093B79B6" w:rsidR="008220B7" w:rsidRPr="003D5CFC" w:rsidRDefault="008220B7" w:rsidP="002119EB">
            <w:pPr>
              <w:pStyle w:val="PBParagraph"/>
              <w:widowControl w:val="0"/>
              <w:spacing w:after="120" w:line="276" w:lineRule="auto"/>
              <w:rPr>
                <w:rFonts w:ascii="Raleway" w:hAnsi="Raleway"/>
                <w:sz w:val="19"/>
                <w:szCs w:val="19"/>
              </w:rPr>
            </w:pPr>
            <w:r>
              <w:rPr>
                <w:noProof/>
                <w:lang w:eastAsia="fr-FR"/>
              </w:rPr>
              <w:drawing>
                <wp:anchor distT="0" distB="0" distL="114300" distR="114300" simplePos="0" relativeHeight="251658268" behindDoc="0" locked="0" layoutInCell="1" allowOverlap="1" wp14:anchorId="5291CEEF" wp14:editId="17FDBF83">
                  <wp:simplePos x="0" y="0"/>
                  <wp:positionH relativeFrom="column">
                    <wp:posOffset>146050</wp:posOffset>
                  </wp:positionH>
                  <wp:positionV relativeFrom="paragraph">
                    <wp:posOffset>219075</wp:posOffset>
                  </wp:positionV>
                  <wp:extent cx="196850" cy="196850"/>
                  <wp:effectExtent l="0" t="0" r="0" b="0"/>
                  <wp:wrapNone/>
                  <wp:docPr id="1397220592" name="Picture 1397220592"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67" w:type="dxa"/>
            <w:tcBorders>
              <w:right w:val="single" w:sz="18" w:space="0" w:color="798A2C" w:themeColor="accent6" w:themeShade="BF"/>
            </w:tcBorders>
            <w:vAlign w:val="center"/>
          </w:tcPr>
          <w:p w14:paraId="33DD0F33" w14:textId="77777777" w:rsidR="008220B7" w:rsidRPr="003D5CFC" w:rsidRDefault="008220B7" w:rsidP="002119EB">
            <w:pPr>
              <w:pStyle w:val="PBFSline"/>
              <w:widowControl w:val="0"/>
              <w:spacing w:before="120" w:after="120" w:line="276" w:lineRule="auto"/>
              <w:rPr>
                <w:rFonts w:ascii="Raleway" w:hAnsi="Raleway"/>
                <w:color w:val="0069B4"/>
                <w:sz w:val="14"/>
                <w:szCs w:val="14"/>
              </w:rPr>
            </w:pPr>
            <w:r>
              <w:rPr>
                <w:rFonts w:ascii="Raleway" w:hAnsi="Raleway"/>
                <w:color w:val="0069B4"/>
                <w:sz w:val="14"/>
              </w:rPr>
              <w:t>EA</w:t>
            </w:r>
          </w:p>
          <w:p w14:paraId="429CDE56" w14:textId="77777777" w:rsidR="008220B7" w:rsidRPr="003D5CFC" w:rsidRDefault="008220B7" w:rsidP="002119EB">
            <w:pPr>
              <w:pStyle w:val="PBParagraph"/>
              <w:widowControl w:val="0"/>
              <w:spacing w:after="120" w:line="276" w:lineRule="auto"/>
              <w:rPr>
                <w:rFonts w:ascii="Raleway" w:hAnsi="Raleway"/>
                <w:sz w:val="19"/>
                <w:szCs w:val="19"/>
              </w:rPr>
            </w:pPr>
            <w:r>
              <w:rPr>
                <w:rFonts w:ascii="Raleway" w:hAnsi="Raleway"/>
                <w:color w:val="4BC9FF"/>
                <w:sz w:val="14"/>
              </w:rPr>
              <w:t>EO</w:t>
            </w:r>
          </w:p>
        </w:tc>
        <w:tc>
          <w:tcPr>
            <w:tcW w:w="7222" w:type="dxa"/>
            <w:tcBorders>
              <w:left w:val="single" w:sz="18" w:space="0" w:color="798A2C" w:themeColor="accent6" w:themeShade="BF"/>
            </w:tcBorders>
            <w:shd w:val="clear" w:color="auto" w:fill="EFF4DC"/>
          </w:tcPr>
          <w:p w14:paraId="170A55AC" w14:textId="3D5585A9" w:rsidR="008220B7" w:rsidRDefault="008220B7" w:rsidP="002119EB">
            <w:pPr>
              <w:pStyle w:val="PBParagraph"/>
              <w:widowControl w:val="0"/>
              <w:spacing w:before="120" w:after="120" w:line="276" w:lineRule="auto"/>
              <w:ind w:right="175"/>
              <w:rPr>
                <w:rFonts w:ascii="Raleway" w:hAnsi="Raleway"/>
                <w:sz w:val="19"/>
                <w:szCs w:val="19"/>
              </w:rPr>
            </w:pPr>
            <w:r>
              <w:rPr>
                <w:rFonts w:ascii="Raleway" w:hAnsi="Raleway"/>
                <w:sz w:val="19"/>
              </w:rPr>
              <w:t>Veiller à ce que les FPA effectuent tous les paiements dans l</w:t>
            </w:r>
            <w:r w:rsidR="00B2716E">
              <w:rPr>
                <w:rFonts w:ascii="Raleway" w:hAnsi="Raleway"/>
                <w:sz w:val="19"/>
              </w:rPr>
              <w:t>’</w:t>
            </w:r>
            <w:r>
              <w:rPr>
                <w:rFonts w:ascii="Raleway" w:hAnsi="Raleway"/>
                <w:sz w:val="19"/>
              </w:rPr>
              <w:t>État d</w:t>
            </w:r>
            <w:r w:rsidR="00B2716E">
              <w:rPr>
                <w:rFonts w:ascii="Raleway" w:hAnsi="Raleway"/>
                <w:sz w:val="19"/>
              </w:rPr>
              <w:t>’</w:t>
            </w:r>
            <w:r>
              <w:rPr>
                <w:rFonts w:ascii="Raleway" w:hAnsi="Raleway"/>
                <w:sz w:val="19"/>
              </w:rPr>
              <w:t xml:space="preserve">origine </w:t>
            </w:r>
            <w:r>
              <w:rPr>
                <w:rFonts w:ascii="Raleway" w:hAnsi="Raleway"/>
                <w:b/>
                <w:sz w:val="19"/>
              </w:rPr>
              <w:t>par l</w:t>
            </w:r>
            <w:r w:rsidR="00B2716E">
              <w:rPr>
                <w:rFonts w:ascii="Raleway" w:hAnsi="Raleway"/>
                <w:b/>
                <w:sz w:val="19"/>
              </w:rPr>
              <w:t>’</w:t>
            </w:r>
            <w:r>
              <w:rPr>
                <w:rFonts w:ascii="Raleway" w:hAnsi="Raleway"/>
                <w:b/>
                <w:sz w:val="19"/>
              </w:rPr>
              <w:t>intermédiaire de l</w:t>
            </w:r>
            <w:r w:rsidR="00B2716E">
              <w:rPr>
                <w:rFonts w:ascii="Raleway" w:hAnsi="Raleway"/>
                <w:b/>
                <w:sz w:val="19"/>
              </w:rPr>
              <w:t>’</w:t>
            </w:r>
            <w:r>
              <w:rPr>
                <w:rFonts w:ascii="Raleway" w:hAnsi="Raleway"/>
                <w:b/>
                <w:bCs/>
                <w:sz w:val="19"/>
              </w:rPr>
              <w:t>OAA</w:t>
            </w:r>
            <w:r>
              <w:rPr>
                <w:rFonts w:ascii="Raleway" w:hAnsi="Raleway"/>
                <w:sz w:val="19"/>
              </w:rPr>
              <w:t xml:space="preserve"> qu</w:t>
            </w:r>
            <w:r w:rsidR="00B2716E">
              <w:rPr>
                <w:rFonts w:ascii="Raleway" w:hAnsi="Raleway"/>
                <w:sz w:val="19"/>
              </w:rPr>
              <w:t>’</w:t>
            </w:r>
            <w:r>
              <w:rPr>
                <w:rFonts w:ascii="Raleway" w:hAnsi="Raleway"/>
                <w:sz w:val="19"/>
              </w:rPr>
              <w:t>ils utilisent ou, dans la mesure du possible, de l</w:t>
            </w:r>
            <w:r w:rsidR="00B2716E">
              <w:rPr>
                <w:rFonts w:ascii="Raleway" w:hAnsi="Raleway"/>
                <w:sz w:val="19"/>
              </w:rPr>
              <w:t>’</w:t>
            </w:r>
            <w:r>
              <w:rPr>
                <w:rFonts w:ascii="Raleway" w:hAnsi="Raleway"/>
                <w:b/>
                <w:bCs/>
                <w:sz w:val="19"/>
              </w:rPr>
              <w:t>Autorité centrale</w:t>
            </w:r>
            <w:r w:rsidRPr="003D5CFC">
              <w:rPr>
                <w:rFonts w:ascii="Raleway" w:hAnsi="Raleway"/>
                <w:sz w:val="19"/>
                <w:szCs w:val="19"/>
                <w:vertAlign w:val="superscript"/>
              </w:rPr>
              <w:endnoteReference w:id="61"/>
            </w:r>
            <w:r>
              <w:rPr>
                <w:rFonts w:ascii="Raleway" w:hAnsi="Raleway"/>
                <w:sz w:val="19"/>
              </w:rPr>
              <w:t>.</w:t>
            </w:r>
          </w:p>
        </w:tc>
      </w:tr>
    </w:tbl>
    <w:p w14:paraId="6B1E0D05" w14:textId="77777777" w:rsidR="00B27A78" w:rsidRDefault="00B27A78" w:rsidP="00302315">
      <w:pPr>
        <w:jc w:val="left"/>
        <w:rPr>
          <w:rFonts w:ascii="Raleway" w:hAnsi="Raleway"/>
          <w:b/>
          <w:color w:val="006E9D" w:themeColor="accent1" w:themeShade="BF"/>
          <w:sz w:val="20"/>
        </w:rPr>
      </w:pPr>
    </w:p>
    <w:p w14:paraId="4A9E27FD" w14:textId="6186B8D8" w:rsidR="008220B7" w:rsidRPr="008220B7" w:rsidRDefault="008220B7" w:rsidP="00302315">
      <w:pPr>
        <w:jc w:val="left"/>
        <w:rPr>
          <w:rFonts w:ascii="Raleway" w:hAnsi="Raleway"/>
          <w:color w:val="006E9D" w:themeColor="accent1" w:themeShade="BF"/>
          <w:sz w:val="20"/>
          <w:szCs w:val="20"/>
        </w:rPr>
      </w:pPr>
      <w:r>
        <w:rPr>
          <w:rFonts w:ascii="Raleway" w:hAnsi="Raleway"/>
          <w:b/>
          <w:color w:val="006E9D" w:themeColor="accent1" w:themeShade="BF"/>
          <w:sz w:val="20"/>
        </w:rPr>
        <w:lastRenderedPageBreak/>
        <w:t>Responsabilité et mécanismes de contrôle</w:t>
      </w:r>
    </w:p>
    <w:p w14:paraId="01589127" w14:textId="77777777" w:rsidR="008220B7" w:rsidRDefault="008220B7"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3"/>
        <w:gridCol w:w="702"/>
        <w:gridCol w:w="560"/>
        <w:gridCol w:w="6689"/>
      </w:tblGrid>
      <w:tr w:rsidR="008220B7" w:rsidRPr="003D5CFC" w14:paraId="6DB1E18D" w14:textId="77777777" w:rsidTr="003B6A3E">
        <w:tc>
          <w:tcPr>
            <w:tcW w:w="553" w:type="dxa"/>
            <w:tcBorders>
              <w:right w:val="single" w:sz="18" w:space="0" w:color="ED8131"/>
            </w:tcBorders>
          </w:tcPr>
          <w:p w14:paraId="6483FB41" w14:textId="64F6AE09" w:rsidR="008220B7" w:rsidRPr="003D5CFC" w:rsidRDefault="00713D24" w:rsidP="002119EB">
            <w:pPr>
              <w:pStyle w:val="PBParagraph"/>
              <w:widowControl w:val="0"/>
              <w:spacing w:before="120" w:after="120" w:line="276" w:lineRule="auto"/>
              <w:rPr>
                <w:rFonts w:ascii="Raleway" w:hAnsi="Raleway"/>
                <w:sz w:val="19"/>
                <w:szCs w:val="19"/>
              </w:rPr>
            </w:pPr>
            <w:r>
              <w:rPr>
                <w:rFonts w:ascii="Raleway" w:hAnsi="Raleway"/>
                <w:sz w:val="19"/>
              </w:rPr>
              <w:t>31.</w:t>
            </w:r>
          </w:p>
        </w:tc>
        <w:tc>
          <w:tcPr>
            <w:tcW w:w="7951" w:type="dxa"/>
            <w:gridSpan w:val="3"/>
            <w:tcBorders>
              <w:left w:val="single" w:sz="18" w:space="0" w:color="ED8131"/>
            </w:tcBorders>
            <w:shd w:val="clear" w:color="auto" w:fill="FADAC2"/>
          </w:tcPr>
          <w:p w14:paraId="364AC69A" w14:textId="2EFF7055" w:rsidR="008220B7" w:rsidRPr="003D5CFC" w:rsidRDefault="003B6A3E" w:rsidP="002119EB">
            <w:pPr>
              <w:pStyle w:val="PBFSline"/>
              <w:widowControl w:val="0"/>
              <w:spacing w:before="120" w:after="120" w:line="276" w:lineRule="auto"/>
              <w:ind w:right="175"/>
              <w:rPr>
                <w:rFonts w:ascii="Raleway" w:hAnsi="Raleway"/>
                <w:sz w:val="19"/>
                <w:szCs w:val="19"/>
              </w:rPr>
            </w:pPr>
            <w:r>
              <w:rPr>
                <w:rFonts w:ascii="Raleway" w:hAnsi="Raleway"/>
                <w:sz w:val="19"/>
              </w:rPr>
              <w:t>Responsabilité et / ou mécanismes de contrôle inexistants, limités ou inappropriés en matière d</w:t>
            </w:r>
            <w:r w:rsidR="00B2716E">
              <w:rPr>
                <w:rFonts w:ascii="Raleway" w:hAnsi="Raleway"/>
                <w:sz w:val="19"/>
              </w:rPr>
              <w:t>’</w:t>
            </w:r>
            <w:r>
              <w:rPr>
                <w:rFonts w:ascii="Raleway" w:hAnsi="Raleway"/>
                <w:sz w:val="19"/>
              </w:rPr>
              <w:t>aspects financiers.</w:t>
            </w:r>
          </w:p>
        </w:tc>
      </w:tr>
      <w:tr w:rsidR="008220B7" w:rsidRPr="003D5CFC" w14:paraId="7EFD8E02" w14:textId="77777777" w:rsidTr="003B6A3E">
        <w:tc>
          <w:tcPr>
            <w:tcW w:w="553" w:type="dxa"/>
            <w:tcBorders>
              <w:right w:val="single" w:sz="18" w:space="0" w:color="FFFFFF" w:themeColor="background1"/>
            </w:tcBorders>
          </w:tcPr>
          <w:p w14:paraId="5C26D5BB" w14:textId="77777777" w:rsidR="008220B7" w:rsidRPr="003D5CFC" w:rsidRDefault="008220B7" w:rsidP="002119EB">
            <w:pPr>
              <w:pStyle w:val="PBParagraph"/>
              <w:widowControl w:val="0"/>
              <w:spacing w:line="276" w:lineRule="auto"/>
              <w:rPr>
                <w:rFonts w:ascii="Raleway" w:hAnsi="Raleway"/>
                <w:sz w:val="19"/>
                <w:szCs w:val="19"/>
              </w:rPr>
            </w:pPr>
          </w:p>
        </w:tc>
        <w:tc>
          <w:tcPr>
            <w:tcW w:w="7951" w:type="dxa"/>
            <w:gridSpan w:val="3"/>
            <w:tcBorders>
              <w:left w:val="single" w:sz="18" w:space="0" w:color="FFFFFF" w:themeColor="background1"/>
            </w:tcBorders>
          </w:tcPr>
          <w:p w14:paraId="58E25C58" w14:textId="77777777" w:rsidR="008220B7" w:rsidRPr="003D5CFC" w:rsidRDefault="008220B7" w:rsidP="002119EB">
            <w:pPr>
              <w:pStyle w:val="PBParagraph"/>
              <w:widowControl w:val="0"/>
              <w:spacing w:line="276" w:lineRule="auto"/>
              <w:rPr>
                <w:rFonts w:ascii="Raleway" w:hAnsi="Raleway"/>
                <w:sz w:val="19"/>
                <w:szCs w:val="19"/>
              </w:rPr>
            </w:pPr>
          </w:p>
        </w:tc>
      </w:tr>
      <w:tr w:rsidR="003B6A3E" w:rsidRPr="003D5CFC" w14:paraId="7CA602B7" w14:textId="77777777" w:rsidTr="003B6A3E">
        <w:tc>
          <w:tcPr>
            <w:tcW w:w="553" w:type="dxa"/>
            <w:tcBorders>
              <w:right w:val="single" w:sz="18" w:space="0" w:color="FFFFFF" w:themeColor="background1"/>
            </w:tcBorders>
          </w:tcPr>
          <w:p w14:paraId="603DCE19" w14:textId="77777777" w:rsidR="003B6A3E" w:rsidRPr="003D5CFC" w:rsidRDefault="003B6A3E" w:rsidP="002119EB">
            <w:pPr>
              <w:pStyle w:val="PBParagraph"/>
              <w:widowControl w:val="0"/>
              <w:spacing w:after="120" w:line="276" w:lineRule="auto"/>
              <w:rPr>
                <w:rFonts w:ascii="Raleway" w:hAnsi="Raleway"/>
                <w:sz w:val="19"/>
                <w:szCs w:val="19"/>
              </w:rPr>
            </w:pPr>
          </w:p>
        </w:tc>
        <w:tc>
          <w:tcPr>
            <w:tcW w:w="702" w:type="dxa"/>
            <w:tcBorders>
              <w:left w:val="single" w:sz="18" w:space="0" w:color="FFFFFF" w:themeColor="background1"/>
            </w:tcBorders>
          </w:tcPr>
          <w:p w14:paraId="3E187A29" w14:textId="5C770963" w:rsidR="003B6A3E" w:rsidRPr="003D5CFC" w:rsidRDefault="003B6A3E" w:rsidP="002119EB">
            <w:pPr>
              <w:pStyle w:val="PBParagraph"/>
              <w:widowControl w:val="0"/>
              <w:spacing w:after="120" w:line="276" w:lineRule="auto"/>
              <w:rPr>
                <w:rFonts w:ascii="Raleway" w:hAnsi="Raleway"/>
                <w:sz w:val="19"/>
                <w:szCs w:val="19"/>
              </w:rPr>
            </w:pPr>
            <w:r>
              <w:rPr>
                <w:noProof/>
                <w:lang w:eastAsia="fr-FR"/>
              </w:rPr>
              <w:drawing>
                <wp:anchor distT="0" distB="0" distL="114300" distR="114300" simplePos="0" relativeHeight="251658272" behindDoc="0" locked="0" layoutInCell="1" allowOverlap="1" wp14:anchorId="07C32975" wp14:editId="314FC498">
                  <wp:simplePos x="0" y="0"/>
                  <wp:positionH relativeFrom="column">
                    <wp:posOffset>167640</wp:posOffset>
                  </wp:positionH>
                  <wp:positionV relativeFrom="paragraph">
                    <wp:posOffset>971550</wp:posOffset>
                  </wp:positionV>
                  <wp:extent cx="196850" cy="196850"/>
                  <wp:effectExtent l="0" t="0" r="0" b="0"/>
                  <wp:wrapSquare wrapText="bothSides"/>
                  <wp:docPr id="2132674723" name="Picture 2132674723"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60" w:type="dxa"/>
            <w:tcBorders>
              <w:right w:val="single" w:sz="18" w:space="0" w:color="798A2C" w:themeColor="accent6" w:themeShade="BF"/>
            </w:tcBorders>
            <w:vAlign w:val="center"/>
          </w:tcPr>
          <w:p w14:paraId="4C135202" w14:textId="77777777" w:rsidR="003B6A3E" w:rsidRPr="003D5CFC" w:rsidRDefault="003B6A3E" w:rsidP="002119EB">
            <w:pPr>
              <w:pStyle w:val="PBFSline"/>
              <w:widowControl w:val="0"/>
              <w:spacing w:before="0" w:after="120" w:line="276" w:lineRule="auto"/>
              <w:rPr>
                <w:rFonts w:ascii="Raleway" w:hAnsi="Raleway"/>
                <w:color w:val="0069B4"/>
                <w:sz w:val="14"/>
                <w:szCs w:val="14"/>
              </w:rPr>
            </w:pPr>
            <w:r>
              <w:rPr>
                <w:rFonts w:ascii="Raleway" w:hAnsi="Raleway"/>
                <w:color w:val="0069B4"/>
                <w:sz w:val="14"/>
              </w:rPr>
              <w:t>EA</w:t>
            </w:r>
          </w:p>
          <w:p w14:paraId="1C3DEBC6" w14:textId="77777777" w:rsidR="003B6A3E" w:rsidRPr="003D5CFC" w:rsidRDefault="003B6A3E" w:rsidP="002119EB">
            <w:pPr>
              <w:pStyle w:val="PBParagraph"/>
              <w:widowControl w:val="0"/>
              <w:spacing w:after="120" w:line="276" w:lineRule="auto"/>
              <w:rPr>
                <w:rFonts w:ascii="Raleway" w:hAnsi="Raleway"/>
                <w:sz w:val="19"/>
                <w:szCs w:val="19"/>
              </w:rPr>
            </w:pPr>
            <w:r>
              <w:rPr>
                <w:rFonts w:ascii="Raleway" w:hAnsi="Raleway"/>
                <w:color w:val="4BC9FF"/>
                <w:sz w:val="14"/>
              </w:rPr>
              <w:t>EO</w:t>
            </w:r>
          </w:p>
        </w:tc>
        <w:tc>
          <w:tcPr>
            <w:tcW w:w="6689" w:type="dxa"/>
            <w:tcBorders>
              <w:left w:val="single" w:sz="18" w:space="0" w:color="798A2C" w:themeColor="accent6" w:themeShade="BF"/>
            </w:tcBorders>
            <w:shd w:val="clear" w:color="auto" w:fill="EFF4DC"/>
          </w:tcPr>
          <w:p w14:paraId="100D7243" w14:textId="1A70CDED" w:rsidR="003B6A3E" w:rsidRPr="003D5CFC" w:rsidRDefault="003B6A3E" w:rsidP="0078027A">
            <w:pPr>
              <w:spacing w:before="120" w:after="60" w:line="276" w:lineRule="auto"/>
              <w:ind w:right="178"/>
              <w:rPr>
                <w:rFonts w:ascii="Raleway" w:hAnsi="Raleway"/>
                <w:color w:val="002060"/>
                <w:sz w:val="19"/>
                <w:szCs w:val="19"/>
              </w:rPr>
            </w:pPr>
            <w:r>
              <w:rPr>
                <w:rFonts w:ascii="Raleway" w:hAnsi="Raleway"/>
                <w:color w:val="002060"/>
                <w:sz w:val="19"/>
              </w:rPr>
              <w:t>Veiller à ce que l</w:t>
            </w:r>
            <w:r w:rsidR="00B2716E">
              <w:rPr>
                <w:rFonts w:ascii="Raleway" w:hAnsi="Raleway"/>
                <w:color w:val="002060"/>
                <w:sz w:val="19"/>
              </w:rPr>
              <w:t>’</w:t>
            </w:r>
            <w:r>
              <w:rPr>
                <w:rFonts w:ascii="Raleway" w:hAnsi="Raleway"/>
                <w:color w:val="002060"/>
                <w:sz w:val="19"/>
              </w:rPr>
              <w:t xml:space="preserve">autorité de supervision soit </w:t>
            </w:r>
            <w:r>
              <w:rPr>
                <w:rFonts w:ascii="Raleway" w:hAnsi="Raleway"/>
                <w:b/>
                <w:bCs/>
                <w:color w:val="002060"/>
                <w:sz w:val="19"/>
              </w:rPr>
              <w:t>responsable</w:t>
            </w:r>
            <w:r>
              <w:rPr>
                <w:rFonts w:ascii="Raleway" w:hAnsi="Raleway"/>
                <w:color w:val="002060"/>
                <w:sz w:val="19"/>
              </w:rPr>
              <w:t xml:space="preserve"> et dispose de </w:t>
            </w:r>
            <w:r>
              <w:rPr>
                <w:rFonts w:ascii="Raleway" w:hAnsi="Raleway"/>
                <w:b/>
                <w:bCs/>
                <w:color w:val="002060"/>
                <w:sz w:val="19"/>
              </w:rPr>
              <w:t>mécanismes de contrôle stricts</w:t>
            </w:r>
            <w:r w:rsidRPr="003D5CFC">
              <w:rPr>
                <w:rFonts w:ascii="Raleway" w:hAnsi="Raleway"/>
                <w:color w:val="002060"/>
                <w:sz w:val="19"/>
                <w:szCs w:val="19"/>
                <w:vertAlign w:val="superscript"/>
              </w:rPr>
              <w:endnoteReference w:id="62"/>
            </w:r>
            <w:r>
              <w:rPr>
                <w:rFonts w:ascii="Raleway" w:hAnsi="Raleway"/>
                <w:color w:val="002060"/>
                <w:sz w:val="19"/>
              </w:rPr>
              <w:t xml:space="preserve"> : </w:t>
            </w:r>
          </w:p>
          <w:p w14:paraId="6EE52903" w14:textId="77777777" w:rsidR="003B6A3E" w:rsidRPr="003D5CFC" w:rsidRDefault="003B6A3E" w:rsidP="00D74C18">
            <w:pPr>
              <w:pStyle w:val="ListParagraph"/>
              <w:numPr>
                <w:ilvl w:val="0"/>
                <w:numId w:val="16"/>
              </w:numPr>
              <w:spacing w:before="60" w:after="60" w:line="276" w:lineRule="auto"/>
              <w:ind w:left="346" w:right="178" w:hanging="346"/>
              <w:contextualSpacing w:val="0"/>
              <w:rPr>
                <w:rFonts w:ascii="Raleway" w:hAnsi="Raleway"/>
                <w:bCs/>
                <w:color w:val="002060"/>
                <w:sz w:val="19"/>
                <w:szCs w:val="19"/>
              </w:rPr>
            </w:pPr>
            <w:proofErr w:type="gramStart"/>
            <w:r>
              <w:rPr>
                <w:rFonts w:ascii="Raleway" w:hAnsi="Raleway"/>
                <w:color w:val="002060"/>
                <w:sz w:val="19"/>
              </w:rPr>
              <w:t>établir</w:t>
            </w:r>
            <w:proofErr w:type="gramEnd"/>
            <w:r>
              <w:rPr>
                <w:rFonts w:ascii="Raleway" w:hAnsi="Raleway"/>
                <w:color w:val="002060"/>
                <w:sz w:val="19"/>
              </w:rPr>
              <w:t xml:space="preserve"> pleinement les responsabilités en vérifiant les informations fournies par le bénéficiaire (par ex. OAA, institutions) du paiement et, le cas échéant, en demandant une explication des frais, honoraires, contributions et dons</w:t>
            </w:r>
            <w:r w:rsidRPr="003D5CFC">
              <w:rPr>
                <w:rFonts w:ascii="Raleway" w:hAnsi="Raleway"/>
                <w:color w:val="002060"/>
                <w:sz w:val="19"/>
                <w:szCs w:val="19"/>
                <w:vertAlign w:val="superscript"/>
              </w:rPr>
              <w:endnoteReference w:id="63"/>
            </w:r>
            <w:r>
              <w:rPr>
                <w:rFonts w:ascii="Raleway" w:hAnsi="Raleway"/>
                <w:color w:val="002060"/>
                <w:sz w:val="19"/>
              </w:rPr>
              <w:t xml:space="preserve"> ; </w:t>
            </w:r>
          </w:p>
          <w:p w14:paraId="0E1F3A0B" w14:textId="77777777" w:rsidR="003B6A3E" w:rsidRPr="003D5CFC" w:rsidRDefault="003B6A3E" w:rsidP="00D74C18">
            <w:pPr>
              <w:pStyle w:val="ListParagraph"/>
              <w:numPr>
                <w:ilvl w:val="0"/>
                <w:numId w:val="16"/>
              </w:numPr>
              <w:spacing w:before="60" w:after="60" w:line="276" w:lineRule="auto"/>
              <w:ind w:left="346" w:hanging="346"/>
              <w:contextualSpacing w:val="0"/>
              <w:rPr>
                <w:rFonts w:ascii="Raleway" w:hAnsi="Raleway"/>
                <w:sz w:val="19"/>
                <w:szCs w:val="19"/>
              </w:rPr>
            </w:pPr>
            <w:proofErr w:type="gramStart"/>
            <w:r>
              <w:rPr>
                <w:rFonts w:ascii="Raleway" w:hAnsi="Raleway"/>
                <w:color w:val="002060"/>
                <w:sz w:val="19"/>
              </w:rPr>
              <w:t>veiller</w:t>
            </w:r>
            <w:proofErr w:type="gramEnd"/>
            <w:r>
              <w:rPr>
                <w:rFonts w:ascii="Raleway" w:hAnsi="Raleway"/>
                <w:color w:val="002060"/>
                <w:sz w:val="19"/>
              </w:rPr>
              <w:t xml:space="preserve"> à ce que des audits externes soient effectués régulièrement</w:t>
            </w:r>
            <w:r w:rsidRPr="003D5CFC">
              <w:rPr>
                <w:rFonts w:ascii="Raleway" w:hAnsi="Raleway"/>
                <w:color w:val="002060"/>
                <w:sz w:val="19"/>
                <w:szCs w:val="19"/>
                <w:vertAlign w:val="superscript"/>
              </w:rPr>
              <w:endnoteReference w:id="64"/>
            </w:r>
            <w:r>
              <w:rPr>
                <w:rFonts w:ascii="Raleway" w:hAnsi="Raleway"/>
                <w:color w:val="002060"/>
                <w:sz w:val="19"/>
              </w:rPr>
              <w:t xml:space="preserve"> ; </w:t>
            </w:r>
          </w:p>
          <w:p w14:paraId="4DC53B36" w14:textId="24164268" w:rsidR="0078027A" w:rsidRPr="003D5CFC" w:rsidRDefault="0078027A" w:rsidP="00D74C18">
            <w:pPr>
              <w:numPr>
                <w:ilvl w:val="0"/>
                <w:numId w:val="16"/>
              </w:numPr>
              <w:spacing w:after="60" w:line="276" w:lineRule="auto"/>
              <w:ind w:left="352" w:right="176" w:hanging="352"/>
              <w:rPr>
                <w:rFonts w:ascii="Raleway" w:hAnsi="Raleway"/>
                <w:bCs/>
                <w:color w:val="002060"/>
                <w:sz w:val="19"/>
                <w:szCs w:val="19"/>
              </w:rPr>
            </w:pPr>
            <w:proofErr w:type="gramStart"/>
            <w:r>
              <w:rPr>
                <w:rFonts w:ascii="Raleway" w:hAnsi="Raleway"/>
                <w:color w:val="002060"/>
                <w:sz w:val="19"/>
              </w:rPr>
              <w:t>fournir</w:t>
            </w:r>
            <w:proofErr w:type="gramEnd"/>
            <w:r>
              <w:rPr>
                <w:rFonts w:ascii="Raleway" w:hAnsi="Raleway"/>
                <w:color w:val="002060"/>
                <w:sz w:val="19"/>
              </w:rPr>
              <w:t xml:space="preserve"> un moyen de signalement facile d</w:t>
            </w:r>
            <w:r w:rsidR="00B2716E">
              <w:rPr>
                <w:rFonts w:ascii="Raleway" w:hAnsi="Raleway"/>
                <w:color w:val="002060"/>
                <w:sz w:val="19"/>
              </w:rPr>
              <w:t>’</w:t>
            </w:r>
            <w:r>
              <w:rPr>
                <w:rFonts w:ascii="Raleway" w:hAnsi="Raleway"/>
                <w:color w:val="002060"/>
                <w:sz w:val="19"/>
              </w:rPr>
              <w:t>accès de tout paiement indu ou de tout abus</w:t>
            </w:r>
            <w:r w:rsidRPr="003D5CFC">
              <w:rPr>
                <w:rFonts w:ascii="Raleway" w:hAnsi="Raleway"/>
                <w:color w:val="002060"/>
                <w:sz w:val="19"/>
                <w:szCs w:val="19"/>
                <w:vertAlign w:val="superscript"/>
              </w:rPr>
              <w:endnoteReference w:id="65"/>
            </w:r>
            <w:r>
              <w:rPr>
                <w:rFonts w:ascii="Raleway" w:hAnsi="Raleway"/>
                <w:color w:val="002060"/>
                <w:sz w:val="19"/>
              </w:rPr>
              <w:t xml:space="preserve">. </w:t>
            </w:r>
          </w:p>
          <w:p w14:paraId="0E8AC4A1" w14:textId="4456B2E1" w:rsidR="0078027A" w:rsidRPr="003D5CFC" w:rsidRDefault="0078027A" w:rsidP="00DC5053">
            <w:pPr>
              <w:spacing w:before="120" w:after="120"/>
              <w:ind w:right="178"/>
              <w:rPr>
                <w:rFonts w:ascii="Raleway" w:hAnsi="Raleway"/>
                <w:sz w:val="19"/>
                <w:szCs w:val="19"/>
              </w:rPr>
            </w:pPr>
            <w:r>
              <w:rPr>
                <w:rFonts w:ascii="Raleway" w:hAnsi="Raleway"/>
                <w:color w:val="002060"/>
                <w:sz w:val="19"/>
              </w:rPr>
              <w:t>Avant de donner l</w:t>
            </w:r>
            <w:r w:rsidR="00B2716E">
              <w:rPr>
                <w:rFonts w:ascii="Raleway" w:hAnsi="Raleway"/>
                <w:color w:val="002060"/>
                <w:sz w:val="19"/>
              </w:rPr>
              <w:t>’</w:t>
            </w:r>
            <w:r>
              <w:rPr>
                <w:rFonts w:ascii="Raleway" w:hAnsi="Raleway"/>
                <w:color w:val="002060"/>
                <w:sz w:val="19"/>
              </w:rPr>
              <w:t>accord en vue de la poursuite de la procédure d</w:t>
            </w:r>
            <w:r w:rsidR="00B2716E">
              <w:rPr>
                <w:rFonts w:ascii="Raleway" w:hAnsi="Raleway"/>
                <w:color w:val="002060"/>
                <w:sz w:val="19"/>
              </w:rPr>
              <w:t>’</w:t>
            </w:r>
            <w:r>
              <w:rPr>
                <w:rFonts w:ascii="Raleway" w:hAnsi="Raleway"/>
                <w:color w:val="002060"/>
                <w:sz w:val="19"/>
              </w:rPr>
              <w:t xml:space="preserve">adoption (CLH, art. 17(c)), </w:t>
            </w:r>
            <w:r>
              <w:rPr>
                <w:rFonts w:ascii="Raleway" w:hAnsi="Raleway"/>
                <w:b/>
                <w:bCs/>
                <w:color w:val="002060"/>
                <w:sz w:val="19"/>
              </w:rPr>
              <w:t>vérifier tous les frais et honoraires</w:t>
            </w:r>
            <w:r>
              <w:rPr>
                <w:rFonts w:ascii="Raleway" w:hAnsi="Raleway"/>
                <w:color w:val="002060"/>
                <w:sz w:val="19"/>
              </w:rPr>
              <w:t xml:space="preserve"> facturés</w:t>
            </w:r>
            <w:r w:rsidR="00DC5053">
              <w:rPr>
                <w:rFonts w:ascii="Raleway" w:hAnsi="Raleway"/>
                <w:color w:val="002060"/>
                <w:sz w:val="19"/>
              </w:rPr>
              <w:t xml:space="preserve"> ou</w:t>
            </w:r>
            <w:r>
              <w:rPr>
                <w:rFonts w:ascii="Raleway" w:hAnsi="Raleway"/>
                <w:color w:val="002060"/>
                <w:sz w:val="19"/>
              </w:rPr>
              <w:t xml:space="preserve"> payés jusqu</w:t>
            </w:r>
            <w:r w:rsidR="00B2716E">
              <w:rPr>
                <w:rFonts w:ascii="Raleway" w:hAnsi="Raleway"/>
                <w:color w:val="002060"/>
                <w:sz w:val="19"/>
              </w:rPr>
              <w:t>’</w:t>
            </w:r>
            <w:r>
              <w:rPr>
                <w:rFonts w:ascii="Raleway" w:hAnsi="Raleway"/>
                <w:color w:val="002060"/>
                <w:sz w:val="19"/>
              </w:rPr>
              <w:t>alors</w:t>
            </w:r>
            <w:r w:rsidRPr="003D5CFC">
              <w:rPr>
                <w:rFonts w:ascii="Raleway" w:hAnsi="Raleway"/>
                <w:color w:val="002060"/>
                <w:sz w:val="19"/>
                <w:szCs w:val="19"/>
                <w:vertAlign w:val="superscript"/>
              </w:rPr>
              <w:endnoteReference w:id="66"/>
            </w:r>
            <w:r>
              <w:rPr>
                <w:rFonts w:ascii="Raleway" w:hAnsi="Raleway"/>
                <w:color w:val="002060"/>
                <w:sz w:val="19"/>
              </w:rPr>
              <w:t>.</w:t>
            </w:r>
          </w:p>
        </w:tc>
      </w:tr>
    </w:tbl>
    <w:p w14:paraId="7F0B0321" w14:textId="77777777" w:rsidR="008220B7" w:rsidRPr="003D5CFC" w:rsidRDefault="008220B7"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1"/>
        <w:gridCol w:w="691"/>
        <w:gridCol w:w="552"/>
        <w:gridCol w:w="6710"/>
      </w:tblGrid>
      <w:tr w:rsidR="00AD6D63" w:rsidRPr="003D5CFC" w14:paraId="356FE641" w14:textId="77777777" w:rsidTr="00F9313E">
        <w:tc>
          <w:tcPr>
            <w:tcW w:w="562" w:type="dxa"/>
            <w:tcBorders>
              <w:right w:val="single" w:sz="18" w:space="0" w:color="ED8131"/>
            </w:tcBorders>
          </w:tcPr>
          <w:p w14:paraId="5C1E3E41" w14:textId="45B01224" w:rsidR="003B6A3E" w:rsidRPr="003D5CFC" w:rsidRDefault="003B6A3E" w:rsidP="002119EB">
            <w:pPr>
              <w:pStyle w:val="PBParagraph"/>
              <w:widowControl w:val="0"/>
              <w:spacing w:before="120" w:after="120" w:line="276" w:lineRule="auto"/>
              <w:rPr>
                <w:rFonts w:ascii="Raleway" w:hAnsi="Raleway"/>
                <w:sz w:val="19"/>
                <w:szCs w:val="19"/>
              </w:rPr>
            </w:pPr>
            <w:r>
              <w:rPr>
                <w:rFonts w:ascii="Raleway" w:hAnsi="Raleway"/>
                <w:sz w:val="19"/>
              </w:rPr>
              <w:t>32.</w:t>
            </w:r>
          </w:p>
        </w:tc>
        <w:tc>
          <w:tcPr>
            <w:tcW w:w="8498" w:type="dxa"/>
            <w:gridSpan w:val="3"/>
            <w:tcBorders>
              <w:left w:val="single" w:sz="18" w:space="0" w:color="ED8131"/>
            </w:tcBorders>
            <w:shd w:val="clear" w:color="auto" w:fill="FADAC2"/>
          </w:tcPr>
          <w:p w14:paraId="0F4717FC" w14:textId="167897F0" w:rsidR="003B6A3E" w:rsidRPr="003D5CFC" w:rsidRDefault="00AD6D63" w:rsidP="002119EB">
            <w:pPr>
              <w:pStyle w:val="PBFSline"/>
              <w:widowControl w:val="0"/>
              <w:spacing w:before="120" w:after="120" w:line="276" w:lineRule="auto"/>
              <w:ind w:right="175"/>
              <w:rPr>
                <w:rFonts w:ascii="Raleway" w:hAnsi="Raleway"/>
                <w:sz w:val="19"/>
                <w:szCs w:val="19"/>
              </w:rPr>
            </w:pPr>
            <w:r>
              <w:rPr>
                <w:rFonts w:ascii="Raleway" w:hAnsi="Raleway"/>
                <w:sz w:val="19"/>
              </w:rPr>
              <w:t>Registres financiers et signalements à l</w:t>
            </w:r>
            <w:r w:rsidR="00B2716E">
              <w:rPr>
                <w:rFonts w:ascii="Raleway" w:hAnsi="Raleway"/>
                <w:sz w:val="19"/>
              </w:rPr>
              <w:t>’</w:t>
            </w:r>
            <w:r>
              <w:rPr>
                <w:rFonts w:ascii="Raleway" w:hAnsi="Raleway"/>
                <w:sz w:val="19"/>
              </w:rPr>
              <w:t>Autorité centrale ou à l</w:t>
            </w:r>
            <w:r w:rsidR="00B2716E">
              <w:rPr>
                <w:rFonts w:ascii="Raleway" w:hAnsi="Raleway"/>
                <w:sz w:val="19"/>
              </w:rPr>
              <w:t>’</w:t>
            </w:r>
            <w:r>
              <w:rPr>
                <w:rFonts w:ascii="Raleway" w:hAnsi="Raleway"/>
                <w:sz w:val="19"/>
              </w:rPr>
              <w:t>autorité compétente inexistants, limités ou inappropriés par les autorités et organismes percevant des paiements au titre des frais, honoraires, contributions et dons, y compris concernant la manière dont cet argent est utilisé.</w:t>
            </w:r>
          </w:p>
        </w:tc>
      </w:tr>
      <w:tr w:rsidR="00AD6D63" w:rsidRPr="003D5CFC" w14:paraId="1ADF9C78" w14:textId="77777777" w:rsidTr="00F9313E">
        <w:tc>
          <w:tcPr>
            <w:tcW w:w="562" w:type="dxa"/>
            <w:tcBorders>
              <w:right w:val="single" w:sz="18" w:space="0" w:color="FFFFFF" w:themeColor="background1"/>
            </w:tcBorders>
          </w:tcPr>
          <w:p w14:paraId="20E11EF0" w14:textId="77777777" w:rsidR="003B6A3E" w:rsidRPr="003D5CFC" w:rsidRDefault="003B6A3E" w:rsidP="002119EB">
            <w:pPr>
              <w:pStyle w:val="PBParagraph"/>
              <w:widowControl w:val="0"/>
              <w:spacing w:line="276" w:lineRule="auto"/>
              <w:rPr>
                <w:rFonts w:ascii="Raleway" w:hAnsi="Raleway"/>
                <w:sz w:val="19"/>
                <w:szCs w:val="19"/>
              </w:rPr>
            </w:pPr>
          </w:p>
        </w:tc>
        <w:tc>
          <w:tcPr>
            <w:tcW w:w="8498" w:type="dxa"/>
            <w:gridSpan w:val="3"/>
            <w:tcBorders>
              <w:left w:val="single" w:sz="18" w:space="0" w:color="FFFFFF" w:themeColor="background1"/>
            </w:tcBorders>
          </w:tcPr>
          <w:p w14:paraId="776C9010" w14:textId="77777777" w:rsidR="003B6A3E" w:rsidRPr="003D5CFC" w:rsidRDefault="003B6A3E" w:rsidP="002119EB">
            <w:pPr>
              <w:pStyle w:val="PBParagraph"/>
              <w:widowControl w:val="0"/>
              <w:spacing w:line="276" w:lineRule="auto"/>
              <w:rPr>
                <w:rFonts w:ascii="Raleway" w:hAnsi="Raleway"/>
                <w:sz w:val="19"/>
                <w:szCs w:val="19"/>
              </w:rPr>
            </w:pPr>
          </w:p>
        </w:tc>
      </w:tr>
      <w:tr w:rsidR="00DA2F0E" w14:paraId="6DCB9FC7" w14:textId="77777777" w:rsidTr="00F9313E">
        <w:tc>
          <w:tcPr>
            <w:tcW w:w="562" w:type="dxa"/>
            <w:tcBorders>
              <w:right w:val="single" w:sz="18" w:space="0" w:color="FFFFFF" w:themeColor="background1"/>
            </w:tcBorders>
          </w:tcPr>
          <w:p w14:paraId="0F825561" w14:textId="77777777" w:rsidR="003B6A3E" w:rsidRPr="003D5CFC" w:rsidRDefault="003B6A3E" w:rsidP="002119EB">
            <w:pPr>
              <w:pStyle w:val="PBParagraph"/>
              <w:widowControl w:val="0"/>
              <w:spacing w:after="120" w:line="276" w:lineRule="auto"/>
              <w:rPr>
                <w:rFonts w:ascii="Raleway" w:hAnsi="Raleway"/>
                <w:sz w:val="19"/>
                <w:szCs w:val="19"/>
              </w:rPr>
            </w:pPr>
          </w:p>
        </w:tc>
        <w:tc>
          <w:tcPr>
            <w:tcW w:w="709" w:type="dxa"/>
            <w:tcBorders>
              <w:left w:val="single" w:sz="18" w:space="0" w:color="FFFFFF" w:themeColor="background1"/>
            </w:tcBorders>
          </w:tcPr>
          <w:p w14:paraId="16121D0B" w14:textId="77777777" w:rsidR="003B6A3E" w:rsidRPr="003D5CFC" w:rsidRDefault="003B6A3E" w:rsidP="002119EB">
            <w:pPr>
              <w:pStyle w:val="PBParagraph"/>
              <w:widowControl w:val="0"/>
              <w:spacing w:after="120" w:line="276" w:lineRule="auto"/>
              <w:rPr>
                <w:rFonts w:ascii="Raleway" w:hAnsi="Raleway"/>
                <w:sz w:val="19"/>
                <w:szCs w:val="19"/>
              </w:rPr>
            </w:pPr>
            <w:r>
              <w:rPr>
                <w:noProof/>
                <w:lang w:eastAsia="fr-FR"/>
              </w:rPr>
              <w:drawing>
                <wp:anchor distT="0" distB="0" distL="114300" distR="114300" simplePos="0" relativeHeight="251658269" behindDoc="0" locked="0" layoutInCell="1" allowOverlap="1" wp14:anchorId="37BD8144" wp14:editId="2285DD78">
                  <wp:simplePos x="0" y="0"/>
                  <wp:positionH relativeFrom="column">
                    <wp:posOffset>154940</wp:posOffset>
                  </wp:positionH>
                  <wp:positionV relativeFrom="paragraph">
                    <wp:posOffset>714375</wp:posOffset>
                  </wp:positionV>
                  <wp:extent cx="196850" cy="196850"/>
                  <wp:effectExtent l="0" t="0" r="0" b="0"/>
                  <wp:wrapSquare wrapText="bothSides"/>
                  <wp:docPr id="135631155" name="Picture 135631155"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67" w:type="dxa"/>
            <w:tcBorders>
              <w:right w:val="single" w:sz="18" w:space="0" w:color="798A2C" w:themeColor="accent6" w:themeShade="BF"/>
            </w:tcBorders>
            <w:vAlign w:val="center"/>
          </w:tcPr>
          <w:p w14:paraId="4FF0E851" w14:textId="77777777" w:rsidR="003B6A3E" w:rsidRPr="003D5CFC" w:rsidRDefault="003B6A3E" w:rsidP="002119EB">
            <w:pPr>
              <w:pStyle w:val="PBFSline"/>
              <w:widowControl w:val="0"/>
              <w:spacing w:before="0" w:after="120" w:line="276" w:lineRule="auto"/>
              <w:rPr>
                <w:rFonts w:ascii="Raleway" w:hAnsi="Raleway"/>
                <w:color w:val="0069B4"/>
                <w:sz w:val="14"/>
                <w:szCs w:val="14"/>
              </w:rPr>
            </w:pPr>
            <w:r>
              <w:rPr>
                <w:rFonts w:ascii="Raleway" w:hAnsi="Raleway"/>
                <w:color w:val="0069B4"/>
                <w:sz w:val="14"/>
              </w:rPr>
              <w:t>EA</w:t>
            </w:r>
          </w:p>
          <w:p w14:paraId="680D438A" w14:textId="77777777" w:rsidR="003B6A3E" w:rsidRPr="003D5CFC" w:rsidRDefault="003B6A3E" w:rsidP="002119EB">
            <w:pPr>
              <w:pStyle w:val="PBParagraph"/>
              <w:widowControl w:val="0"/>
              <w:spacing w:after="120" w:line="276" w:lineRule="auto"/>
              <w:rPr>
                <w:rFonts w:ascii="Raleway" w:hAnsi="Raleway"/>
                <w:sz w:val="19"/>
                <w:szCs w:val="19"/>
              </w:rPr>
            </w:pPr>
            <w:r>
              <w:rPr>
                <w:rFonts w:ascii="Raleway" w:hAnsi="Raleway"/>
                <w:color w:val="4BC9FF"/>
                <w:sz w:val="14"/>
              </w:rPr>
              <w:t>EO</w:t>
            </w:r>
          </w:p>
        </w:tc>
        <w:tc>
          <w:tcPr>
            <w:tcW w:w="7222" w:type="dxa"/>
            <w:tcBorders>
              <w:left w:val="single" w:sz="18" w:space="0" w:color="798A2C" w:themeColor="accent6" w:themeShade="BF"/>
            </w:tcBorders>
            <w:shd w:val="clear" w:color="auto" w:fill="EFF4DC"/>
          </w:tcPr>
          <w:p w14:paraId="271D99A8" w14:textId="77777777" w:rsidR="00AD6D63" w:rsidRPr="003D5CFC" w:rsidRDefault="00AD6D63" w:rsidP="0078027A">
            <w:pPr>
              <w:spacing w:before="120" w:after="60" w:line="276" w:lineRule="auto"/>
              <w:rPr>
                <w:rFonts w:ascii="Raleway" w:hAnsi="Raleway"/>
                <w:color w:val="002060"/>
                <w:sz w:val="19"/>
                <w:szCs w:val="19"/>
              </w:rPr>
            </w:pPr>
            <w:r>
              <w:rPr>
                <w:rFonts w:ascii="Raleway" w:hAnsi="Raleway"/>
                <w:color w:val="002060"/>
                <w:sz w:val="19"/>
              </w:rPr>
              <w:t xml:space="preserve">Veiller à ce que les </w:t>
            </w:r>
            <w:r>
              <w:rPr>
                <w:rFonts w:ascii="Raleway" w:hAnsi="Raleway"/>
                <w:b/>
                <w:bCs/>
                <w:color w:val="002060"/>
                <w:sz w:val="19"/>
              </w:rPr>
              <w:t>bénéficiaires de paiements</w:t>
            </w:r>
            <w:r>
              <w:rPr>
                <w:rFonts w:ascii="Raleway" w:hAnsi="Raleway"/>
                <w:color w:val="002060"/>
                <w:sz w:val="19"/>
              </w:rPr>
              <w:t xml:space="preserve"> : </w:t>
            </w:r>
          </w:p>
          <w:p w14:paraId="359C9B6C" w14:textId="77777777" w:rsidR="00AD6D63" w:rsidRPr="003D5CFC" w:rsidRDefault="00AD6D63" w:rsidP="00D74C18">
            <w:pPr>
              <w:pStyle w:val="ListParagraph"/>
              <w:numPr>
                <w:ilvl w:val="0"/>
                <w:numId w:val="17"/>
              </w:numPr>
              <w:spacing w:before="60" w:after="60" w:line="276" w:lineRule="auto"/>
              <w:ind w:left="378" w:right="177" w:hanging="378"/>
              <w:rPr>
                <w:rFonts w:ascii="Raleway" w:hAnsi="Raleway"/>
                <w:bCs/>
                <w:color w:val="002060"/>
                <w:sz w:val="19"/>
                <w:szCs w:val="19"/>
              </w:rPr>
            </w:pPr>
            <w:proofErr w:type="gramStart"/>
            <w:r>
              <w:rPr>
                <w:rFonts w:ascii="Raleway" w:hAnsi="Raleway"/>
                <w:color w:val="002060"/>
                <w:sz w:val="19"/>
              </w:rPr>
              <w:t>enregistrent</w:t>
            </w:r>
            <w:proofErr w:type="gramEnd"/>
            <w:r>
              <w:rPr>
                <w:rFonts w:ascii="Raleway" w:hAnsi="Raleway"/>
                <w:color w:val="002060"/>
                <w:sz w:val="19"/>
              </w:rPr>
              <w:t xml:space="preserve"> toutes les transactions financières et produisent un rapport financier détaillé</w:t>
            </w:r>
            <w:r w:rsidRPr="003D5CFC">
              <w:rPr>
                <w:rFonts w:ascii="Raleway" w:hAnsi="Raleway"/>
                <w:color w:val="002060"/>
                <w:sz w:val="19"/>
                <w:szCs w:val="19"/>
                <w:vertAlign w:val="superscript"/>
              </w:rPr>
              <w:endnoteReference w:id="67"/>
            </w:r>
            <w:r>
              <w:rPr>
                <w:rFonts w:ascii="Raleway" w:hAnsi="Raleway"/>
                <w:color w:val="002060"/>
                <w:sz w:val="19"/>
              </w:rPr>
              <w:t xml:space="preserve"> ; </w:t>
            </w:r>
          </w:p>
          <w:p w14:paraId="540357F6" w14:textId="0CEB7D65" w:rsidR="00AD6D63" w:rsidRPr="003D5CFC" w:rsidRDefault="00AD6D63" w:rsidP="00D74C18">
            <w:pPr>
              <w:pStyle w:val="ListParagraph"/>
              <w:numPr>
                <w:ilvl w:val="0"/>
                <w:numId w:val="17"/>
              </w:numPr>
              <w:spacing w:before="60" w:after="60" w:line="276" w:lineRule="auto"/>
              <w:ind w:left="378" w:right="177" w:hanging="378"/>
              <w:rPr>
                <w:rFonts w:ascii="Raleway" w:hAnsi="Raleway"/>
                <w:color w:val="002060"/>
                <w:sz w:val="19"/>
                <w:szCs w:val="19"/>
              </w:rPr>
            </w:pPr>
            <w:proofErr w:type="gramStart"/>
            <w:r>
              <w:rPr>
                <w:rFonts w:ascii="Raleway" w:hAnsi="Raleway"/>
                <w:color w:val="002060"/>
                <w:sz w:val="19"/>
              </w:rPr>
              <w:t>tiennent</w:t>
            </w:r>
            <w:proofErr w:type="gramEnd"/>
            <w:r>
              <w:rPr>
                <w:rFonts w:ascii="Raleway" w:hAnsi="Raleway"/>
                <w:color w:val="002060"/>
                <w:sz w:val="19"/>
              </w:rPr>
              <w:t xml:space="preserve"> des comptes précis des frais, honoraires, contributions et dons, de la manière dont ils ont été dépensés et veillent à ce qu</w:t>
            </w:r>
            <w:r w:rsidR="00B2716E">
              <w:rPr>
                <w:rFonts w:ascii="Raleway" w:hAnsi="Raleway"/>
                <w:color w:val="002060"/>
                <w:sz w:val="19"/>
              </w:rPr>
              <w:t>’</w:t>
            </w:r>
            <w:r>
              <w:rPr>
                <w:rFonts w:ascii="Raleway" w:hAnsi="Raleway"/>
                <w:color w:val="002060"/>
                <w:sz w:val="19"/>
              </w:rPr>
              <w:t>ils aient été utilisés pour la finalité pour laquelle ils ont été exigés, sollicités ou acceptés</w:t>
            </w:r>
            <w:r w:rsidRPr="003D5CFC">
              <w:rPr>
                <w:rFonts w:ascii="Raleway" w:hAnsi="Raleway"/>
                <w:color w:val="002060"/>
                <w:sz w:val="19"/>
                <w:szCs w:val="19"/>
                <w:vertAlign w:val="superscript"/>
              </w:rPr>
              <w:endnoteReference w:id="68"/>
            </w:r>
            <w:r>
              <w:rPr>
                <w:rFonts w:ascii="Raleway" w:hAnsi="Raleway"/>
                <w:color w:val="002060"/>
                <w:sz w:val="19"/>
              </w:rPr>
              <w:t xml:space="preserve">. </w:t>
            </w:r>
          </w:p>
          <w:p w14:paraId="5FE4F659" w14:textId="1F5252BC" w:rsidR="003B6A3E" w:rsidRDefault="00AD6D63" w:rsidP="002119EB">
            <w:pPr>
              <w:pStyle w:val="PBParagraph"/>
              <w:widowControl w:val="0"/>
              <w:spacing w:before="120" w:after="120" w:line="276" w:lineRule="auto"/>
              <w:ind w:right="177"/>
              <w:rPr>
                <w:rFonts w:ascii="Raleway" w:hAnsi="Raleway"/>
                <w:sz w:val="19"/>
                <w:szCs w:val="19"/>
              </w:rPr>
            </w:pPr>
            <w:r>
              <w:rPr>
                <w:rFonts w:ascii="Raleway" w:hAnsi="Raleway"/>
                <w:sz w:val="19"/>
              </w:rPr>
              <w:t xml:space="preserve">Les Autorités centrales devraient être </w:t>
            </w:r>
            <w:r>
              <w:rPr>
                <w:rFonts w:ascii="Raleway" w:hAnsi="Raleway"/>
                <w:b/>
                <w:bCs/>
                <w:sz w:val="19"/>
              </w:rPr>
              <w:t>informées de tout don</w:t>
            </w:r>
            <w:r>
              <w:rPr>
                <w:rFonts w:ascii="Raleway" w:hAnsi="Raleway"/>
                <w:sz w:val="19"/>
              </w:rPr>
              <w:t xml:space="preserve"> fait par un OAA ou des FPA et / ou projet de coopération des OAA</w:t>
            </w:r>
            <w:r w:rsidRPr="003D5CFC">
              <w:rPr>
                <w:rFonts w:ascii="Raleway" w:hAnsi="Raleway"/>
                <w:sz w:val="19"/>
                <w:szCs w:val="19"/>
                <w:vertAlign w:val="superscript"/>
              </w:rPr>
              <w:endnoteReference w:id="69"/>
            </w:r>
            <w:r>
              <w:rPr>
                <w:rFonts w:ascii="Raleway" w:hAnsi="Raleway"/>
                <w:sz w:val="19"/>
              </w:rPr>
              <w:t>.</w:t>
            </w:r>
          </w:p>
        </w:tc>
      </w:tr>
    </w:tbl>
    <w:p w14:paraId="33E9CC75" w14:textId="77777777" w:rsidR="003B6A3E" w:rsidRDefault="003B6A3E"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1"/>
        <w:gridCol w:w="691"/>
        <w:gridCol w:w="551"/>
        <w:gridCol w:w="6711"/>
      </w:tblGrid>
      <w:tr w:rsidR="00AD6D63" w14:paraId="464A9EF5" w14:textId="77777777" w:rsidTr="00F9313E">
        <w:tc>
          <w:tcPr>
            <w:tcW w:w="562" w:type="dxa"/>
            <w:tcBorders>
              <w:right w:val="single" w:sz="18" w:space="0" w:color="ED8131"/>
            </w:tcBorders>
          </w:tcPr>
          <w:p w14:paraId="478DE1FB" w14:textId="45F4AEEB" w:rsidR="003B6A3E" w:rsidRDefault="003B6A3E" w:rsidP="002119EB">
            <w:pPr>
              <w:pStyle w:val="PBParagraph"/>
              <w:widowControl w:val="0"/>
              <w:spacing w:before="120" w:after="120" w:line="276" w:lineRule="auto"/>
              <w:rPr>
                <w:rFonts w:ascii="Raleway" w:hAnsi="Raleway"/>
                <w:sz w:val="19"/>
                <w:szCs w:val="19"/>
              </w:rPr>
            </w:pPr>
            <w:r>
              <w:rPr>
                <w:rFonts w:ascii="Raleway" w:hAnsi="Raleway"/>
                <w:sz w:val="19"/>
              </w:rPr>
              <w:t>33.</w:t>
            </w:r>
          </w:p>
        </w:tc>
        <w:tc>
          <w:tcPr>
            <w:tcW w:w="8498" w:type="dxa"/>
            <w:gridSpan w:val="3"/>
            <w:tcBorders>
              <w:left w:val="single" w:sz="18" w:space="0" w:color="ED8131"/>
            </w:tcBorders>
            <w:shd w:val="clear" w:color="auto" w:fill="FADAC2"/>
          </w:tcPr>
          <w:p w14:paraId="2923323A" w14:textId="68EB868F" w:rsidR="003B6A3E" w:rsidRPr="003D5CFC" w:rsidRDefault="00AD6D63" w:rsidP="002119EB">
            <w:pPr>
              <w:pStyle w:val="PBFSline"/>
              <w:widowControl w:val="0"/>
              <w:spacing w:before="120" w:after="120" w:line="276" w:lineRule="auto"/>
              <w:ind w:right="175"/>
              <w:rPr>
                <w:rFonts w:ascii="Raleway" w:hAnsi="Raleway"/>
                <w:sz w:val="19"/>
                <w:szCs w:val="19"/>
              </w:rPr>
            </w:pPr>
            <w:r>
              <w:rPr>
                <w:rFonts w:ascii="Raleway" w:hAnsi="Raleway"/>
                <w:sz w:val="19"/>
              </w:rPr>
              <w:t>Absence de procédures gouvernementales et / ou de volonté politique visant à identifier les situations impliquant des gains matériels indus, à les prévenir et à y remédier, ou carences en la matière.</w:t>
            </w:r>
          </w:p>
        </w:tc>
      </w:tr>
      <w:tr w:rsidR="003B6A3E" w14:paraId="54AC00BD" w14:textId="77777777" w:rsidTr="00F9313E">
        <w:tc>
          <w:tcPr>
            <w:tcW w:w="562" w:type="dxa"/>
            <w:tcBorders>
              <w:right w:val="single" w:sz="18" w:space="0" w:color="FFFFFF" w:themeColor="background1"/>
            </w:tcBorders>
          </w:tcPr>
          <w:p w14:paraId="37C0E636" w14:textId="77777777" w:rsidR="003B6A3E" w:rsidRDefault="003B6A3E" w:rsidP="002119EB">
            <w:pPr>
              <w:pStyle w:val="PBParagraph"/>
              <w:widowControl w:val="0"/>
              <w:spacing w:line="276" w:lineRule="auto"/>
              <w:rPr>
                <w:rFonts w:ascii="Raleway" w:hAnsi="Raleway"/>
                <w:sz w:val="19"/>
                <w:szCs w:val="19"/>
              </w:rPr>
            </w:pPr>
          </w:p>
        </w:tc>
        <w:tc>
          <w:tcPr>
            <w:tcW w:w="8498" w:type="dxa"/>
            <w:gridSpan w:val="3"/>
            <w:tcBorders>
              <w:left w:val="single" w:sz="18" w:space="0" w:color="FFFFFF" w:themeColor="background1"/>
            </w:tcBorders>
          </w:tcPr>
          <w:p w14:paraId="7E4C6AD9" w14:textId="77777777" w:rsidR="003B6A3E" w:rsidRPr="003D5CFC" w:rsidRDefault="003B6A3E" w:rsidP="002119EB">
            <w:pPr>
              <w:pStyle w:val="PBParagraph"/>
              <w:widowControl w:val="0"/>
              <w:spacing w:line="276" w:lineRule="auto"/>
              <w:rPr>
                <w:rFonts w:ascii="Raleway" w:hAnsi="Raleway"/>
                <w:sz w:val="19"/>
                <w:szCs w:val="19"/>
              </w:rPr>
            </w:pPr>
          </w:p>
        </w:tc>
      </w:tr>
      <w:tr w:rsidR="003B6A3E" w14:paraId="6F9B3E0E" w14:textId="77777777" w:rsidTr="00F9313E">
        <w:tc>
          <w:tcPr>
            <w:tcW w:w="562" w:type="dxa"/>
            <w:tcBorders>
              <w:right w:val="single" w:sz="18" w:space="0" w:color="FFFFFF" w:themeColor="background1"/>
            </w:tcBorders>
          </w:tcPr>
          <w:p w14:paraId="65A540E1" w14:textId="77777777" w:rsidR="003B6A3E" w:rsidRDefault="003B6A3E" w:rsidP="002119EB">
            <w:pPr>
              <w:pStyle w:val="PBParagraph"/>
              <w:widowControl w:val="0"/>
              <w:spacing w:after="120" w:line="276" w:lineRule="auto"/>
              <w:rPr>
                <w:rFonts w:ascii="Raleway" w:hAnsi="Raleway"/>
                <w:sz w:val="19"/>
                <w:szCs w:val="19"/>
              </w:rPr>
            </w:pPr>
          </w:p>
        </w:tc>
        <w:tc>
          <w:tcPr>
            <w:tcW w:w="709" w:type="dxa"/>
            <w:tcBorders>
              <w:left w:val="single" w:sz="18" w:space="0" w:color="FFFFFF" w:themeColor="background1"/>
            </w:tcBorders>
          </w:tcPr>
          <w:p w14:paraId="0FB6D900" w14:textId="04373FAB" w:rsidR="003B6A3E" w:rsidRPr="003D5CFC" w:rsidRDefault="003B6A3E" w:rsidP="002119EB">
            <w:pPr>
              <w:pStyle w:val="PBParagraph"/>
              <w:widowControl w:val="0"/>
              <w:spacing w:after="120" w:line="276" w:lineRule="auto"/>
              <w:rPr>
                <w:rFonts w:ascii="Raleway" w:hAnsi="Raleway"/>
                <w:sz w:val="19"/>
                <w:szCs w:val="19"/>
              </w:rPr>
            </w:pPr>
            <w:r>
              <w:rPr>
                <w:noProof/>
                <w:lang w:eastAsia="fr-FR"/>
              </w:rPr>
              <w:drawing>
                <wp:anchor distT="0" distB="0" distL="114300" distR="114300" simplePos="0" relativeHeight="251658270" behindDoc="0" locked="0" layoutInCell="1" allowOverlap="1" wp14:anchorId="31A88AE9" wp14:editId="5AF03973">
                  <wp:simplePos x="0" y="0"/>
                  <wp:positionH relativeFrom="column">
                    <wp:posOffset>167005</wp:posOffset>
                  </wp:positionH>
                  <wp:positionV relativeFrom="paragraph">
                    <wp:posOffset>263525</wp:posOffset>
                  </wp:positionV>
                  <wp:extent cx="196850" cy="196850"/>
                  <wp:effectExtent l="0" t="0" r="0" b="0"/>
                  <wp:wrapSquare wrapText="bothSides"/>
                  <wp:docPr id="1824423641" name="Picture 182442364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67" w:type="dxa"/>
            <w:tcBorders>
              <w:right w:val="single" w:sz="18" w:space="0" w:color="798A2C" w:themeColor="accent6" w:themeShade="BF"/>
            </w:tcBorders>
            <w:vAlign w:val="center"/>
          </w:tcPr>
          <w:p w14:paraId="74AF7FA2" w14:textId="77777777" w:rsidR="003B6A3E" w:rsidRPr="003D5CFC" w:rsidRDefault="003B6A3E" w:rsidP="002119EB">
            <w:pPr>
              <w:pStyle w:val="PBFSline"/>
              <w:widowControl w:val="0"/>
              <w:spacing w:before="0" w:after="120" w:line="276" w:lineRule="auto"/>
              <w:rPr>
                <w:rFonts w:ascii="Raleway" w:hAnsi="Raleway"/>
                <w:color w:val="0069B4"/>
                <w:sz w:val="14"/>
                <w:szCs w:val="14"/>
              </w:rPr>
            </w:pPr>
            <w:r>
              <w:rPr>
                <w:rFonts w:ascii="Raleway" w:hAnsi="Raleway"/>
                <w:color w:val="0069B4"/>
                <w:sz w:val="14"/>
              </w:rPr>
              <w:t>EA</w:t>
            </w:r>
          </w:p>
          <w:p w14:paraId="0BC05142" w14:textId="77777777" w:rsidR="003B6A3E" w:rsidRPr="003D5CFC" w:rsidRDefault="003B6A3E" w:rsidP="002119EB">
            <w:pPr>
              <w:pStyle w:val="PBParagraph"/>
              <w:widowControl w:val="0"/>
              <w:spacing w:after="120" w:line="276" w:lineRule="auto"/>
              <w:rPr>
                <w:rFonts w:ascii="Raleway" w:hAnsi="Raleway"/>
                <w:sz w:val="19"/>
                <w:szCs w:val="19"/>
              </w:rPr>
            </w:pPr>
            <w:r>
              <w:rPr>
                <w:rFonts w:ascii="Raleway" w:hAnsi="Raleway"/>
                <w:color w:val="4BC9FF"/>
                <w:sz w:val="14"/>
              </w:rPr>
              <w:t>EO</w:t>
            </w:r>
          </w:p>
        </w:tc>
        <w:tc>
          <w:tcPr>
            <w:tcW w:w="7222" w:type="dxa"/>
            <w:tcBorders>
              <w:left w:val="single" w:sz="18" w:space="0" w:color="798A2C" w:themeColor="accent6" w:themeShade="BF"/>
            </w:tcBorders>
            <w:shd w:val="clear" w:color="auto" w:fill="EFF4DC"/>
          </w:tcPr>
          <w:p w14:paraId="6BF9F790" w14:textId="033F9AB3" w:rsidR="003B6A3E" w:rsidRPr="003D5CFC" w:rsidRDefault="00AD6D63" w:rsidP="002119EB">
            <w:pPr>
              <w:pStyle w:val="PBParagraph"/>
              <w:widowControl w:val="0"/>
              <w:spacing w:before="120" w:after="120" w:line="276" w:lineRule="auto"/>
              <w:ind w:right="175"/>
              <w:rPr>
                <w:rFonts w:ascii="Raleway" w:hAnsi="Raleway"/>
                <w:sz w:val="19"/>
                <w:szCs w:val="19"/>
              </w:rPr>
            </w:pPr>
            <w:r>
              <w:rPr>
                <w:rFonts w:ascii="Raleway" w:hAnsi="Raleway"/>
                <w:sz w:val="19"/>
              </w:rPr>
              <w:t xml:space="preserve">Étoffer les capacités gouvernementales, établir et dûment mettre en œuvre des </w:t>
            </w:r>
            <w:r>
              <w:rPr>
                <w:rFonts w:ascii="Raleway" w:hAnsi="Raleway"/>
                <w:b/>
                <w:bCs/>
                <w:sz w:val="19"/>
              </w:rPr>
              <w:t>procédures gouvernementales</w:t>
            </w:r>
            <w:r>
              <w:rPr>
                <w:rFonts w:ascii="Raleway" w:hAnsi="Raleway"/>
                <w:sz w:val="19"/>
              </w:rPr>
              <w:t xml:space="preserve"> visant à identifier les situations impliquant des gains matériels indus, à les prévenir et à y remédier (voir Partie III « Procédure modèle »).</w:t>
            </w:r>
          </w:p>
        </w:tc>
      </w:tr>
    </w:tbl>
    <w:p w14:paraId="0A66C170" w14:textId="77777777" w:rsidR="003B6A3E" w:rsidRDefault="003B6A3E" w:rsidP="002119EB">
      <w:pPr>
        <w:spacing w:after="0"/>
        <w:rPr>
          <w:rFonts w:ascii="Raleway" w:hAnsi="Raleway"/>
          <w:color w:val="002060"/>
          <w:sz w:val="19"/>
          <w:szCs w:val="19"/>
        </w:rPr>
      </w:pPr>
    </w:p>
    <w:p w14:paraId="6E46CA89" w14:textId="39D547B9" w:rsidR="00AD6D63" w:rsidRPr="00AD6D63" w:rsidRDefault="00AD6D63" w:rsidP="002119EB">
      <w:pPr>
        <w:spacing w:after="0"/>
        <w:rPr>
          <w:rFonts w:ascii="Raleway" w:hAnsi="Raleway"/>
          <w:color w:val="006E9D" w:themeColor="accent1" w:themeShade="BF"/>
          <w:sz w:val="20"/>
          <w:szCs w:val="20"/>
        </w:rPr>
      </w:pPr>
      <w:r>
        <w:rPr>
          <w:rFonts w:ascii="Raleway" w:hAnsi="Raleway"/>
          <w:b/>
          <w:color w:val="006E9D" w:themeColor="accent1" w:themeShade="BF"/>
          <w:sz w:val="20"/>
        </w:rPr>
        <w:lastRenderedPageBreak/>
        <w:t>Coopération</w:t>
      </w:r>
    </w:p>
    <w:p w14:paraId="1CEFF334" w14:textId="77777777" w:rsidR="003B6A3E" w:rsidRDefault="003B6A3E" w:rsidP="002119EB">
      <w:pPr>
        <w:spacing w:after="0"/>
        <w:rPr>
          <w:rFonts w:ascii="Raleway" w:hAnsi="Raleway"/>
          <w:color w:val="002060"/>
          <w:sz w:val="19"/>
          <w:szCs w:val="19"/>
        </w:rPr>
      </w:pPr>
    </w:p>
    <w:p w14:paraId="2B0456AE" w14:textId="77777777" w:rsidR="003B6A3E" w:rsidRDefault="003B6A3E"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1"/>
        <w:gridCol w:w="691"/>
        <w:gridCol w:w="551"/>
        <w:gridCol w:w="6711"/>
      </w:tblGrid>
      <w:tr w:rsidR="00565F43" w14:paraId="5F67D733" w14:textId="77777777" w:rsidTr="00DA2F0E">
        <w:tc>
          <w:tcPr>
            <w:tcW w:w="551" w:type="dxa"/>
            <w:tcBorders>
              <w:right w:val="single" w:sz="18" w:space="0" w:color="ED8131"/>
            </w:tcBorders>
          </w:tcPr>
          <w:p w14:paraId="461D5BDB" w14:textId="0081615B" w:rsidR="003B6A3E" w:rsidRDefault="003B6A3E" w:rsidP="002119EB">
            <w:pPr>
              <w:pStyle w:val="PBParagraph"/>
              <w:widowControl w:val="0"/>
              <w:spacing w:before="120" w:after="120" w:line="276" w:lineRule="auto"/>
              <w:rPr>
                <w:rFonts w:ascii="Raleway" w:hAnsi="Raleway"/>
                <w:sz w:val="19"/>
                <w:szCs w:val="19"/>
              </w:rPr>
            </w:pPr>
            <w:r>
              <w:rPr>
                <w:rFonts w:ascii="Raleway" w:hAnsi="Raleway"/>
                <w:sz w:val="19"/>
              </w:rPr>
              <w:t>34.</w:t>
            </w:r>
          </w:p>
        </w:tc>
        <w:tc>
          <w:tcPr>
            <w:tcW w:w="7953" w:type="dxa"/>
            <w:gridSpan w:val="3"/>
            <w:tcBorders>
              <w:left w:val="single" w:sz="18" w:space="0" w:color="ED8131"/>
            </w:tcBorders>
            <w:shd w:val="clear" w:color="auto" w:fill="FADAC2"/>
          </w:tcPr>
          <w:p w14:paraId="6F59B453" w14:textId="53324D92" w:rsidR="003B6A3E" w:rsidRPr="003D5CFC" w:rsidRDefault="00C76796" w:rsidP="002119EB">
            <w:pPr>
              <w:pStyle w:val="PBFSline"/>
              <w:widowControl w:val="0"/>
              <w:spacing w:before="120" w:after="120" w:line="276" w:lineRule="auto"/>
              <w:ind w:right="175"/>
              <w:rPr>
                <w:rFonts w:ascii="Raleway" w:hAnsi="Raleway"/>
                <w:sz w:val="19"/>
                <w:szCs w:val="19"/>
              </w:rPr>
            </w:pPr>
            <w:r>
              <w:rPr>
                <w:rFonts w:ascii="Raleway" w:hAnsi="Raleway"/>
                <w:sz w:val="19"/>
              </w:rPr>
              <w:t>Absence ou carences en matière de coopération entre États</w:t>
            </w:r>
            <w:r w:rsidR="00565F43" w:rsidRPr="003D5CFC">
              <w:rPr>
                <w:rFonts w:ascii="Raleway" w:hAnsi="Raleway"/>
                <w:sz w:val="19"/>
                <w:szCs w:val="19"/>
                <w:vertAlign w:val="superscript"/>
              </w:rPr>
              <w:endnoteReference w:id="70"/>
            </w:r>
            <w:r>
              <w:rPr>
                <w:rFonts w:ascii="Raleway" w:hAnsi="Raleway"/>
                <w:sz w:val="19"/>
              </w:rPr>
              <w:t>.</w:t>
            </w:r>
          </w:p>
        </w:tc>
      </w:tr>
      <w:tr w:rsidR="00565F43" w14:paraId="07B6CAFA" w14:textId="77777777" w:rsidTr="00DA2F0E">
        <w:tc>
          <w:tcPr>
            <w:tcW w:w="551" w:type="dxa"/>
            <w:tcBorders>
              <w:right w:val="single" w:sz="18" w:space="0" w:color="FFFFFF" w:themeColor="background1"/>
            </w:tcBorders>
          </w:tcPr>
          <w:p w14:paraId="2DB7B3E4" w14:textId="77777777" w:rsidR="003B6A3E" w:rsidRDefault="003B6A3E" w:rsidP="002119EB">
            <w:pPr>
              <w:pStyle w:val="PBParagraph"/>
              <w:widowControl w:val="0"/>
              <w:spacing w:line="276" w:lineRule="auto"/>
              <w:rPr>
                <w:rFonts w:ascii="Raleway" w:hAnsi="Raleway"/>
                <w:sz w:val="19"/>
                <w:szCs w:val="19"/>
              </w:rPr>
            </w:pPr>
          </w:p>
        </w:tc>
        <w:tc>
          <w:tcPr>
            <w:tcW w:w="7953" w:type="dxa"/>
            <w:gridSpan w:val="3"/>
            <w:tcBorders>
              <w:left w:val="single" w:sz="18" w:space="0" w:color="FFFFFF" w:themeColor="background1"/>
            </w:tcBorders>
          </w:tcPr>
          <w:p w14:paraId="7B7D0F09" w14:textId="77777777" w:rsidR="003B6A3E" w:rsidRDefault="003B6A3E" w:rsidP="002119EB">
            <w:pPr>
              <w:pStyle w:val="PBParagraph"/>
              <w:widowControl w:val="0"/>
              <w:spacing w:line="276" w:lineRule="auto"/>
              <w:rPr>
                <w:rFonts w:ascii="Raleway" w:hAnsi="Raleway"/>
                <w:sz w:val="19"/>
                <w:szCs w:val="19"/>
              </w:rPr>
            </w:pPr>
          </w:p>
        </w:tc>
      </w:tr>
      <w:tr w:rsidR="00DA2F0E" w14:paraId="44738FE1" w14:textId="77777777" w:rsidTr="00DA2F0E">
        <w:tc>
          <w:tcPr>
            <w:tcW w:w="551" w:type="dxa"/>
            <w:tcBorders>
              <w:right w:val="single" w:sz="18" w:space="0" w:color="FFFFFF" w:themeColor="background1"/>
            </w:tcBorders>
          </w:tcPr>
          <w:p w14:paraId="0A95924B" w14:textId="77777777" w:rsidR="003B6A3E" w:rsidRDefault="003B6A3E" w:rsidP="002119EB">
            <w:pPr>
              <w:pStyle w:val="PBParagraph"/>
              <w:widowControl w:val="0"/>
              <w:spacing w:after="120" w:line="276" w:lineRule="auto"/>
              <w:rPr>
                <w:rFonts w:ascii="Raleway" w:hAnsi="Raleway"/>
                <w:sz w:val="19"/>
                <w:szCs w:val="19"/>
              </w:rPr>
            </w:pPr>
          </w:p>
        </w:tc>
        <w:tc>
          <w:tcPr>
            <w:tcW w:w="691" w:type="dxa"/>
            <w:tcBorders>
              <w:left w:val="single" w:sz="18" w:space="0" w:color="FFFFFF" w:themeColor="background1"/>
            </w:tcBorders>
          </w:tcPr>
          <w:p w14:paraId="271A06F0" w14:textId="4C8D7196" w:rsidR="003B6A3E" w:rsidRDefault="003B6A3E" w:rsidP="002119EB">
            <w:pPr>
              <w:pStyle w:val="PBParagraph"/>
              <w:widowControl w:val="0"/>
              <w:spacing w:after="120" w:line="276" w:lineRule="auto"/>
              <w:rPr>
                <w:rFonts w:ascii="Raleway" w:hAnsi="Raleway"/>
                <w:sz w:val="19"/>
                <w:szCs w:val="19"/>
              </w:rPr>
            </w:pPr>
            <w:r>
              <w:rPr>
                <w:noProof/>
                <w:lang w:eastAsia="fr-FR"/>
              </w:rPr>
              <w:drawing>
                <wp:anchor distT="0" distB="0" distL="114300" distR="114300" simplePos="0" relativeHeight="251658271" behindDoc="0" locked="0" layoutInCell="1" allowOverlap="1" wp14:anchorId="20638807" wp14:editId="60E5F2B2">
                  <wp:simplePos x="0" y="0"/>
                  <wp:positionH relativeFrom="column">
                    <wp:posOffset>172085</wp:posOffset>
                  </wp:positionH>
                  <wp:positionV relativeFrom="paragraph">
                    <wp:posOffset>1049020</wp:posOffset>
                  </wp:positionV>
                  <wp:extent cx="196850" cy="196850"/>
                  <wp:effectExtent l="0" t="0" r="0" b="0"/>
                  <wp:wrapSquare wrapText="bothSides"/>
                  <wp:docPr id="558025966" name="Picture 558025966"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1" w:type="dxa"/>
            <w:tcBorders>
              <w:right w:val="single" w:sz="18" w:space="0" w:color="798A2C" w:themeColor="accent6" w:themeShade="BF"/>
            </w:tcBorders>
            <w:vAlign w:val="center"/>
          </w:tcPr>
          <w:p w14:paraId="2C88E7CD" w14:textId="77777777" w:rsidR="003B6A3E" w:rsidRDefault="003B6A3E" w:rsidP="002119EB">
            <w:pPr>
              <w:pStyle w:val="PBFSline"/>
              <w:widowControl w:val="0"/>
              <w:spacing w:before="0" w:after="120" w:line="276" w:lineRule="auto"/>
              <w:rPr>
                <w:rFonts w:ascii="Raleway" w:hAnsi="Raleway"/>
                <w:color w:val="0069B4"/>
                <w:sz w:val="14"/>
                <w:szCs w:val="14"/>
              </w:rPr>
            </w:pPr>
            <w:r>
              <w:rPr>
                <w:rFonts w:ascii="Raleway" w:hAnsi="Raleway"/>
                <w:color w:val="0069B4"/>
                <w:sz w:val="14"/>
              </w:rPr>
              <w:t>EA</w:t>
            </w:r>
          </w:p>
          <w:p w14:paraId="1B31694F" w14:textId="77777777" w:rsidR="003B6A3E" w:rsidRDefault="003B6A3E" w:rsidP="002119EB">
            <w:pPr>
              <w:pStyle w:val="PBParagraph"/>
              <w:widowControl w:val="0"/>
              <w:spacing w:after="120" w:line="276" w:lineRule="auto"/>
              <w:rPr>
                <w:rFonts w:ascii="Raleway" w:hAnsi="Raleway"/>
                <w:sz w:val="19"/>
                <w:szCs w:val="19"/>
              </w:rPr>
            </w:pPr>
            <w:r>
              <w:rPr>
                <w:rFonts w:ascii="Raleway" w:hAnsi="Raleway"/>
                <w:color w:val="4BC9FF"/>
                <w:sz w:val="14"/>
              </w:rPr>
              <w:t>EO</w:t>
            </w:r>
          </w:p>
        </w:tc>
        <w:tc>
          <w:tcPr>
            <w:tcW w:w="6711" w:type="dxa"/>
            <w:tcBorders>
              <w:left w:val="single" w:sz="18" w:space="0" w:color="798A2C" w:themeColor="accent6" w:themeShade="BF"/>
            </w:tcBorders>
            <w:shd w:val="clear" w:color="auto" w:fill="EFF4DC"/>
          </w:tcPr>
          <w:p w14:paraId="4E5B6180" w14:textId="28B35A8E" w:rsidR="00565F43" w:rsidRPr="003D5CFC" w:rsidRDefault="00565F43" w:rsidP="002119EB">
            <w:pPr>
              <w:pStyle w:val="PBParagraph"/>
              <w:widowControl w:val="0"/>
              <w:spacing w:before="120" w:after="60" w:line="276" w:lineRule="auto"/>
              <w:ind w:right="175"/>
              <w:rPr>
                <w:rFonts w:ascii="Raleway" w:hAnsi="Raleway"/>
                <w:sz w:val="19"/>
                <w:szCs w:val="19"/>
              </w:rPr>
            </w:pPr>
            <w:r>
              <w:rPr>
                <w:rFonts w:ascii="Raleway" w:hAnsi="Raleway"/>
                <w:sz w:val="19"/>
              </w:rPr>
              <w:t xml:space="preserve">Promouvoir la </w:t>
            </w:r>
            <w:r>
              <w:rPr>
                <w:rFonts w:ascii="Raleway" w:hAnsi="Raleway"/>
                <w:b/>
                <w:bCs/>
                <w:sz w:val="19"/>
              </w:rPr>
              <w:t>coopération</w:t>
            </w:r>
            <w:r>
              <w:rPr>
                <w:rFonts w:ascii="Raleway" w:hAnsi="Raleway"/>
                <w:sz w:val="19"/>
              </w:rPr>
              <w:t xml:space="preserve"> entre États : </w:t>
            </w:r>
          </w:p>
          <w:p w14:paraId="22B8395A" w14:textId="0CD385A2" w:rsidR="00565F43" w:rsidRPr="003D5CFC" w:rsidRDefault="00565F43" w:rsidP="00D74C18">
            <w:pPr>
              <w:pStyle w:val="PBParagraph"/>
              <w:widowControl w:val="0"/>
              <w:numPr>
                <w:ilvl w:val="0"/>
                <w:numId w:val="18"/>
              </w:numPr>
              <w:spacing w:before="60" w:line="276" w:lineRule="auto"/>
              <w:ind w:left="386" w:right="175" w:hanging="386"/>
              <w:rPr>
                <w:rFonts w:ascii="Raleway" w:hAnsi="Raleway"/>
                <w:bCs/>
                <w:sz w:val="19"/>
                <w:szCs w:val="19"/>
              </w:rPr>
            </w:pPr>
            <w:proofErr w:type="gramStart"/>
            <w:r>
              <w:rPr>
                <w:rFonts w:ascii="Raleway" w:hAnsi="Raleway"/>
                <w:sz w:val="19"/>
              </w:rPr>
              <w:t>en</w:t>
            </w:r>
            <w:proofErr w:type="gramEnd"/>
            <w:r>
              <w:rPr>
                <w:rFonts w:ascii="Raleway" w:hAnsi="Raleway"/>
                <w:sz w:val="19"/>
              </w:rPr>
              <w:t xml:space="preserve"> recueillant, en échangeant et en comparant, entre États, des informations relatives aux aspects financiers (par ex. en prenant pour référence les </w:t>
            </w:r>
            <w:hyperlink r:id="rId20" w:history="1">
              <w:r>
                <w:rPr>
                  <w:rStyle w:val="Hyperlink"/>
                  <w:rFonts w:ascii="Raleway" w:hAnsi="Raleway"/>
                  <w:sz w:val="19"/>
                </w:rPr>
                <w:t>Tableaux de la HCCH sur les aspects financiers de l</w:t>
              </w:r>
              <w:r w:rsidR="00B2716E">
                <w:rPr>
                  <w:rStyle w:val="Hyperlink"/>
                  <w:rFonts w:ascii="Raleway" w:hAnsi="Raleway"/>
                  <w:sz w:val="19"/>
                </w:rPr>
                <w:t>’</w:t>
              </w:r>
              <w:r>
                <w:rPr>
                  <w:rStyle w:val="Hyperlink"/>
                  <w:rFonts w:ascii="Raleway" w:hAnsi="Raleway"/>
                  <w:sz w:val="19"/>
                </w:rPr>
                <w:t>adoption internationale</w:t>
              </w:r>
            </w:hyperlink>
            <w:r>
              <w:rPr>
                <w:rFonts w:ascii="Raleway" w:hAnsi="Raleway"/>
                <w:sz w:val="19"/>
              </w:rPr>
              <w:t>), ainsi que des expériences et des outils en faveur de la transparence et de coûts raisonnables</w:t>
            </w:r>
            <w:r w:rsidRPr="003D5CFC">
              <w:rPr>
                <w:rFonts w:ascii="Raleway" w:hAnsi="Raleway"/>
                <w:bCs/>
                <w:sz w:val="19"/>
                <w:szCs w:val="19"/>
                <w:vertAlign w:val="superscript"/>
              </w:rPr>
              <w:endnoteReference w:id="71"/>
            </w:r>
            <w:r>
              <w:rPr>
                <w:rFonts w:ascii="Raleway" w:hAnsi="Raleway"/>
                <w:sz w:val="19"/>
              </w:rPr>
              <w:t xml:space="preserve"> ; </w:t>
            </w:r>
          </w:p>
          <w:p w14:paraId="1B05DCE7" w14:textId="6789B7F8" w:rsidR="003B6A3E" w:rsidRPr="003D5CFC" w:rsidRDefault="00565F43" w:rsidP="00D74C18">
            <w:pPr>
              <w:pStyle w:val="PBParagraph"/>
              <w:widowControl w:val="0"/>
              <w:numPr>
                <w:ilvl w:val="0"/>
                <w:numId w:val="18"/>
              </w:numPr>
              <w:spacing w:before="60" w:line="276" w:lineRule="auto"/>
              <w:ind w:left="386" w:right="175" w:hanging="386"/>
              <w:rPr>
                <w:rFonts w:ascii="Raleway" w:hAnsi="Raleway"/>
                <w:bCs/>
                <w:sz w:val="19"/>
                <w:szCs w:val="19"/>
              </w:rPr>
            </w:pPr>
            <w:proofErr w:type="gramStart"/>
            <w:r>
              <w:rPr>
                <w:rFonts w:ascii="Raleway" w:hAnsi="Raleway"/>
                <w:sz w:val="19"/>
              </w:rPr>
              <w:t>en</w:t>
            </w:r>
            <w:proofErr w:type="gramEnd"/>
            <w:r>
              <w:rPr>
                <w:rFonts w:ascii="Raleway" w:hAnsi="Raleway"/>
                <w:sz w:val="19"/>
              </w:rPr>
              <w:t xml:space="preserve"> reconsidérant l</w:t>
            </w:r>
            <w:r w:rsidR="00B2716E">
              <w:rPr>
                <w:rFonts w:ascii="Raleway" w:hAnsi="Raleway"/>
                <w:sz w:val="19"/>
              </w:rPr>
              <w:t>’</w:t>
            </w:r>
            <w:r>
              <w:rPr>
                <w:rFonts w:ascii="Raleway" w:hAnsi="Raleway"/>
                <w:sz w:val="19"/>
              </w:rPr>
              <w:t>étendue de la coopération avec un État (et, si nécessaire, en y mettant un terme) lorsque les pratiques en matière d</w:t>
            </w:r>
            <w:r w:rsidR="00B2716E">
              <w:rPr>
                <w:rFonts w:ascii="Raleway" w:hAnsi="Raleway"/>
                <w:sz w:val="19"/>
              </w:rPr>
              <w:t>’</w:t>
            </w:r>
            <w:r>
              <w:rPr>
                <w:rFonts w:ascii="Raleway" w:hAnsi="Raleway"/>
                <w:sz w:val="19"/>
              </w:rPr>
              <w:t>aspects financiers dans ce dernier sont inappropriées et ne sont pas traitées de manière satisfaisante</w:t>
            </w:r>
            <w:r w:rsidRPr="003D5CFC">
              <w:rPr>
                <w:rFonts w:ascii="Raleway" w:hAnsi="Raleway"/>
                <w:bCs/>
                <w:sz w:val="19"/>
                <w:szCs w:val="19"/>
                <w:vertAlign w:val="superscript"/>
              </w:rPr>
              <w:endnoteReference w:id="72"/>
            </w:r>
            <w:r>
              <w:rPr>
                <w:rFonts w:ascii="Raleway" w:hAnsi="Raleway"/>
                <w:sz w:val="19"/>
              </w:rPr>
              <w:t xml:space="preserve"> ; </w:t>
            </w:r>
          </w:p>
          <w:p w14:paraId="51A1BA43" w14:textId="6C28848B" w:rsidR="007F1B37" w:rsidRPr="00DA2F0E" w:rsidRDefault="007F1B37" w:rsidP="00D74C18">
            <w:pPr>
              <w:pStyle w:val="PBParagraph"/>
              <w:widowControl w:val="0"/>
              <w:numPr>
                <w:ilvl w:val="0"/>
                <w:numId w:val="18"/>
              </w:numPr>
              <w:spacing w:before="60" w:after="120" w:line="276" w:lineRule="auto"/>
              <w:ind w:left="386" w:right="175" w:hanging="386"/>
              <w:rPr>
                <w:rFonts w:ascii="Raleway" w:hAnsi="Raleway"/>
                <w:bCs/>
                <w:sz w:val="19"/>
                <w:szCs w:val="19"/>
              </w:rPr>
            </w:pPr>
            <w:proofErr w:type="gramStart"/>
            <w:r>
              <w:rPr>
                <w:rFonts w:ascii="Raleway" w:hAnsi="Raleway"/>
                <w:sz w:val="19"/>
              </w:rPr>
              <w:t>en</w:t>
            </w:r>
            <w:proofErr w:type="gramEnd"/>
            <w:r>
              <w:rPr>
                <w:rFonts w:ascii="Raleway" w:hAnsi="Raleway"/>
                <w:sz w:val="19"/>
              </w:rPr>
              <w:t xml:space="preserve"> reconsidérant la coopération et en apportant un soutien par les circuits officiels tels que les organismes, agences et organisations spécialisés dans l</w:t>
            </w:r>
            <w:r w:rsidR="00B2716E">
              <w:rPr>
                <w:rFonts w:ascii="Raleway" w:hAnsi="Raleway"/>
                <w:sz w:val="19"/>
              </w:rPr>
              <w:t>’</w:t>
            </w:r>
            <w:r>
              <w:rPr>
                <w:rFonts w:ascii="Raleway" w:hAnsi="Raleway"/>
                <w:sz w:val="19"/>
              </w:rPr>
              <w:t>aide au développement</w:t>
            </w:r>
            <w:r w:rsidRPr="004B755E">
              <w:rPr>
                <w:rFonts w:ascii="Raleway" w:hAnsi="Raleway"/>
                <w:sz w:val="19"/>
                <w:szCs w:val="19"/>
                <w:vertAlign w:val="superscript"/>
              </w:rPr>
              <w:endnoteReference w:id="73"/>
            </w:r>
            <w:r>
              <w:rPr>
                <w:rFonts w:ascii="Raleway" w:hAnsi="Raleway"/>
                <w:sz w:val="19"/>
              </w:rPr>
              <w:t>.</w:t>
            </w:r>
          </w:p>
        </w:tc>
      </w:tr>
    </w:tbl>
    <w:p w14:paraId="61243BF7" w14:textId="77777777" w:rsidR="003B6A3E" w:rsidRDefault="003B6A3E" w:rsidP="002119EB">
      <w:pPr>
        <w:spacing w:after="0"/>
        <w:rPr>
          <w:rFonts w:ascii="Raleway" w:hAnsi="Raleway"/>
          <w:color w:val="002060"/>
          <w:sz w:val="19"/>
          <w:szCs w:val="19"/>
        </w:rPr>
      </w:pPr>
    </w:p>
    <w:p w14:paraId="408A82D2" w14:textId="77777777" w:rsidR="00E436A4" w:rsidRDefault="00E436A4" w:rsidP="002119EB">
      <w:pPr>
        <w:spacing w:after="0"/>
        <w:rPr>
          <w:rFonts w:ascii="Raleway" w:hAnsi="Raleway"/>
          <w:color w:val="002060"/>
          <w:sz w:val="19"/>
          <w:szCs w:val="19"/>
        </w:rPr>
      </w:pPr>
    </w:p>
    <w:p w14:paraId="7BA15931" w14:textId="4E191B10" w:rsidR="00E436A4" w:rsidRPr="000413F8" w:rsidRDefault="00E436A4" w:rsidP="002119EB">
      <w:pPr>
        <w:spacing w:after="0"/>
        <w:rPr>
          <w:rFonts w:ascii="Raleway" w:hAnsi="Raleway"/>
          <w:color w:val="006E9D" w:themeColor="accent1" w:themeShade="BF"/>
          <w:sz w:val="19"/>
          <w:szCs w:val="19"/>
        </w:rPr>
      </w:pPr>
      <w:r>
        <w:rPr>
          <w:rFonts w:ascii="Raleway" w:hAnsi="Raleway"/>
          <w:b/>
          <w:color w:val="006E9D" w:themeColor="accent1" w:themeShade="BF"/>
          <w:sz w:val="19"/>
        </w:rPr>
        <w:t>Contributions, dons et projets de coopération</w:t>
      </w:r>
    </w:p>
    <w:p w14:paraId="23ACA1C0" w14:textId="77777777" w:rsidR="00896102" w:rsidRDefault="00896102" w:rsidP="008D54C6">
      <w:pPr>
        <w:spacing w:after="0"/>
        <w:rPr>
          <w:rFonts w:ascii="Raleway" w:hAnsi="Raleway"/>
          <w:color w:val="002060"/>
          <w:sz w:val="19"/>
          <w:szCs w:val="19"/>
        </w:rPr>
      </w:pPr>
    </w:p>
    <w:p w14:paraId="635EC2C0" w14:textId="153EC231" w:rsidR="008D54C6" w:rsidRDefault="00296F76" w:rsidP="008D54C6">
      <w:pPr>
        <w:spacing w:after="0"/>
        <w:rPr>
          <w:rFonts w:ascii="Raleway" w:hAnsi="Raleway"/>
          <w:color w:val="002060"/>
          <w:sz w:val="19"/>
          <w:szCs w:val="19"/>
        </w:rPr>
      </w:pPr>
      <w:r>
        <w:rPr>
          <w:rFonts w:ascii="Raleway" w:hAnsi="Raleway"/>
          <w:noProof/>
          <w:color w:val="002060"/>
          <w:sz w:val="19"/>
          <w:lang w:eastAsia="fr-FR"/>
        </w:rPr>
        <mc:AlternateContent>
          <mc:Choice Requires="wps">
            <w:drawing>
              <wp:anchor distT="0" distB="0" distL="114300" distR="114300" simplePos="0" relativeHeight="251658288" behindDoc="1" locked="0" layoutInCell="1" allowOverlap="1" wp14:anchorId="2DDFEBB4" wp14:editId="618D06E6">
                <wp:simplePos x="0" y="0"/>
                <wp:positionH relativeFrom="margin">
                  <wp:align>center</wp:align>
                </wp:positionH>
                <wp:positionV relativeFrom="paragraph">
                  <wp:posOffset>111809</wp:posOffset>
                </wp:positionV>
                <wp:extent cx="5415280" cy="1268083"/>
                <wp:effectExtent l="0" t="0" r="13970" b="27940"/>
                <wp:wrapNone/>
                <wp:docPr id="2092342992" name="Rectangle 2092342992"/>
                <wp:cNvGraphicFramePr/>
                <a:graphic xmlns:a="http://schemas.openxmlformats.org/drawingml/2006/main">
                  <a:graphicData uri="http://schemas.microsoft.com/office/word/2010/wordprocessingShape">
                    <wps:wsp>
                      <wps:cNvSpPr/>
                      <wps:spPr>
                        <a:xfrm>
                          <a:off x="0" y="0"/>
                          <a:ext cx="5415280" cy="1268083"/>
                        </a:xfrm>
                        <a:prstGeom prst="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A0051A6" id="Rectangle 2092342992" o:spid="_x0000_s1026" style="position:absolute;margin-left:0;margin-top:8.8pt;width:426.4pt;height:99.85pt;z-index:-2516581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" filled="f" strokecolor="#006e9d [2404]" strokeweight="1pt">
                <w10:wrap anchorx="margin"/>
              </v:rect>
            </w:pict>
          </mc:Fallback>
        </mc:AlternateContent>
      </w:r>
    </w:p>
    <w:p w14:paraId="1656D977" w14:textId="68724CF6" w:rsidR="008D54C6" w:rsidRPr="009C36FA" w:rsidRDefault="008D54C6" w:rsidP="00296F76">
      <w:pPr>
        <w:spacing w:after="0"/>
        <w:ind w:firstLine="284"/>
        <w:rPr>
          <w:rFonts w:ascii="Raleway" w:hAnsi="Raleway"/>
          <w:b/>
          <w:color w:val="002060"/>
          <w:sz w:val="19"/>
          <w:szCs w:val="19"/>
        </w:rPr>
      </w:pPr>
      <w:r>
        <w:rPr>
          <w:rFonts w:ascii="Raleway" w:hAnsi="Raleway"/>
          <w:b/>
          <w:color w:val="002060"/>
          <w:sz w:val="19"/>
        </w:rPr>
        <w:t xml:space="preserve">Pour les États qui estiment : </w:t>
      </w:r>
    </w:p>
    <w:p w14:paraId="1CE16101" w14:textId="42750E26" w:rsidR="008D54C6" w:rsidRPr="009C36FA" w:rsidRDefault="008D54C6" w:rsidP="008D54C6">
      <w:pPr>
        <w:spacing w:before="120" w:after="120"/>
        <w:ind w:left="284" w:right="282"/>
        <w:rPr>
          <w:rFonts w:ascii="Raleway" w:hAnsi="Raleway"/>
          <w:color w:val="002060"/>
          <w:sz w:val="19"/>
          <w:szCs w:val="19"/>
        </w:rPr>
      </w:pPr>
      <w:proofErr w:type="gramStart"/>
      <w:r>
        <w:rPr>
          <w:rFonts w:ascii="Raleway" w:hAnsi="Raleway"/>
          <w:b/>
          <w:bCs/>
          <w:color w:val="002060"/>
          <w:sz w:val="19"/>
        </w:rPr>
        <w:t>qu</w:t>
      </w:r>
      <w:r w:rsidR="00B2716E">
        <w:rPr>
          <w:rFonts w:ascii="Raleway" w:hAnsi="Raleway"/>
          <w:b/>
          <w:bCs/>
          <w:color w:val="002060"/>
          <w:sz w:val="19"/>
        </w:rPr>
        <w:t>’</w:t>
      </w:r>
      <w:r>
        <w:rPr>
          <w:rFonts w:ascii="Raleway" w:hAnsi="Raleway"/>
          <w:b/>
          <w:bCs/>
          <w:color w:val="002060"/>
          <w:sz w:val="19"/>
        </w:rPr>
        <w:t>il</w:t>
      </w:r>
      <w:proofErr w:type="gramEnd"/>
      <w:r>
        <w:rPr>
          <w:rFonts w:ascii="Raleway" w:hAnsi="Raleway"/>
          <w:b/>
          <w:bCs/>
          <w:color w:val="002060"/>
          <w:sz w:val="19"/>
        </w:rPr>
        <w:t xml:space="preserve"> ne devrait y avoir AUCUN don, contribution et projet de coopération dans le contexte de l</w:t>
      </w:r>
      <w:r w:rsidR="00B2716E">
        <w:rPr>
          <w:rFonts w:ascii="Raleway" w:hAnsi="Raleway"/>
          <w:b/>
          <w:bCs/>
          <w:color w:val="002060"/>
          <w:sz w:val="19"/>
        </w:rPr>
        <w:t>’</w:t>
      </w:r>
      <w:r>
        <w:rPr>
          <w:rFonts w:ascii="Raleway" w:hAnsi="Raleway"/>
          <w:b/>
          <w:bCs/>
          <w:color w:val="002060"/>
          <w:sz w:val="19"/>
        </w:rPr>
        <w:t>adoption</w:t>
      </w:r>
      <w:r w:rsidRPr="009C36FA">
        <w:rPr>
          <w:rFonts w:ascii="Raleway" w:hAnsi="Raleway"/>
          <w:b/>
          <w:color w:val="002060"/>
          <w:sz w:val="19"/>
          <w:szCs w:val="19"/>
          <w:vertAlign w:val="superscript"/>
        </w:rPr>
        <w:endnoteReference w:id="74"/>
      </w:r>
      <w:r>
        <w:rPr>
          <w:rFonts w:ascii="Raleway" w:hAnsi="Raleway"/>
          <w:color w:val="002060"/>
          <w:sz w:val="19"/>
        </w:rPr>
        <w:t>.</w:t>
      </w:r>
    </w:p>
    <w:p w14:paraId="6D0ED4A4" w14:textId="15C5FC64" w:rsidR="00C72607" w:rsidRPr="009C36FA" w:rsidRDefault="0097501C" w:rsidP="00C72607">
      <w:pPr>
        <w:pStyle w:val="ListParagraph"/>
        <w:numPr>
          <w:ilvl w:val="0"/>
          <w:numId w:val="9"/>
        </w:numPr>
        <w:spacing w:after="120"/>
        <w:ind w:left="709" w:right="282"/>
        <w:rPr>
          <w:rFonts w:ascii="Raleway" w:hAnsi="Raleway"/>
          <w:b/>
          <w:color w:val="002060"/>
          <w:sz w:val="16"/>
          <w:szCs w:val="16"/>
        </w:rPr>
      </w:pPr>
      <w:r>
        <w:rPr>
          <w:rStyle w:val="PBFSindentlineChar"/>
          <w:rFonts w:ascii="Raleway" w:hAnsi="Raleway"/>
          <w:b/>
          <w:sz w:val="16"/>
        </w:rPr>
        <w:t>Pratiques illicites</w:t>
      </w:r>
      <w:r>
        <w:rPr>
          <w:rStyle w:val="PBFSindentlineChar"/>
          <w:rFonts w:ascii="Raleway" w:hAnsi="Raleway"/>
          <w:sz w:val="16"/>
        </w:rPr>
        <w:t> :</w:t>
      </w:r>
      <w:r>
        <w:rPr>
          <w:rFonts w:ascii="Raleway" w:hAnsi="Raleway"/>
          <w:color w:val="002060"/>
          <w:sz w:val="16"/>
        </w:rPr>
        <w:t xml:space="preserve"> voir </w:t>
      </w:r>
      <w:r w:rsidR="000527D4">
        <w:rPr>
          <w:rFonts w:ascii="Raleway" w:hAnsi="Raleway"/>
          <w:color w:val="002060"/>
          <w:sz w:val="16"/>
        </w:rPr>
        <w:t>boîte</w:t>
      </w:r>
      <w:r>
        <w:rPr>
          <w:rFonts w:ascii="Raleway" w:hAnsi="Raleway"/>
          <w:color w:val="002060"/>
          <w:sz w:val="16"/>
        </w:rPr>
        <w:t xml:space="preserve"> 6 de la présente FS. </w:t>
      </w:r>
    </w:p>
    <w:p w14:paraId="6D0087D1" w14:textId="55C66BD3" w:rsidR="00C72607" w:rsidRPr="009C36FA" w:rsidRDefault="0097501C" w:rsidP="00C72607">
      <w:pPr>
        <w:pStyle w:val="ListParagraph"/>
        <w:numPr>
          <w:ilvl w:val="0"/>
          <w:numId w:val="9"/>
        </w:numPr>
        <w:spacing w:before="120" w:after="120"/>
        <w:ind w:left="709" w:right="282"/>
        <w:rPr>
          <w:rFonts w:ascii="Raleway" w:hAnsi="Raleway"/>
          <w:b/>
          <w:color w:val="002060"/>
          <w:sz w:val="16"/>
          <w:szCs w:val="16"/>
        </w:rPr>
      </w:pPr>
      <w:r>
        <w:rPr>
          <w:rFonts w:ascii="Raleway" w:hAnsi="Raleway"/>
          <w:b/>
          <w:color w:val="002060"/>
          <w:sz w:val="16"/>
        </w:rPr>
        <w:t>Facteurs propices</w:t>
      </w:r>
      <w:r>
        <w:rPr>
          <w:rFonts w:ascii="Raleway" w:hAnsi="Raleway"/>
          <w:color w:val="002060"/>
          <w:sz w:val="16"/>
        </w:rPr>
        <w:t> : ces États jugent qu</w:t>
      </w:r>
      <w:r w:rsidR="00B2716E">
        <w:rPr>
          <w:rFonts w:ascii="Raleway" w:hAnsi="Raleway"/>
          <w:color w:val="002060"/>
          <w:sz w:val="16"/>
        </w:rPr>
        <w:t>’</w:t>
      </w:r>
      <w:r>
        <w:rPr>
          <w:rFonts w:ascii="Raleway" w:hAnsi="Raleway"/>
          <w:color w:val="002060"/>
          <w:sz w:val="16"/>
        </w:rPr>
        <w:t>il ne devrait d</w:t>
      </w:r>
      <w:r w:rsidR="00B2716E">
        <w:rPr>
          <w:rFonts w:ascii="Raleway" w:hAnsi="Raleway"/>
          <w:color w:val="002060"/>
          <w:sz w:val="16"/>
        </w:rPr>
        <w:t>’</w:t>
      </w:r>
      <w:r>
        <w:rPr>
          <w:rFonts w:ascii="Raleway" w:hAnsi="Raleway"/>
          <w:color w:val="002060"/>
          <w:sz w:val="16"/>
        </w:rPr>
        <w:t>emblée pas y avoir de contributions, dons et projets de coopération dans le contexte de l</w:t>
      </w:r>
      <w:r w:rsidR="00B2716E">
        <w:rPr>
          <w:rFonts w:ascii="Raleway" w:hAnsi="Raleway"/>
          <w:color w:val="002060"/>
          <w:sz w:val="16"/>
        </w:rPr>
        <w:t>’</w:t>
      </w:r>
      <w:r>
        <w:rPr>
          <w:rFonts w:ascii="Raleway" w:hAnsi="Raleway"/>
          <w:color w:val="002060"/>
          <w:sz w:val="16"/>
        </w:rPr>
        <w:t xml:space="preserve">adoption. </w:t>
      </w:r>
      <w:r w:rsidR="00F0143E">
        <w:rPr>
          <w:rFonts w:ascii="Raleway" w:hAnsi="Raleway"/>
          <w:color w:val="002060"/>
          <w:sz w:val="16"/>
        </w:rPr>
        <w:t>Dès lors</w:t>
      </w:r>
      <w:r>
        <w:rPr>
          <w:rFonts w:ascii="Raleway" w:hAnsi="Raleway"/>
          <w:color w:val="002060"/>
          <w:sz w:val="16"/>
        </w:rPr>
        <w:t xml:space="preserve">, </w:t>
      </w:r>
      <w:r>
        <w:rPr>
          <w:rStyle w:val="PBFSindentlineChar"/>
          <w:rFonts w:ascii="Raleway" w:hAnsi="Raleway"/>
          <w:sz w:val="16"/>
        </w:rPr>
        <w:t>il n</w:t>
      </w:r>
      <w:r w:rsidR="00B2716E">
        <w:rPr>
          <w:rStyle w:val="PBFSindentlineChar"/>
          <w:rFonts w:ascii="Raleway" w:hAnsi="Raleway"/>
          <w:sz w:val="16"/>
        </w:rPr>
        <w:t>’</w:t>
      </w:r>
      <w:r>
        <w:rPr>
          <w:rStyle w:val="PBFSindentlineChar"/>
          <w:rFonts w:ascii="Raleway" w:hAnsi="Raleway"/>
          <w:sz w:val="16"/>
        </w:rPr>
        <w:t xml:space="preserve">y a pas de facteurs propices en la matière, </w:t>
      </w:r>
      <w:r>
        <w:rPr>
          <w:rFonts w:ascii="Raleway" w:hAnsi="Raleway"/>
          <w:color w:val="002060"/>
          <w:sz w:val="16"/>
        </w:rPr>
        <w:t xml:space="preserve">les </w:t>
      </w:r>
      <w:r w:rsidR="000527D4">
        <w:rPr>
          <w:rFonts w:ascii="Raleway" w:hAnsi="Raleway"/>
          <w:color w:val="002060"/>
          <w:sz w:val="16"/>
        </w:rPr>
        <w:t xml:space="preserve">boîtes </w:t>
      </w:r>
      <w:r>
        <w:rPr>
          <w:rFonts w:ascii="Raleway" w:hAnsi="Raleway"/>
          <w:color w:val="002060"/>
          <w:sz w:val="16"/>
        </w:rPr>
        <w:t>33 à 46 de la présente FS ne sont donc pas applicables.</w:t>
      </w:r>
    </w:p>
    <w:p w14:paraId="4D7E99F5" w14:textId="24622DC4" w:rsidR="008D54C6" w:rsidRPr="009C36FA" w:rsidRDefault="008D54C6" w:rsidP="008D54C6">
      <w:pPr>
        <w:spacing w:after="0"/>
        <w:rPr>
          <w:rFonts w:ascii="Raleway" w:hAnsi="Raleway"/>
          <w:color w:val="002060"/>
          <w:sz w:val="19"/>
          <w:szCs w:val="19"/>
        </w:rPr>
      </w:pPr>
    </w:p>
    <w:p w14:paraId="6D508B9F" w14:textId="50D0625D" w:rsidR="008D54C6" w:rsidRPr="009C36FA" w:rsidRDefault="00896102" w:rsidP="008D54C6">
      <w:pPr>
        <w:spacing w:after="0"/>
        <w:rPr>
          <w:rFonts w:ascii="Raleway" w:hAnsi="Raleway"/>
          <w:color w:val="002060"/>
          <w:sz w:val="19"/>
          <w:szCs w:val="19"/>
        </w:rPr>
      </w:pPr>
      <w:r>
        <w:rPr>
          <w:rFonts w:ascii="Raleway" w:hAnsi="Raleway"/>
          <w:noProof/>
          <w:color w:val="002060"/>
          <w:sz w:val="19"/>
          <w:lang w:eastAsia="fr-FR"/>
        </w:rPr>
        <mc:AlternateContent>
          <mc:Choice Requires="wps">
            <w:drawing>
              <wp:anchor distT="0" distB="0" distL="114300" distR="114300" simplePos="0" relativeHeight="251658289" behindDoc="1" locked="0" layoutInCell="1" allowOverlap="1" wp14:anchorId="094DF437" wp14:editId="4B4C7EFA">
                <wp:simplePos x="0" y="0"/>
                <wp:positionH relativeFrom="margin">
                  <wp:align>left</wp:align>
                </wp:positionH>
                <wp:positionV relativeFrom="paragraph">
                  <wp:posOffset>155087</wp:posOffset>
                </wp:positionV>
                <wp:extent cx="5434330" cy="1389184"/>
                <wp:effectExtent l="0" t="0" r="13970" b="20955"/>
                <wp:wrapNone/>
                <wp:docPr id="604851874" name="Rectangle 604851874"/>
                <wp:cNvGraphicFramePr/>
                <a:graphic xmlns:a="http://schemas.openxmlformats.org/drawingml/2006/main">
                  <a:graphicData uri="http://schemas.microsoft.com/office/word/2010/wordprocessingShape">
                    <wps:wsp>
                      <wps:cNvSpPr/>
                      <wps:spPr>
                        <a:xfrm>
                          <a:off x="0" y="0"/>
                          <a:ext cx="5434330" cy="1389184"/>
                        </a:xfrm>
                        <a:prstGeom prst="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36ADA05" id="Rectangle 604851874" o:spid="_x0000_s1026" style="position:absolute;margin-left:0;margin-top:12.2pt;width:427.9pt;height:109.4pt;z-index:-25165818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" filled="f" strokecolor="#006e9d [2404]" strokeweight="1pt">
                <w10:wrap anchorx="margin"/>
              </v:rect>
            </w:pict>
          </mc:Fallback>
        </mc:AlternateContent>
      </w:r>
    </w:p>
    <w:p w14:paraId="46093B49" w14:textId="0C0FAF9A" w:rsidR="008D54C6" w:rsidRPr="009C36FA" w:rsidRDefault="008D54C6" w:rsidP="008D54C6">
      <w:pPr>
        <w:spacing w:before="120" w:after="120"/>
        <w:ind w:left="284" w:right="282"/>
        <w:rPr>
          <w:rFonts w:ascii="Raleway" w:hAnsi="Raleway"/>
          <w:b/>
          <w:color w:val="002060"/>
          <w:sz w:val="19"/>
          <w:szCs w:val="19"/>
        </w:rPr>
      </w:pPr>
      <w:r>
        <w:rPr>
          <w:rFonts w:ascii="Raleway" w:hAnsi="Raleway"/>
          <w:b/>
          <w:color w:val="002060"/>
          <w:sz w:val="19"/>
        </w:rPr>
        <w:t>Pour les États qui estiment que :</w:t>
      </w:r>
    </w:p>
    <w:p w14:paraId="4FC8363A" w14:textId="740D8570" w:rsidR="008D54C6" w:rsidRPr="009C36FA" w:rsidRDefault="00322DDB" w:rsidP="008D54C6">
      <w:pPr>
        <w:spacing w:before="120" w:after="120"/>
        <w:ind w:left="284" w:right="282"/>
        <w:rPr>
          <w:rFonts w:ascii="Raleway" w:hAnsi="Raleway"/>
          <w:color w:val="002060"/>
          <w:sz w:val="19"/>
          <w:szCs w:val="19"/>
        </w:rPr>
      </w:pPr>
      <w:proofErr w:type="gramStart"/>
      <w:r>
        <w:rPr>
          <w:rFonts w:ascii="Raleway" w:hAnsi="Raleway"/>
          <w:b/>
          <w:color w:val="002060"/>
          <w:sz w:val="19"/>
        </w:rPr>
        <w:t>compte</w:t>
      </w:r>
      <w:proofErr w:type="gramEnd"/>
      <w:r>
        <w:rPr>
          <w:rFonts w:ascii="Raleway" w:hAnsi="Raleway"/>
          <w:b/>
          <w:color w:val="002060"/>
          <w:sz w:val="19"/>
        </w:rPr>
        <w:t xml:space="preserve"> tenu des préoccupations exprimées dans la</w:t>
      </w:r>
      <w:r w:rsidR="00B2716E">
        <w:rPr>
          <w:rFonts w:ascii="Raleway" w:hAnsi="Raleway"/>
          <w:b/>
          <w:color w:val="002060"/>
          <w:sz w:val="19"/>
        </w:rPr>
        <w:t xml:space="preserve"> </w:t>
      </w:r>
      <w:hyperlink r:id="rId21" w:history="1">
        <w:r w:rsidRPr="005A2719">
          <w:rPr>
            <w:rStyle w:val="Hyperlink"/>
            <w:rFonts w:ascii="Raleway" w:hAnsi="Raleway"/>
            <w:b/>
            <w:sz w:val="19"/>
          </w:rPr>
          <w:t>Note su</w:t>
        </w:r>
        <w:r w:rsidRPr="005A2719">
          <w:rPr>
            <w:rStyle w:val="Hyperlink"/>
            <w:rFonts w:ascii="Raleway" w:hAnsi="Raleway"/>
            <w:b/>
            <w:sz w:val="19"/>
          </w:rPr>
          <w:t>r les aspects financiers (2026)</w:t>
        </w:r>
      </w:hyperlink>
      <w:r>
        <w:rPr>
          <w:rFonts w:ascii="Raleway" w:hAnsi="Raleway"/>
          <w:b/>
          <w:color w:val="002060"/>
          <w:sz w:val="19"/>
        </w:rPr>
        <w:t>, les contributions, dons et / ou projets de coopération peuvent être autorisés</w:t>
      </w:r>
      <w:r>
        <w:rPr>
          <w:rFonts w:ascii="Raleway" w:hAnsi="Raleway"/>
          <w:color w:val="002060"/>
          <w:sz w:val="19"/>
        </w:rPr>
        <w:t xml:space="preserve">, </w:t>
      </w:r>
      <w:r>
        <w:rPr>
          <w:rFonts w:ascii="Raleway" w:hAnsi="Raleway"/>
          <w:b/>
          <w:color w:val="002060"/>
          <w:sz w:val="19"/>
        </w:rPr>
        <w:t>à condition que des garanties solides et complètes soient mises en œuvre</w:t>
      </w:r>
      <w:r w:rsidR="008D54C6" w:rsidRPr="009C36FA">
        <w:rPr>
          <w:rFonts w:ascii="Raleway" w:hAnsi="Raleway"/>
          <w:color w:val="002060"/>
          <w:sz w:val="19"/>
          <w:szCs w:val="19"/>
          <w:vertAlign w:val="superscript"/>
        </w:rPr>
        <w:endnoteReference w:id="75"/>
      </w:r>
    </w:p>
    <w:p w14:paraId="6F52035F" w14:textId="65763293" w:rsidR="003F63F1" w:rsidRPr="00B424FE" w:rsidRDefault="003723F5" w:rsidP="00890EAE">
      <w:pPr>
        <w:pStyle w:val="ListParagraph"/>
        <w:numPr>
          <w:ilvl w:val="0"/>
          <w:numId w:val="9"/>
        </w:numPr>
        <w:spacing w:before="120" w:after="0"/>
        <w:ind w:left="709" w:right="282"/>
        <w:rPr>
          <w:rFonts w:ascii="Raleway" w:hAnsi="Raleway"/>
          <w:color w:val="002060"/>
          <w:sz w:val="16"/>
          <w:szCs w:val="16"/>
        </w:rPr>
      </w:pPr>
      <w:r>
        <w:rPr>
          <w:rFonts w:ascii="Raleway" w:hAnsi="Raleway"/>
          <w:b/>
          <w:color w:val="002060"/>
          <w:sz w:val="16"/>
        </w:rPr>
        <w:t>Pratiques illicites</w:t>
      </w:r>
      <w:r>
        <w:rPr>
          <w:rFonts w:ascii="Raleway" w:hAnsi="Raleway"/>
          <w:color w:val="002060"/>
          <w:sz w:val="16"/>
        </w:rPr>
        <w:t xml:space="preserve"> : voir </w:t>
      </w:r>
      <w:r w:rsidR="000527D4">
        <w:rPr>
          <w:rFonts w:ascii="Raleway" w:hAnsi="Raleway"/>
          <w:color w:val="002060"/>
          <w:sz w:val="16"/>
        </w:rPr>
        <w:t>boîtes </w:t>
      </w:r>
      <w:r>
        <w:rPr>
          <w:rFonts w:ascii="Raleway" w:hAnsi="Raleway"/>
          <w:color w:val="002060"/>
          <w:sz w:val="16"/>
        </w:rPr>
        <w:t>7 à 13 de la présente FS.</w:t>
      </w:r>
    </w:p>
    <w:p w14:paraId="6CA57C4F" w14:textId="57767D05" w:rsidR="00CA1AA9" w:rsidRPr="00B424FE" w:rsidRDefault="003723F5">
      <w:pPr>
        <w:pStyle w:val="ListParagraph"/>
        <w:numPr>
          <w:ilvl w:val="0"/>
          <w:numId w:val="9"/>
        </w:numPr>
        <w:spacing w:before="120" w:after="0"/>
        <w:ind w:left="709" w:right="282"/>
        <w:rPr>
          <w:rFonts w:ascii="Raleway" w:hAnsi="Raleway"/>
          <w:color w:val="002060"/>
          <w:sz w:val="16"/>
          <w:szCs w:val="16"/>
        </w:rPr>
      </w:pPr>
      <w:r>
        <w:rPr>
          <w:rFonts w:ascii="Raleway" w:hAnsi="Raleway"/>
          <w:b/>
          <w:color w:val="002060"/>
          <w:sz w:val="16"/>
        </w:rPr>
        <w:t>Facteurs propices</w:t>
      </w:r>
      <w:r>
        <w:rPr>
          <w:rFonts w:ascii="Raleway" w:hAnsi="Raleway"/>
          <w:color w:val="002060"/>
          <w:sz w:val="16"/>
        </w:rPr>
        <w:t xml:space="preserve"> : voir </w:t>
      </w:r>
      <w:r w:rsidR="000527D4">
        <w:rPr>
          <w:rFonts w:ascii="Raleway" w:hAnsi="Raleway"/>
          <w:color w:val="002060"/>
          <w:sz w:val="16"/>
        </w:rPr>
        <w:t>boîte</w:t>
      </w:r>
      <w:r>
        <w:rPr>
          <w:rFonts w:ascii="Raleway" w:hAnsi="Raleway"/>
          <w:color w:val="002060"/>
          <w:sz w:val="16"/>
        </w:rPr>
        <w:t>s 33 à 46 de la présente FS qui font état d</w:t>
      </w:r>
      <w:r w:rsidR="00B2716E">
        <w:rPr>
          <w:rFonts w:ascii="Raleway" w:hAnsi="Raleway"/>
          <w:color w:val="002060"/>
          <w:sz w:val="16"/>
        </w:rPr>
        <w:t>’</w:t>
      </w:r>
      <w:r>
        <w:rPr>
          <w:rFonts w:ascii="Raleway" w:hAnsi="Raleway"/>
          <w:color w:val="002060"/>
          <w:sz w:val="16"/>
        </w:rPr>
        <w:t>éventuels facteurs propices dans ce domaine, lorsqu</w:t>
      </w:r>
      <w:r w:rsidR="00B2716E">
        <w:rPr>
          <w:rFonts w:ascii="Raleway" w:hAnsi="Raleway"/>
          <w:color w:val="002060"/>
          <w:sz w:val="16"/>
        </w:rPr>
        <w:t>’</w:t>
      </w:r>
      <w:r>
        <w:rPr>
          <w:rFonts w:ascii="Raleway" w:hAnsi="Raleway"/>
          <w:color w:val="002060"/>
          <w:sz w:val="16"/>
        </w:rPr>
        <w:t>il n</w:t>
      </w:r>
      <w:r w:rsidR="00B2716E">
        <w:rPr>
          <w:rFonts w:ascii="Raleway" w:hAnsi="Raleway"/>
          <w:color w:val="002060"/>
          <w:sz w:val="16"/>
        </w:rPr>
        <w:t>’</w:t>
      </w:r>
      <w:r>
        <w:rPr>
          <w:rFonts w:ascii="Raleway" w:hAnsi="Raleway"/>
          <w:color w:val="002060"/>
          <w:sz w:val="16"/>
        </w:rPr>
        <w:t>y a pas de garanties solides et complètes.</w:t>
      </w:r>
    </w:p>
    <w:p w14:paraId="21F9E9E5" w14:textId="77777777" w:rsidR="008D54C6" w:rsidRPr="003D5CFC" w:rsidRDefault="008D54C6" w:rsidP="008D54C6">
      <w:pPr>
        <w:spacing w:before="120" w:after="0"/>
        <w:ind w:right="282"/>
        <w:rPr>
          <w:rFonts w:ascii="Raleway" w:hAnsi="Raleway"/>
          <w:color w:val="002060"/>
          <w:sz w:val="19"/>
          <w:szCs w:val="19"/>
        </w:rPr>
      </w:pPr>
    </w:p>
    <w:p w14:paraId="042AA27F" w14:textId="77777777" w:rsidR="00E436A4" w:rsidRPr="003D5CFC" w:rsidRDefault="00E436A4"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2"/>
        <w:gridCol w:w="691"/>
        <w:gridCol w:w="552"/>
        <w:gridCol w:w="6709"/>
      </w:tblGrid>
      <w:tr w:rsidR="00565F43" w:rsidRPr="003D5CFC" w14:paraId="3C064DC7" w14:textId="77777777" w:rsidTr="00F9313E">
        <w:tc>
          <w:tcPr>
            <w:tcW w:w="562" w:type="dxa"/>
            <w:tcBorders>
              <w:right w:val="single" w:sz="18" w:space="0" w:color="ED8131"/>
            </w:tcBorders>
          </w:tcPr>
          <w:p w14:paraId="4DC0E47E" w14:textId="24BA2B2E" w:rsidR="00E436A4" w:rsidRPr="003D5CFC" w:rsidRDefault="00E436A4" w:rsidP="002119EB">
            <w:pPr>
              <w:pStyle w:val="PBParagraph"/>
              <w:widowControl w:val="0"/>
              <w:spacing w:before="120" w:after="120" w:line="276" w:lineRule="auto"/>
              <w:rPr>
                <w:rFonts w:ascii="Raleway" w:hAnsi="Raleway"/>
                <w:sz w:val="19"/>
                <w:szCs w:val="19"/>
              </w:rPr>
            </w:pPr>
            <w:r>
              <w:rPr>
                <w:rFonts w:ascii="Raleway" w:hAnsi="Raleway"/>
                <w:sz w:val="19"/>
              </w:rPr>
              <w:t>35.</w:t>
            </w:r>
          </w:p>
        </w:tc>
        <w:tc>
          <w:tcPr>
            <w:tcW w:w="8498" w:type="dxa"/>
            <w:gridSpan w:val="3"/>
            <w:tcBorders>
              <w:left w:val="single" w:sz="18" w:space="0" w:color="ED8131"/>
            </w:tcBorders>
            <w:shd w:val="clear" w:color="auto" w:fill="FADAC2"/>
          </w:tcPr>
          <w:p w14:paraId="7C0A8E69" w14:textId="505D8F41" w:rsidR="00E436A4" w:rsidRPr="003D5CFC" w:rsidRDefault="00565F43" w:rsidP="00B2716E">
            <w:pPr>
              <w:pStyle w:val="PBFSline"/>
              <w:widowControl w:val="0"/>
              <w:spacing w:before="120" w:after="120" w:line="276" w:lineRule="auto"/>
              <w:ind w:right="175"/>
              <w:rPr>
                <w:rFonts w:ascii="Raleway" w:hAnsi="Raleway"/>
                <w:sz w:val="19"/>
                <w:szCs w:val="19"/>
              </w:rPr>
            </w:pPr>
            <w:r>
              <w:rPr>
                <w:rFonts w:ascii="Raleway" w:hAnsi="Raleway"/>
                <w:sz w:val="19"/>
              </w:rPr>
              <w:t>Recours à l</w:t>
            </w:r>
            <w:r w:rsidR="00B2716E">
              <w:rPr>
                <w:rFonts w:ascii="Raleway" w:hAnsi="Raleway"/>
                <w:sz w:val="19"/>
              </w:rPr>
              <w:t>’</w:t>
            </w:r>
            <w:r>
              <w:rPr>
                <w:rFonts w:ascii="Raleway" w:hAnsi="Raleway"/>
                <w:sz w:val="19"/>
              </w:rPr>
              <w:t>adoption internationale et dépendance à celle-ci pour obtenir des sources (supplémentaires) de financement grâce aux contributions, dons et / ou projets de coopération</w:t>
            </w:r>
            <w:r w:rsidRPr="003D5CFC">
              <w:rPr>
                <w:rFonts w:ascii="Raleway" w:hAnsi="Raleway"/>
                <w:sz w:val="19"/>
                <w:szCs w:val="19"/>
                <w:vertAlign w:val="superscript"/>
              </w:rPr>
              <w:endnoteReference w:id="76"/>
            </w:r>
            <w:r>
              <w:rPr>
                <w:rFonts w:ascii="Raleway" w:hAnsi="Raleway"/>
                <w:sz w:val="19"/>
              </w:rPr>
              <w:t>.</w:t>
            </w:r>
          </w:p>
        </w:tc>
      </w:tr>
      <w:tr w:rsidR="00565F43" w:rsidRPr="003D5CFC" w14:paraId="115B16C1" w14:textId="77777777" w:rsidTr="00F9313E">
        <w:tc>
          <w:tcPr>
            <w:tcW w:w="562" w:type="dxa"/>
            <w:tcBorders>
              <w:right w:val="single" w:sz="18" w:space="0" w:color="FFFFFF" w:themeColor="background1"/>
            </w:tcBorders>
          </w:tcPr>
          <w:p w14:paraId="58E29A0B" w14:textId="77777777" w:rsidR="00E436A4" w:rsidRPr="003D5CFC" w:rsidRDefault="00E436A4" w:rsidP="002119EB">
            <w:pPr>
              <w:pStyle w:val="PBParagraph"/>
              <w:widowControl w:val="0"/>
              <w:spacing w:line="276" w:lineRule="auto"/>
              <w:rPr>
                <w:rFonts w:ascii="Raleway" w:hAnsi="Raleway"/>
                <w:sz w:val="19"/>
                <w:szCs w:val="19"/>
              </w:rPr>
            </w:pPr>
          </w:p>
        </w:tc>
        <w:tc>
          <w:tcPr>
            <w:tcW w:w="8498" w:type="dxa"/>
            <w:gridSpan w:val="3"/>
            <w:tcBorders>
              <w:left w:val="single" w:sz="18" w:space="0" w:color="FFFFFF" w:themeColor="background1"/>
            </w:tcBorders>
          </w:tcPr>
          <w:p w14:paraId="083C6E2B" w14:textId="77777777" w:rsidR="00E436A4" w:rsidRPr="003D5CFC" w:rsidRDefault="00E436A4" w:rsidP="002119EB">
            <w:pPr>
              <w:pStyle w:val="PBParagraph"/>
              <w:widowControl w:val="0"/>
              <w:spacing w:line="276" w:lineRule="auto"/>
              <w:rPr>
                <w:rFonts w:ascii="Raleway" w:hAnsi="Raleway"/>
                <w:sz w:val="19"/>
                <w:szCs w:val="19"/>
              </w:rPr>
            </w:pPr>
          </w:p>
        </w:tc>
      </w:tr>
      <w:tr w:rsidR="00E436A4" w:rsidRPr="003D5CFC" w14:paraId="72992ED2" w14:textId="77777777" w:rsidTr="00F9313E">
        <w:tc>
          <w:tcPr>
            <w:tcW w:w="562" w:type="dxa"/>
            <w:tcBorders>
              <w:right w:val="single" w:sz="18" w:space="0" w:color="FFFFFF" w:themeColor="background1"/>
            </w:tcBorders>
          </w:tcPr>
          <w:p w14:paraId="6E84A741" w14:textId="77777777" w:rsidR="00E436A4" w:rsidRPr="003D5CFC" w:rsidRDefault="00E436A4" w:rsidP="002119EB">
            <w:pPr>
              <w:pStyle w:val="PBParagraph"/>
              <w:widowControl w:val="0"/>
              <w:spacing w:after="120" w:line="276" w:lineRule="auto"/>
              <w:rPr>
                <w:rFonts w:ascii="Raleway" w:hAnsi="Raleway"/>
                <w:sz w:val="19"/>
                <w:szCs w:val="19"/>
              </w:rPr>
            </w:pPr>
          </w:p>
        </w:tc>
        <w:tc>
          <w:tcPr>
            <w:tcW w:w="709" w:type="dxa"/>
            <w:tcBorders>
              <w:left w:val="single" w:sz="18" w:space="0" w:color="FFFFFF" w:themeColor="background1"/>
            </w:tcBorders>
          </w:tcPr>
          <w:p w14:paraId="72114AD7" w14:textId="3A3A55B0" w:rsidR="00E436A4" w:rsidRPr="003D5CFC" w:rsidRDefault="00E436A4" w:rsidP="002119EB">
            <w:pPr>
              <w:pStyle w:val="PBParagraph"/>
              <w:widowControl w:val="0"/>
              <w:spacing w:after="120" w:line="276" w:lineRule="auto"/>
              <w:rPr>
                <w:rFonts w:ascii="Raleway" w:hAnsi="Raleway"/>
                <w:sz w:val="19"/>
                <w:szCs w:val="19"/>
              </w:rPr>
            </w:pPr>
            <w:r>
              <w:rPr>
                <w:noProof/>
                <w:lang w:eastAsia="fr-FR"/>
              </w:rPr>
              <w:drawing>
                <wp:anchor distT="0" distB="0" distL="114300" distR="114300" simplePos="0" relativeHeight="251658273" behindDoc="0" locked="0" layoutInCell="1" allowOverlap="1" wp14:anchorId="79A6177C" wp14:editId="6C9DA942">
                  <wp:simplePos x="0" y="0"/>
                  <wp:positionH relativeFrom="column">
                    <wp:posOffset>173355</wp:posOffset>
                  </wp:positionH>
                  <wp:positionV relativeFrom="paragraph">
                    <wp:posOffset>542925</wp:posOffset>
                  </wp:positionV>
                  <wp:extent cx="196850" cy="196850"/>
                  <wp:effectExtent l="0" t="0" r="0" b="0"/>
                  <wp:wrapSquare wrapText="bothSides"/>
                  <wp:docPr id="1789461285" name="Picture 1789461285"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67" w:type="dxa"/>
            <w:tcBorders>
              <w:right w:val="single" w:sz="18" w:space="0" w:color="798A2C" w:themeColor="accent6" w:themeShade="BF"/>
            </w:tcBorders>
            <w:vAlign w:val="center"/>
          </w:tcPr>
          <w:p w14:paraId="1C711F68" w14:textId="77777777" w:rsidR="00E436A4" w:rsidRPr="003D5CFC" w:rsidRDefault="00E436A4" w:rsidP="002119EB">
            <w:pPr>
              <w:pStyle w:val="PBFSline"/>
              <w:widowControl w:val="0"/>
              <w:spacing w:before="0" w:after="120" w:line="276" w:lineRule="auto"/>
              <w:rPr>
                <w:rFonts w:ascii="Raleway" w:hAnsi="Raleway"/>
                <w:color w:val="0069B4"/>
                <w:sz w:val="14"/>
                <w:szCs w:val="14"/>
              </w:rPr>
            </w:pPr>
            <w:r>
              <w:rPr>
                <w:rFonts w:ascii="Raleway" w:hAnsi="Raleway"/>
                <w:color w:val="0069B4"/>
                <w:sz w:val="14"/>
              </w:rPr>
              <w:t>EA</w:t>
            </w:r>
          </w:p>
          <w:p w14:paraId="3ACE91A7" w14:textId="77777777" w:rsidR="00E436A4" w:rsidRPr="003D5CFC" w:rsidRDefault="00E436A4" w:rsidP="002119EB">
            <w:pPr>
              <w:pStyle w:val="PBParagraph"/>
              <w:widowControl w:val="0"/>
              <w:spacing w:after="120" w:line="276" w:lineRule="auto"/>
              <w:rPr>
                <w:rFonts w:ascii="Raleway" w:hAnsi="Raleway"/>
                <w:sz w:val="19"/>
                <w:szCs w:val="19"/>
              </w:rPr>
            </w:pPr>
            <w:r>
              <w:rPr>
                <w:rFonts w:ascii="Raleway" w:hAnsi="Raleway"/>
                <w:color w:val="4BC9FF"/>
                <w:sz w:val="14"/>
              </w:rPr>
              <w:t>EO</w:t>
            </w:r>
          </w:p>
        </w:tc>
        <w:tc>
          <w:tcPr>
            <w:tcW w:w="7222" w:type="dxa"/>
            <w:tcBorders>
              <w:left w:val="single" w:sz="18" w:space="0" w:color="798A2C" w:themeColor="accent6" w:themeShade="BF"/>
            </w:tcBorders>
            <w:shd w:val="clear" w:color="auto" w:fill="EFF4DC"/>
          </w:tcPr>
          <w:p w14:paraId="1D01006C" w14:textId="64A22A6B" w:rsidR="00565F43" w:rsidRPr="003D5CFC" w:rsidRDefault="00565F43" w:rsidP="002119EB">
            <w:pPr>
              <w:pStyle w:val="PBParagraph"/>
              <w:widowControl w:val="0"/>
              <w:spacing w:before="120" w:after="120" w:line="276" w:lineRule="auto"/>
              <w:ind w:right="175"/>
              <w:rPr>
                <w:rFonts w:ascii="Raleway" w:hAnsi="Raleway"/>
                <w:sz w:val="19"/>
                <w:szCs w:val="19"/>
              </w:rPr>
            </w:pPr>
            <w:r>
              <w:rPr>
                <w:rFonts w:ascii="Raleway" w:hAnsi="Raleway"/>
                <w:sz w:val="19"/>
              </w:rPr>
              <w:t>Veiller à ce que les États s</w:t>
            </w:r>
            <w:r w:rsidR="00B2716E">
              <w:rPr>
                <w:rFonts w:ascii="Raleway" w:hAnsi="Raleway"/>
                <w:sz w:val="19"/>
              </w:rPr>
              <w:t>’</w:t>
            </w:r>
            <w:r>
              <w:rPr>
                <w:rFonts w:ascii="Raleway" w:hAnsi="Raleway"/>
                <w:sz w:val="19"/>
              </w:rPr>
              <w:t xml:space="preserve">efforcent de </w:t>
            </w:r>
            <w:r>
              <w:rPr>
                <w:rFonts w:ascii="Raleway" w:hAnsi="Raleway"/>
                <w:b/>
                <w:bCs/>
                <w:sz w:val="19"/>
              </w:rPr>
              <w:t>ne plus dépendre de l</w:t>
            </w:r>
            <w:r w:rsidR="00B2716E">
              <w:rPr>
                <w:rFonts w:ascii="Raleway" w:hAnsi="Raleway"/>
                <w:b/>
                <w:bCs/>
                <w:sz w:val="19"/>
              </w:rPr>
              <w:t>’</w:t>
            </w:r>
            <w:r>
              <w:rPr>
                <w:rFonts w:ascii="Raleway" w:hAnsi="Raleway"/>
                <w:b/>
                <w:bCs/>
                <w:sz w:val="19"/>
              </w:rPr>
              <w:t>adoption internationale</w:t>
            </w:r>
            <w:r>
              <w:rPr>
                <w:rFonts w:ascii="Raleway" w:hAnsi="Raleway"/>
                <w:sz w:val="19"/>
              </w:rPr>
              <w:t xml:space="preserve"> pour trouver des sources de financement supplémentaires par le biais de contributions</w:t>
            </w:r>
            <w:r w:rsidR="00BB5F6B">
              <w:rPr>
                <w:rFonts w:ascii="Raleway" w:hAnsi="Raleway"/>
                <w:sz w:val="19"/>
              </w:rPr>
              <w:t>, dons</w:t>
            </w:r>
            <w:r>
              <w:rPr>
                <w:rFonts w:ascii="Raleway" w:hAnsi="Raleway"/>
                <w:sz w:val="19"/>
              </w:rPr>
              <w:t xml:space="preserve"> ou projets de coopération. </w:t>
            </w:r>
          </w:p>
          <w:p w14:paraId="21B68857" w14:textId="169FA0BE" w:rsidR="00E436A4" w:rsidRPr="003D5CFC" w:rsidRDefault="00565F43" w:rsidP="002119EB">
            <w:pPr>
              <w:pStyle w:val="PBParagraph"/>
              <w:widowControl w:val="0"/>
              <w:spacing w:before="120" w:after="120" w:line="276" w:lineRule="auto"/>
              <w:ind w:right="175"/>
              <w:rPr>
                <w:rFonts w:ascii="Raleway" w:hAnsi="Raleway"/>
                <w:sz w:val="19"/>
                <w:szCs w:val="19"/>
              </w:rPr>
            </w:pPr>
            <w:r>
              <w:rPr>
                <w:rFonts w:ascii="Raleway" w:hAnsi="Raleway"/>
                <w:sz w:val="19"/>
              </w:rPr>
              <w:t>Veiller à ce que les États essayent de trouver d</w:t>
            </w:r>
            <w:r w:rsidR="00B2716E">
              <w:rPr>
                <w:rFonts w:ascii="Raleway" w:hAnsi="Raleway"/>
                <w:sz w:val="19"/>
              </w:rPr>
              <w:t>’</w:t>
            </w:r>
            <w:r>
              <w:rPr>
                <w:rFonts w:ascii="Raleway" w:hAnsi="Raleway"/>
                <w:b/>
                <w:bCs/>
                <w:sz w:val="19"/>
              </w:rPr>
              <w:t>autres moyens de soutien</w:t>
            </w:r>
            <w:r>
              <w:rPr>
                <w:rFonts w:ascii="Raleway" w:hAnsi="Raleway"/>
                <w:sz w:val="19"/>
              </w:rPr>
              <w:t xml:space="preserve"> par l</w:t>
            </w:r>
            <w:r w:rsidR="00B2716E">
              <w:rPr>
                <w:rFonts w:ascii="Raleway" w:hAnsi="Raleway"/>
                <w:sz w:val="19"/>
              </w:rPr>
              <w:t>’</w:t>
            </w:r>
            <w:r>
              <w:rPr>
                <w:rFonts w:ascii="Raleway" w:hAnsi="Raleway"/>
                <w:sz w:val="19"/>
              </w:rPr>
              <w:t>intermédiaire de l</w:t>
            </w:r>
            <w:r w:rsidR="00B2716E">
              <w:rPr>
                <w:rFonts w:ascii="Raleway" w:hAnsi="Raleway"/>
                <w:sz w:val="19"/>
              </w:rPr>
              <w:t>’</w:t>
            </w:r>
            <w:r>
              <w:rPr>
                <w:rFonts w:ascii="Raleway" w:hAnsi="Raleway"/>
                <w:sz w:val="19"/>
              </w:rPr>
              <w:t>aide officielle au développement, non liée à l</w:t>
            </w:r>
            <w:r w:rsidR="00B2716E">
              <w:rPr>
                <w:rFonts w:ascii="Raleway" w:hAnsi="Raleway"/>
                <w:sz w:val="19"/>
              </w:rPr>
              <w:t>’</w:t>
            </w:r>
            <w:r>
              <w:rPr>
                <w:rFonts w:ascii="Raleway" w:hAnsi="Raleway"/>
                <w:sz w:val="19"/>
              </w:rPr>
              <w:t>adoption.</w:t>
            </w:r>
          </w:p>
        </w:tc>
      </w:tr>
    </w:tbl>
    <w:p w14:paraId="4AC51F95" w14:textId="77777777" w:rsidR="00E436A4" w:rsidRPr="003D5CFC" w:rsidRDefault="00E436A4"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4"/>
        <w:gridCol w:w="692"/>
        <w:gridCol w:w="552"/>
        <w:gridCol w:w="6706"/>
      </w:tblGrid>
      <w:tr w:rsidR="00565F43" w:rsidRPr="003D5CFC" w14:paraId="03664865" w14:textId="77777777" w:rsidTr="00F9313E">
        <w:tc>
          <w:tcPr>
            <w:tcW w:w="562" w:type="dxa"/>
            <w:tcBorders>
              <w:right w:val="single" w:sz="18" w:space="0" w:color="ED8131"/>
            </w:tcBorders>
          </w:tcPr>
          <w:p w14:paraId="2509EF57" w14:textId="37DDB067" w:rsidR="00565F43" w:rsidRPr="003D5CFC" w:rsidRDefault="00565F43" w:rsidP="002119EB">
            <w:pPr>
              <w:pStyle w:val="PBParagraph"/>
              <w:widowControl w:val="0"/>
              <w:spacing w:before="120" w:after="120" w:line="276" w:lineRule="auto"/>
              <w:rPr>
                <w:rFonts w:ascii="Raleway" w:hAnsi="Raleway"/>
                <w:sz w:val="19"/>
                <w:szCs w:val="19"/>
              </w:rPr>
            </w:pPr>
            <w:r>
              <w:rPr>
                <w:rFonts w:ascii="Raleway" w:hAnsi="Raleway"/>
                <w:sz w:val="19"/>
              </w:rPr>
              <w:t>36.</w:t>
            </w:r>
          </w:p>
        </w:tc>
        <w:tc>
          <w:tcPr>
            <w:tcW w:w="8498" w:type="dxa"/>
            <w:gridSpan w:val="3"/>
            <w:tcBorders>
              <w:left w:val="single" w:sz="18" w:space="0" w:color="ED8131"/>
            </w:tcBorders>
            <w:shd w:val="clear" w:color="auto" w:fill="FADAC2"/>
          </w:tcPr>
          <w:p w14:paraId="092FA1FE" w14:textId="56051654" w:rsidR="00565F43" w:rsidRPr="003D5CFC" w:rsidRDefault="00565F43" w:rsidP="002119EB">
            <w:pPr>
              <w:pStyle w:val="PBFSline"/>
              <w:widowControl w:val="0"/>
              <w:spacing w:before="120" w:after="120" w:line="276" w:lineRule="auto"/>
              <w:ind w:right="175"/>
              <w:rPr>
                <w:rFonts w:ascii="Raleway" w:hAnsi="Raleway"/>
                <w:sz w:val="19"/>
                <w:szCs w:val="19"/>
              </w:rPr>
            </w:pPr>
            <w:r>
              <w:rPr>
                <w:rFonts w:ascii="Raleway" w:hAnsi="Raleway"/>
                <w:sz w:val="19"/>
              </w:rPr>
              <w:t>Utilisation projetée ou finalité de la contribution, du don ou du projet de coopération vague</w:t>
            </w:r>
            <w:r w:rsidRPr="003D5CFC">
              <w:rPr>
                <w:rFonts w:ascii="Raleway" w:hAnsi="Raleway"/>
                <w:sz w:val="19"/>
                <w:szCs w:val="19"/>
                <w:vertAlign w:val="superscript"/>
              </w:rPr>
              <w:endnoteReference w:id="77"/>
            </w:r>
            <w:r>
              <w:rPr>
                <w:rFonts w:ascii="Raleway" w:hAnsi="Raleway"/>
                <w:sz w:val="19"/>
              </w:rPr>
              <w:t>.</w:t>
            </w:r>
          </w:p>
        </w:tc>
      </w:tr>
      <w:tr w:rsidR="00565F43" w:rsidRPr="003D5CFC" w14:paraId="786A7407" w14:textId="77777777" w:rsidTr="00F9313E">
        <w:tc>
          <w:tcPr>
            <w:tcW w:w="562" w:type="dxa"/>
            <w:tcBorders>
              <w:right w:val="single" w:sz="18" w:space="0" w:color="FFFFFF" w:themeColor="background1"/>
            </w:tcBorders>
          </w:tcPr>
          <w:p w14:paraId="05F40A3C" w14:textId="77777777" w:rsidR="00565F43" w:rsidRPr="003D5CFC" w:rsidRDefault="00565F43" w:rsidP="002119EB">
            <w:pPr>
              <w:pStyle w:val="PBParagraph"/>
              <w:widowControl w:val="0"/>
              <w:spacing w:line="276" w:lineRule="auto"/>
              <w:rPr>
                <w:rFonts w:ascii="Raleway" w:hAnsi="Raleway"/>
                <w:sz w:val="19"/>
                <w:szCs w:val="19"/>
              </w:rPr>
            </w:pPr>
          </w:p>
        </w:tc>
        <w:tc>
          <w:tcPr>
            <w:tcW w:w="8498" w:type="dxa"/>
            <w:gridSpan w:val="3"/>
            <w:tcBorders>
              <w:left w:val="single" w:sz="18" w:space="0" w:color="FFFFFF" w:themeColor="background1"/>
            </w:tcBorders>
          </w:tcPr>
          <w:p w14:paraId="7E395478" w14:textId="77777777" w:rsidR="00565F43" w:rsidRPr="003D5CFC" w:rsidRDefault="00565F43" w:rsidP="002119EB">
            <w:pPr>
              <w:pStyle w:val="PBParagraph"/>
              <w:widowControl w:val="0"/>
              <w:spacing w:line="276" w:lineRule="auto"/>
              <w:rPr>
                <w:rFonts w:ascii="Raleway" w:hAnsi="Raleway"/>
                <w:sz w:val="19"/>
                <w:szCs w:val="19"/>
              </w:rPr>
            </w:pPr>
          </w:p>
        </w:tc>
      </w:tr>
      <w:tr w:rsidR="00565F43" w14:paraId="06BEC81A" w14:textId="77777777" w:rsidTr="00F9313E">
        <w:tc>
          <w:tcPr>
            <w:tcW w:w="562" w:type="dxa"/>
            <w:tcBorders>
              <w:right w:val="single" w:sz="18" w:space="0" w:color="FFFFFF" w:themeColor="background1"/>
            </w:tcBorders>
          </w:tcPr>
          <w:p w14:paraId="26F23B3D" w14:textId="77777777" w:rsidR="00565F43" w:rsidRPr="003D5CFC" w:rsidRDefault="00565F43" w:rsidP="002119EB">
            <w:pPr>
              <w:pStyle w:val="PBParagraph"/>
              <w:widowControl w:val="0"/>
              <w:spacing w:after="120" w:line="276" w:lineRule="auto"/>
              <w:rPr>
                <w:rFonts w:ascii="Raleway" w:hAnsi="Raleway"/>
                <w:sz w:val="19"/>
                <w:szCs w:val="19"/>
              </w:rPr>
            </w:pPr>
          </w:p>
        </w:tc>
        <w:tc>
          <w:tcPr>
            <w:tcW w:w="709" w:type="dxa"/>
            <w:tcBorders>
              <w:left w:val="single" w:sz="18" w:space="0" w:color="FFFFFF" w:themeColor="background1"/>
            </w:tcBorders>
          </w:tcPr>
          <w:p w14:paraId="35D74F07" w14:textId="77777777" w:rsidR="00565F43" w:rsidRPr="003D5CFC" w:rsidRDefault="00565F43" w:rsidP="002119EB">
            <w:pPr>
              <w:pStyle w:val="PBParagraph"/>
              <w:widowControl w:val="0"/>
              <w:spacing w:after="120" w:line="276" w:lineRule="auto"/>
              <w:rPr>
                <w:rFonts w:ascii="Raleway" w:hAnsi="Raleway"/>
                <w:sz w:val="19"/>
                <w:szCs w:val="19"/>
              </w:rPr>
            </w:pPr>
            <w:r>
              <w:rPr>
                <w:noProof/>
                <w:lang w:eastAsia="fr-FR"/>
              </w:rPr>
              <w:drawing>
                <wp:anchor distT="0" distB="0" distL="114300" distR="114300" simplePos="0" relativeHeight="251658274" behindDoc="0" locked="0" layoutInCell="1" allowOverlap="1" wp14:anchorId="600F536D" wp14:editId="0DE6F53F">
                  <wp:simplePos x="0" y="0"/>
                  <wp:positionH relativeFrom="column">
                    <wp:posOffset>156210</wp:posOffset>
                  </wp:positionH>
                  <wp:positionV relativeFrom="paragraph">
                    <wp:posOffset>180975</wp:posOffset>
                  </wp:positionV>
                  <wp:extent cx="196850" cy="196850"/>
                  <wp:effectExtent l="0" t="0" r="0" b="0"/>
                  <wp:wrapSquare wrapText="bothSides"/>
                  <wp:docPr id="839541183" name="Picture 839541183"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67" w:type="dxa"/>
            <w:tcBorders>
              <w:right w:val="single" w:sz="18" w:space="0" w:color="798A2C" w:themeColor="accent6" w:themeShade="BF"/>
            </w:tcBorders>
            <w:vAlign w:val="center"/>
          </w:tcPr>
          <w:p w14:paraId="2C6CAD9C" w14:textId="77777777" w:rsidR="00565F43" w:rsidRPr="003D5CFC" w:rsidRDefault="00565F43" w:rsidP="002119EB">
            <w:pPr>
              <w:pStyle w:val="PBParagraph"/>
              <w:widowControl w:val="0"/>
              <w:spacing w:after="120" w:line="276" w:lineRule="auto"/>
              <w:rPr>
                <w:rFonts w:ascii="Raleway" w:hAnsi="Raleway"/>
                <w:sz w:val="19"/>
                <w:szCs w:val="19"/>
              </w:rPr>
            </w:pPr>
            <w:r>
              <w:rPr>
                <w:rFonts w:ascii="Raleway" w:hAnsi="Raleway"/>
                <w:color w:val="4BC9FF"/>
                <w:sz w:val="14"/>
              </w:rPr>
              <w:t>EO</w:t>
            </w:r>
          </w:p>
        </w:tc>
        <w:tc>
          <w:tcPr>
            <w:tcW w:w="7222" w:type="dxa"/>
            <w:tcBorders>
              <w:left w:val="single" w:sz="18" w:space="0" w:color="798A2C" w:themeColor="accent6" w:themeShade="BF"/>
            </w:tcBorders>
            <w:shd w:val="clear" w:color="auto" w:fill="EFF4DC"/>
          </w:tcPr>
          <w:p w14:paraId="604D0B7E" w14:textId="77C0DE74" w:rsidR="00565F43" w:rsidRDefault="00565F43" w:rsidP="002119EB">
            <w:pPr>
              <w:pStyle w:val="PBParagraph"/>
              <w:widowControl w:val="0"/>
              <w:spacing w:before="120" w:after="120" w:line="276" w:lineRule="auto"/>
              <w:ind w:right="175"/>
              <w:rPr>
                <w:rFonts w:ascii="Raleway" w:hAnsi="Raleway"/>
                <w:sz w:val="19"/>
                <w:szCs w:val="19"/>
              </w:rPr>
            </w:pPr>
            <w:r>
              <w:rPr>
                <w:rFonts w:ascii="Raleway" w:hAnsi="Raleway"/>
                <w:sz w:val="19"/>
              </w:rPr>
              <w:t xml:space="preserve">Veiller à ce que les autorités et organismes compétents expliquent aux FPA, clairement et en amont, </w:t>
            </w:r>
            <w:r>
              <w:rPr>
                <w:rFonts w:ascii="Raleway" w:hAnsi="Raleway"/>
                <w:b/>
                <w:bCs/>
                <w:sz w:val="19"/>
              </w:rPr>
              <w:t>la finalité et l</w:t>
            </w:r>
            <w:r w:rsidR="00B2716E">
              <w:rPr>
                <w:rFonts w:ascii="Raleway" w:hAnsi="Raleway"/>
                <w:b/>
                <w:bCs/>
                <w:sz w:val="19"/>
              </w:rPr>
              <w:t>’</w:t>
            </w:r>
            <w:r>
              <w:rPr>
                <w:rFonts w:ascii="Raleway" w:hAnsi="Raleway"/>
                <w:b/>
                <w:bCs/>
                <w:sz w:val="19"/>
              </w:rPr>
              <w:t>utilisation ou l</w:t>
            </w:r>
            <w:r w:rsidR="00B2716E">
              <w:rPr>
                <w:rFonts w:ascii="Raleway" w:hAnsi="Raleway"/>
                <w:b/>
                <w:bCs/>
                <w:sz w:val="19"/>
              </w:rPr>
              <w:t>’</w:t>
            </w:r>
            <w:r>
              <w:rPr>
                <w:rFonts w:ascii="Raleway" w:hAnsi="Raleway"/>
                <w:b/>
                <w:bCs/>
                <w:sz w:val="19"/>
              </w:rPr>
              <w:t>affectation finale</w:t>
            </w:r>
            <w:r>
              <w:rPr>
                <w:rFonts w:ascii="Raleway" w:hAnsi="Raleway"/>
                <w:sz w:val="19"/>
              </w:rPr>
              <w:t xml:space="preserve"> de la contribution, du don ou du projet de coopération</w:t>
            </w:r>
            <w:r w:rsidRPr="003D5CFC">
              <w:rPr>
                <w:rFonts w:ascii="Raleway" w:hAnsi="Raleway"/>
                <w:sz w:val="19"/>
                <w:szCs w:val="19"/>
                <w:vertAlign w:val="superscript"/>
              </w:rPr>
              <w:endnoteReference w:id="78"/>
            </w:r>
            <w:r>
              <w:rPr>
                <w:rFonts w:ascii="Raleway" w:hAnsi="Raleway"/>
                <w:sz w:val="19"/>
              </w:rPr>
              <w:t>.</w:t>
            </w:r>
          </w:p>
        </w:tc>
      </w:tr>
    </w:tbl>
    <w:p w14:paraId="1F61B756" w14:textId="6F757CD5" w:rsidR="00D60218" w:rsidRPr="00717409" w:rsidRDefault="00D60218" w:rsidP="00717409">
      <w:pPr>
        <w:spacing w:after="0"/>
        <w:rPr>
          <w:sz w:val="19"/>
          <w:szCs w:val="19"/>
        </w:rPr>
      </w:pPr>
    </w:p>
    <w:tbl>
      <w:tblPr>
        <w:tblStyle w:val="TableGrid"/>
        <w:tblW w:w="0" w:type="auto"/>
        <w:tblLook w:val="04A0" w:firstRow="1" w:lastRow="0" w:firstColumn="1" w:lastColumn="0" w:noHBand="0" w:noVBand="1"/>
      </w:tblPr>
      <w:tblGrid>
        <w:gridCol w:w="552"/>
        <w:gridCol w:w="692"/>
        <w:gridCol w:w="552"/>
        <w:gridCol w:w="6708"/>
      </w:tblGrid>
      <w:tr w:rsidR="00565F43" w:rsidRPr="003D5CFC" w14:paraId="6BF7EF55" w14:textId="77777777" w:rsidTr="00C64852">
        <w:tc>
          <w:tcPr>
            <w:tcW w:w="552" w:type="dxa"/>
            <w:tcBorders>
              <w:right w:val="single" w:sz="18" w:space="0" w:color="ED8131"/>
            </w:tcBorders>
          </w:tcPr>
          <w:p w14:paraId="48970F96" w14:textId="7CE80507" w:rsidR="00565F43" w:rsidRPr="003D5CFC" w:rsidRDefault="00565F43" w:rsidP="002119EB">
            <w:pPr>
              <w:pStyle w:val="PBParagraph"/>
              <w:widowControl w:val="0"/>
              <w:spacing w:before="120" w:after="120" w:line="276" w:lineRule="auto"/>
              <w:rPr>
                <w:rFonts w:ascii="Raleway" w:hAnsi="Raleway"/>
                <w:sz w:val="19"/>
                <w:szCs w:val="19"/>
              </w:rPr>
            </w:pPr>
            <w:r>
              <w:rPr>
                <w:rFonts w:ascii="Raleway" w:hAnsi="Raleway"/>
                <w:sz w:val="19"/>
              </w:rPr>
              <w:t>37.</w:t>
            </w:r>
          </w:p>
        </w:tc>
        <w:tc>
          <w:tcPr>
            <w:tcW w:w="7952" w:type="dxa"/>
            <w:gridSpan w:val="3"/>
            <w:tcBorders>
              <w:left w:val="single" w:sz="18" w:space="0" w:color="ED8131"/>
            </w:tcBorders>
            <w:shd w:val="clear" w:color="auto" w:fill="FADAC2"/>
          </w:tcPr>
          <w:p w14:paraId="663DCD40" w14:textId="209CAC37" w:rsidR="00565F43" w:rsidRPr="003D5CFC" w:rsidRDefault="00565F43" w:rsidP="002119EB">
            <w:pPr>
              <w:pStyle w:val="PBFSline"/>
              <w:widowControl w:val="0"/>
              <w:spacing w:before="120" w:after="120" w:line="276" w:lineRule="auto"/>
              <w:ind w:right="175"/>
              <w:rPr>
                <w:rFonts w:ascii="Raleway" w:hAnsi="Raleway"/>
                <w:sz w:val="19"/>
                <w:szCs w:val="19"/>
              </w:rPr>
            </w:pPr>
            <w:r>
              <w:rPr>
                <w:rFonts w:ascii="Raleway" w:hAnsi="Raleway"/>
                <w:sz w:val="19"/>
              </w:rPr>
              <w:t>Contributions</w:t>
            </w:r>
            <w:r w:rsidRPr="003D5CFC">
              <w:rPr>
                <w:rFonts w:ascii="Raleway" w:hAnsi="Raleway"/>
                <w:sz w:val="19"/>
                <w:szCs w:val="19"/>
                <w:vertAlign w:val="superscript"/>
              </w:rPr>
              <w:endnoteReference w:id="79"/>
            </w:r>
            <w:r>
              <w:rPr>
                <w:rFonts w:ascii="Raleway" w:hAnsi="Raleway"/>
                <w:sz w:val="19"/>
              </w:rPr>
              <w:t>, dons et projets de coopération au profit des institutions pour enfants</w:t>
            </w:r>
            <w:r w:rsidR="00466A00">
              <w:rPr>
                <w:rFonts w:ascii="Raleway" w:hAnsi="Raleway"/>
                <w:sz w:val="19"/>
              </w:rPr>
              <w:t>.</w:t>
            </w:r>
          </w:p>
        </w:tc>
      </w:tr>
      <w:tr w:rsidR="00565F43" w:rsidRPr="003D5CFC" w14:paraId="0CB9B43F" w14:textId="77777777" w:rsidTr="00C64852">
        <w:tc>
          <w:tcPr>
            <w:tcW w:w="552" w:type="dxa"/>
            <w:tcBorders>
              <w:right w:val="single" w:sz="18" w:space="0" w:color="FFFFFF" w:themeColor="background1"/>
            </w:tcBorders>
          </w:tcPr>
          <w:p w14:paraId="21A57CFA" w14:textId="77777777" w:rsidR="00565F43" w:rsidRPr="003D5CFC" w:rsidRDefault="00565F43" w:rsidP="002119EB">
            <w:pPr>
              <w:pStyle w:val="PBParagraph"/>
              <w:widowControl w:val="0"/>
              <w:spacing w:line="276" w:lineRule="auto"/>
              <w:rPr>
                <w:rFonts w:ascii="Raleway" w:hAnsi="Raleway"/>
                <w:sz w:val="19"/>
                <w:szCs w:val="19"/>
              </w:rPr>
            </w:pPr>
          </w:p>
        </w:tc>
        <w:tc>
          <w:tcPr>
            <w:tcW w:w="7952" w:type="dxa"/>
            <w:gridSpan w:val="3"/>
            <w:tcBorders>
              <w:left w:val="single" w:sz="18" w:space="0" w:color="FFFFFF" w:themeColor="background1"/>
            </w:tcBorders>
          </w:tcPr>
          <w:p w14:paraId="64B84847" w14:textId="77777777" w:rsidR="00565F43" w:rsidRPr="003D5CFC" w:rsidRDefault="00565F43" w:rsidP="002119EB">
            <w:pPr>
              <w:pStyle w:val="PBParagraph"/>
              <w:widowControl w:val="0"/>
              <w:spacing w:line="276" w:lineRule="auto"/>
              <w:rPr>
                <w:rFonts w:ascii="Raleway" w:hAnsi="Raleway"/>
                <w:sz w:val="19"/>
                <w:szCs w:val="19"/>
              </w:rPr>
            </w:pPr>
          </w:p>
        </w:tc>
      </w:tr>
      <w:tr w:rsidR="00565F43" w:rsidRPr="003D5CFC" w14:paraId="26803343" w14:textId="77777777" w:rsidTr="00C64852">
        <w:tc>
          <w:tcPr>
            <w:tcW w:w="552" w:type="dxa"/>
            <w:tcBorders>
              <w:right w:val="single" w:sz="18" w:space="0" w:color="FFFFFF" w:themeColor="background1"/>
            </w:tcBorders>
          </w:tcPr>
          <w:p w14:paraId="4B44904E" w14:textId="77777777" w:rsidR="00565F43" w:rsidRPr="003D5CFC" w:rsidRDefault="00565F43" w:rsidP="002119EB">
            <w:pPr>
              <w:pStyle w:val="PBParagraph"/>
              <w:widowControl w:val="0"/>
              <w:spacing w:after="120" w:line="276" w:lineRule="auto"/>
              <w:rPr>
                <w:rFonts w:ascii="Raleway" w:hAnsi="Raleway"/>
                <w:sz w:val="19"/>
                <w:szCs w:val="19"/>
              </w:rPr>
            </w:pPr>
          </w:p>
        </w:tc>
        <w:tc>
          <w:tcPr>
            <w:tcW w:w="692" w:type="dxa"/>
            <w:tcBorders>
              <w:left w:val="single" w:sz="18" w:space="0" w:color="FFFFFF" w:themeColor="background1"/>
            </w:tcBorders>
          </w:tcPr>
          <w:p w14:paraId="2060DBC0" w14:textId="5455F5D4" w:rsidR="00565F43" w:rsidRPr="003D5CFC" w:rsidRDefault="00565F43" w:rsidP="002119EB">
            <w:pPr>
              <w:pStyle w:val="PBParagraph"/>
              <w:widowControl w:val="0"/>
              <w:spacing w:after="120" w:line="276" w:lineRule="auto"/>
              <w:rPr>
                <w:rFonts w:ascii="Raleway" w:hAnsi="Raleway"/>
                <w:sz w:val="19"/>
                <w:szCs w:val="19"/>
              </w:rPr>
            </w:pPr>
            <w:r>
              <w:rPr>
                <w:noProof/>
                <w:lang w:eastAsia="fr-FR"/>
              </w:rPr>
              <w:drawing>
                <wp:anchor distT="0" distB="0" distL="114300" distR="114300" simplePos="0" relativeHeight="251658275" behindDoc="0" locked="0" layoutInCell="1" allowOverlap="1" wp14:anchorId="1F3B5993" wp14:editId="6AB8F51F">
                  <wp:simplePos x="0" y="0"/>
                  <wp:positionH relativeFrom="column">
                    <wp:posOffset>167005</wp:posOffset>
                  </wp:positionH>
                  <wp:positionV relativeFrom="paragraph">
                    <wp:posOffset>835025</wp:posOffset>
                  </wp:positionV>
                  <wp:extent cx="196850" cy="196850"/>
                  <wp:effectExtent l="0" t="0" r="0" b="0"/>
                  <wp:wrapSquare wrapText="bothSides"/>
                  <wp:docPr id="2066536471" name="Picture 206653647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2" w:type="dxa"/>
            <w:tcBorders>
              <w:right w:val="single" w:sz="18" w:space="0" w:color="798A2C" w:themeColor="accent6" w:themeShade="BF"/>
            </w:tcBorders>
            <w:vAlign w:val="center"/>
          </w:tcPr>
          <w:p w14:paraId="774CC2E8" w14:textId="77777777" w:rsidR="00565F43" w:rsidRPr="003D5CFC" w:rsidRDefault="00565F43" w:rsidP="002119EB">
            <w:pPr>
              <w:pStyle w:val="PBParagraph"/>
              <w:widowControl w:val="0"/>
              <w:spacing w:after="120" w:line="276" w:lineRule="auto"/>
              <w:rPr>
                <w:rFonts w:ascii="Raleway" w:hAnsi="Raleway"/>
                <w:sz w:val="19"/>
                <w:szCs w:val="19"/>
              </w:rPr>
            </w:pPr>
            <w:r>
              <w:rPr>
                <w:rFonts w:ascii="Raleway" w:hAnsi="Raleway"/>
                <w:color w:val="4BC9FF"/>
                <w:sz w:val="14"/>
              </w:rPr>
              <w:t>EO</w:t>
            </w:r>
          </w:p>
        </w:tc>
        <w:tc>
          <w:tcPr>
            <w:tcW w:w="6708" w:type="dxa"/>
            <w:tcBorders>
              <w:left w:val="single" w:sz="18" w:space="0" w:color="798A2C" w:themeColor="accent6" w:themeShade="BF"/>
            </w:tcBorders>
            <w:shd w:val="clear" w:color="auto" w:fill="EFF4DC"/>
          </w:tcPr>
          <w:p w14:paraId="5EF4D1B5" w14:textId="46ED81F8" w:rsidR="00565F43" w:rsidRPr="003D5CFC" w:rsidRDefault="00565F43" w:rsidP="002119EB">
            <w:pPr>
              <w:pStyle w:val="PBParagraph"/>
              <w:widowControl w:val="0"/>
              <w:spacing w:before="120" w:after="120" w:line="276" w:lineRule="auto"/>
              <w:ind w:right="175"/>
              <w:rPr>
                <w:rFonts w:ascii="Raleway" w:hAnsi="Raleway"/>
                <w:sz w:val="19"/>
                <w:szCs w:val="19"/>
              </w:rPr>
            </w:pPr>
            <w:r>
              <w:rPr>
                <w:rFonts w:ascii="Raleway" w:hAnsi="Raleway"/>
                <w:sz w:val="19"/>
              </w:rPr>
              <w:t>Par l</w:t>
            </w:r>
            <w:r w:rsidR="00B2716E">
              <w:rPr>
                <w:rFonts w:ascii="Raleway" w:hAnsi="Raleway"/>
                <w:sz w:val="19"/>
              </w:rPr>
              <w:t>’</w:t>
            </w:r>
            <w:r>
              <w:rPr>
                <w:rFonts w:ascii="Raleway" w:hAnsi="Raleway"/>
                <w:sz w:val="19"/>
              </w:rPr>
              <w:t>intermédiaire des autorités des États, envisager activement d</w:t>
            </w:r>
            <w:r w:rsidR="00B2716E">
              <w:rPr>
                <w:rFonts w:ascii="Raleway" w:hAnsi="Raleway"/>
                <w:sz w:val="19"/>
              </w:rPr>
              <w:t>’</w:t>
            </w:r>
            <w:r>
              <w:rPr>
                <w:rFonts w:ascii="Raleway" w:hAnsi="Raleway"/>
                <w:sz w:val="19"/>
              </w:rPr>
              <w:t>interdire les contributions</w:t>
            </w:r>
            <w:bookmarkStart w:id="17" w:name="_Ref86162469"/>
            <w:bookmarkEnd w:id="17"/>
            <w:r>
              <w:rPr>
                <w:rFonts w:ascii="Raleway" w:hAnsi="Raleway"/>
                <w:sz w:val="19"/>
              </w:rPr>
              <w:t xml:space="preserve">, dons et projets de coopération visant à soutenir les </w:t>
            </w:r>
            <w:r>
              <w:rPr>
                <w:rFonts w:ascii="Raleway" w:hAnsi="Raleway"/>
                <w:b/>
                <w:bCs/>
                <w:sz w:val="19"/>
              </w:rPr>
              <w:t>institutions pour enfants</w:t>
            </w:r>
            <w:r w:rsidRPr="003D5CFC">
              <w:rPr>
                <w:rFonts w:ascii="Raleway" w:hAnsi="Raleway"/>
                <w:sz w:val="19"/>
                <w:szCs w:val="19"/>
                <w:vertAlign w:val="superscript"/>
              </w:rPr>
              <w:endnoteReference w:id="80"/>
            </w:r>
            <w:r>
              <w:rPr>
                <w:rFonts w:ascii="Raleway" w:hAnsi="Raleway"/>
                <w:sz w:val="19"/>
              </w:rPr>
              <w:t>.</w:t>
            </w:r>
          </w:p>
          <w:p w14:paraId="711E00D1" w14:textId="6FA1BF10" w:rsidR="00565F43" w:rsidRPr="003D5CFC" w:rsidRDefault="00565F43" w:rsidP="002119EB">
            <w:pPr>
              <w:pStyle w:val="PBParagraph"/>
              <w:widowControl w:val="0"/>
              <w:spacing w:before="120" w:after="120" w:line="276" w:lineRule="auto"/>
              <w:ind w:right="175"/>
              <w:rPr>
                <w:rFonts w:ascii="Raleway" w:hAnsi="Raleway"/>
                <w:sz w:val="19"/>
                <w:szCs w:val="19"/>
              </w:rPr>
            </w:pPr>
            <w:r>
              <w:rPr>
                <w:rFonts w:ascii="Raleway" w:hAnsi="Raleway"/>
                <w:sz w:val="19"/>
              </w:rPr>
              <w:t xml:space="preserve">Veiller à ce que les contributions, dons et projets de coopération visent plutôt à </w:t>
            </w:r>
            <w:r>
              <w:rPr>
                <w:rFonts w:ascii="Raleway" w:hAnsi="Raleway"/>
                <w:b/>
                <w:sz w:val="19"/>
              </w:rPr>
              <w:t>renforcer les programmes</w:t>
            </w:r>
            <w:r>
              <w:rPr>
                <w:rFonts w:ascii="Raleway" w:hAnsi="Raleway"/>
                <w:sz w:val="19"/>
              </w:rPr>
              <w:t xml:space="preserve"> de préservation de la famille et de prévention de l</w:t>
            </w:r>
            <w:r w:rsidR="00B2716E">
              <w:rPr>
                <w:rFonts w:ascii="Raleway" w:hAnsi="Raleway"/>
                <w:sz w:val="19"/>
              </w:rPr>
              <w:t>’</w:t>
            </w:r>
            <w:r>
              <w:rPr>
                <w:rFonts w:ascii="Raleway" w:hAnsi="Raleway"/>
                <w:sz w:val="19"/>
              </w:rPr>
              <w:t xml:space="preserve">abandon ou les projets </w:t>
            </w:r>
            <w:r w:rsidR="00CD0CEE">
              <w:rPr>
                <w:rFonts w:ascii="Raleway" w:hAnsi="Raleway"/>
                <w:sz w:val="19"/>
              </w:rPr>
              <w:t xml:space="preserve">similaires </w:t>
            </w:r>
            <w:r>
              <w:rPr>
                <w:rFonts w:ascii="Raleway" w:hAnsi="Raleway"/>
                <w:sz w:val="19"/>
              </w:rPr>
              <w:t>de protection de l</w:t>
            </w:r>
            <w:r w:rsidR="00B2716E">
              <w:rPr>
                <w:rFonts w:ascii="Raleway" w:hAnsi="Raleway"/>
                <w:sz w:val="19"/>
              </w:rPr>
              <w:t>’</w:t>
            </w:r>
            <w:r>
              <w:rPr>
                <w:rFonts w:ascii="Raleway" w:hAnsi="Raleway"/>
                <w:sz w:val="19"/>
              </w:rPr>
              <w:t xml:space="preserve">enfant </w:t>
            </w:r>
            <w:r w:rsidRPr="003D5CFC">
              <w:rPr>
                <w:rFonts w:ascii="Raleway" w:hAnsi="Raleway"/>
                <w:sz w:val="19"/>
                <w:szCs w:val="19"/>
                <w:vertAlign w:val="superscript"/>
              </w:rPr>
              <w:endnoteReference w:id="81"/>
            </w:r>
            <w:r>
              <w:rPr>
                <w:rFonts w:ascii="Raleway" w:hAnsi="Raleway"/>
                <w:sz w:val="19"/>
              </w:rPr>
              <w:t>.</w:t>
            </w:r>
          </w:p>
          <w:p w14:paraId="56DE3ABC" w14:textId="3AA36AF1" w:rsidR="00565F43" w:rsidRPr="003D5CFC" w:rsidRDefault="00565F43" w:rsidP="00234A88">
            <w:pPr>
              <w:pStyle w:val="PBParagraph"/>
              <w:widowControl w:val="0"/>
              <w:spacing w:before="120" w:after="120" w:line="276" w:lineRule="auto"/>
              <w:ind w:right="175"/>
              <w:rPr>
                <w:rFonts w:ascii="Raleway" w:hAnsi="Raleway"/>
                <w:sz w:val="19"/>
                <w:szCs w:val="19"/>
              </w:rPr>
            </w:pPr>
            <w:r>
              <w:rPr>
                <w:rFonts w:ascii="Raleway" w:hAnsi="Raleway"/>
                <w:sz w:val="19"/>
              </w:rPr>
              <w:t>Si, malgré tout, un don est réalisé au profit d</w:t>
            </w:r>
            <w:r w:rsidR="00B2716E">
              <w:rPr>
                <w:rFonts w:ascii="Raleway" w:hAnsi="Raleway"/>
                <w:sz w:val="19"/>
              </w:rPr>
              <w:t>’</w:t>
            </w:r>
            <w:r>
              <w:rPr>
                <w:rFonts w:ascii="Raleway" w:hAnsi="Raleway"/>
                <w:sz w:val="19"/>
              </w:rPr>
              <w:t>une institution pour enfants, il devrait être fait de préférence au profit d</w:t>
            </w:r>
            <w:r w:rsidR="00B2716E">
              <w:rPr>
                <w:rFonts w:ascii="Raleway" w:hAnsi="Raleway"/>
                <w:sz w:val="19"/>
              </w:rPr>
              <w:t>’</w:t>
            </w:r>
            <w:r>
              <w:rPr>
                <w:rFonts w:ascii="Raleway" w:hAnsi="Raleway"/>
                <w:sz w:val="19"/>
              </w:rPr>
              <w:t xml:space="preserve">une </w:t>
            </w:r>
            <w:r w:rsidR="00234A88">
              <w:rPr>
                <w:rFonts w:ascii="Raleway" w:hAnsi="Raleway"/>
                <w:sz w:val="19"/>
              </w:rPr>
              <w:t>structure</w:t>
            </w:r>
            <w:r>
              <w:rPr>
                <w:rFonts w:ascii="Raleway" w:hAnsi="Raleway"/>
                <w:sz w:val="19"/>
              </w:rPr>
              <w:t xml:space="preserve"> qui ne s</w:t>
            </w:r>
            <w:r w:rsidR="00B2716E">
              <w:rPr>
                <w:rFonts w:ascii="Raleway" w:hAnsi="Raleway"/>
                <w:sz w:val="19"/>
              </w:rPr>
              <w:t>’</w:t>
            </w:r>
            <w:r>
              <w:rPr>
                <w:rFonts w:ascii="Raleway" w:hAnsi="Raleway"/>
                <w:sz w:val="19"/>
              </w:rPr>
              <w:t>occupe pas d</w:t>
            </w:r>
            <w:r w:rsidR="00B2716E">
              <w:rPr>
                <w:rFonts w:ascii="Raleway" w:hAnsi="Raleway"/>
                <w:sz w:val="19"/>
              </w:rPr>
              <w:t>’</w:t>
            </w:r>
            <w:r>
              <w:rPr>
                <w:rFonts w:ascii="Raleway" w:hAnsi="Raleway"/>
                <w:sz w:val="19"/>
              </w:rPr>
              <w:t>enfants adoptables.</w:t>
            </w:r>
          </w:p>
        </w:tc>
      </w:tr>
    </w:tbl>
    <w:p w14:paraId="6257424B" w14:textId="77777777" w:rsidR="00565F43" w:rsidRPr="003D5CFC" w:rsidRDefault="00565F43" w:rsidP="002119EB">
      <w:pPr>
        <w:spacing w:after="0"/>
        <w:rPr>
          <w:rFonts w:ascii="Raleway" w:hAnsi="Raleway"/>
          <w:color w:val="002060"/>
          <w:sz w:val="19"/>
          <w:szCs w:val="19"/>
        </w:rPr>
      </w:pPr>
    </w:p>
    <w:p w14:paraId="290A946F" w14:textId="77777777" w:rsidR="00565F43" w:rsidRPr="003D5CFC" w:rsidRDefault="00565F43" w:rsidP="002119EB">
      <w:pPr>
        <w:spacing w:after="0"/>
        <w:rPr>
          <w:rFonts w:ascii="Raleway" w:hAnsi="Raleway"/>
          <w:color w:val="002060"/>
          <w:sz w:val="19"/>
          <w:szCs w:val="19"/>
        </w:rPr>
      </w:pPr>
    </w:p>
    <w:p w14:paraId="46148759" w14:textId="0823A5E3" w:rsidR="00565F43" w:rsidRPr="003D5CFC" w:rsidRDefault="00565F43" w:rsidP="002119EB">
      <w:pPr>
        <w:spacing w:after="0"/>
        <w:rPr>
          <w:rFonts w:ascii="Raleway" w:hAnsi="Raleway"/>
          <w:color w:val="002060"/>
          <w:sz w:val="19"/>
          <w:szCs w:val="19"/>
        </w:rPr>
      </w:pPr>
      <w:r>
        <w:rPr>
          <w:rFonts w:ascii="Raleway" w:hAnsi="Raleway"/>
          <w:b/>
          <w:color w:val="006E9D" w:themeColor="accent1" w:themeShade="BF"/>
          <w:sz w:val="19"/>
        </w:rPr>
        <w:t>Contributions</w:t>
      </w:r>
      <w:r>
        <w:rPr>
          <w:rFonts w:ascii="Raleway" w:hAnsi="Raleway"/>
          <w:b/>
          <w:color w:val="0070C0"/>
          <w:sz w:val="19"/>
        </w:rPr>
        <w:t xml:space="preserve"> </w:t>
      </w:r>
      <w:r>
        <w:rPr>
          <w:rFonts w:ascii="Raleway" w:hAnsi="Raleway"/>
          <w:color w:val="002060"/>
          <w:sz w:val="19"/>
        </w:rPr>
        <w:t xml:space="preserve">(voir aussi les boîtes </w:t>
      </w:r>
      <w:proofErr w:type="gramStart"/>
      <w:r>
        <w:rPr>
          <w:rFonts w:ascii="Raleway" w:hAnsi="Raleway"/>
          <w:color w:val="002060"/>
          <w:sz w:val="19"/>
        </w:rPr>
        <w:t>oranges</w:t>
      </w:r>
      <w:proofErr w:type="gramEnd"/>
      <w:r>
        <w:rPr>
          <w:rFonts w:ascii="Raleway" w:hAnsi="Raleway"/>
          <w:color w:val="002060"/>
          <w:sz w:val="19"/>
        </w:rPr>
        <w:t xml:space="preserve"> et vertes 14 à 35 de la présente FS)</w:t>
      </w:r>
    </w:p>
    <w:p w14:paraId="218FEF11" w14:textId="77777777" w:rsidR="00115844" w:rsidRPr="003D5CFC" w:rsidRDefault="00115844" w:rsidP="002119EB">
      <w:pPr>
        <w:spacing w:after="0"/>
        <w:rPr>
          <w:rFonts w:ascii="Raleway" w:hAnsi="Raleway"/>
          <w:color w:val="002060"/>
          <w:sz w:val="19"/>
          <w:szCs w:val="19"/>
        </w:rPr>
      </w:pPr>
    </w:p>
    <w:p w14:paraId="147A072F" w14:textId="77777777" w:rsidR="00565F43" w:rsidRPr="003D5CFC" w:rsidRDefault="00565F43"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4"/>
        <w:gridCol w:w="692"/>
        <w:gridCol w:w="552"/>
        <w:gridCol w:w="6706"/>
      </w:tblGrid>
      <w:tr w:rsidR="00565F43" w:rsidRPr="003D5CFC" w14:paraId="47AEAFF8" w14:textId="77777777" w:rsidTr="00C64852">
        <w:tc>
          <w:tcPr>
            <w:tcW w:w="554" w:type="dxa"/>
            <w:tcBorders>
              <w:right w:val="single" w:sz="18" w:space="0" w:color="ED8131"/>
            </w:tcBorders>
          </w:tcPr>
          <w:p w14:paraId="28726354" w14:textId="1D59009A" w:rsidR="00565F43" w:rsidRPr="003D5CFC" w:rsidRDefault="00565F43" w:rsidP="002119EB">
            <w:pPr>
              <w:pStyle w:val="PBParagraph"/>
              <w:widowControl w:val="0"/>
              <w:spacing w:before="120" w:after="120" w:line="276" w:lineRule="auto"/>
              <w:rPr>
                <w:rFonts w:ascii="Raleway" w:hAnsi="Raleway"/>
                <w:sz w:val="19"/>
                <w:szCs w:val="19"/>
              </w:rPr>
            </w:pPr>
            <w:r>
              <w:rPr>
                <w:rFonts w:ascii="Raleway" w:hAnsi="Raleway"/>
                <w:sz w:val="19"/>
              </w:rPr>
              <w:t>38.</w:t>
            </w:r>
          </w:p>
        </w:tc>
        <w:tc>
          <w:tcPr>
            <w:tcW w:w="7950" w:type="dxa"/>
            <w:gridSpan w:val="3"/>
            <w:tcBorders>
              <w:left w:val="single" w:sz="18" w:space="0" w:color="ED8131"/>
            </w:tcBorders>
            <w:shd w:val="clear" w:color="auto" w:fill="FADAC2"/>
          </w:tcPr>
          <w:p w14:paraId="47594B68" w14:textId="0117C49C" w:rsidR="00565F43" w:rsidRPr="003D5CFC" w:rsidRDefault="00A97C6C" w:rsidP="002119EB">
            <w:pPr>
              <w:pStyle w:val="PBFSline"/>
              <w:widowControl w:val="0"/>
              <w:spacing w:before="120" w:after="120" w:line="276" w:lineRule="auto"/>
              <w:ind w:right="175"/>
              <w:rPr>
                <w:rFonts w:ascii="Raleway" w:hAnsi="Raleway"/>
                <w:sz w:val="19"/>
                <w:szCs w:val="19"/>
              </w:rPr>
            </w:pPr>
            <w:r>
              <w:rPr>
                <w:rFonts w:ascii="Raleway" w:hAnsi="Raleway"/>
                <w:sz w:val="19"/>
              </w:rPr>
              <w:t>Le montant des contributions exigées par l</w:t>
            </w:r>
            <w:r w:rsidR="00B2716E">
              <w:rPr>
                <w:rFonts w:ascii="Raleway" w:hAnsi="Raleway"/>
                <w:sz w:val="19"/>
              </w:rPr>
              <w:t>’</w:t>
            </w:r>
            <w:r>
              <w:rPr>
                <w:rFonts w:ascii="Raleway" w:hAnsi="Raleway"/>
                <w:sz w:val="19"/>
              </w:rPr>
              <w:t>État d</w:t>
            </w:r>
            <w:r w:rsidR="00B2716E">
              <w:rPr>
                <w:rFonts w:ascii="Raleway" w:hAnsi="Raleway"/>
                <w:sz w:val="19"/>
              </w:rPr>
              <w:t>’</w:t>
            </w:r>
            <w:r>
              <w:rPr>
                <w:rFonts w:ascii="Raleway" w:hAnsi="Raleway"/>
                <w:sz w:val="19"/>
              </w:rPr>
              <w:t>origine n</w:t>
            </w:r>
            <w:r w:rsidR="00B2716E">
              <w:rPr>
                <w:rFonts w:ascii="Raleway" w:hAnsi="Raleway"/>
                <w:sz w:val="19"/>
              </w:rPr>
              <w:t>’</w:t>
            </w:r>
            <w:r>
              <w:rPr>
                <w:rFonts w:ascii="Raleway" w:hAnsi="Raleway"/>
                <w:sz w:val="19"/>
              </w:rPr>
              <w:t>est pas déterminé et / ou varie selon les États d</w:t>
            </w:r>
            <w:r w:rsidR="00B2716E">
              <w:rPr>
                <w:rFonts w:ascii="Raleway" w:hAnsi="Raleway"/>
                <w:sz w:val="19"/>
              </w:rPr>
              <w:t>’</w:t>
            </w:r>
            <w:r>
              <w:rPr>
                <w:rFonts w:ascii="Raleway" w:hAnsi="Raleway"/>
                <w:sz w:val="19"/>
              </w:rPr>
              <w:t>accueil qui travaillent avec cet État</w:t>
            </w:r>
            <w:r w:rsidRPr="003D5CFC">
              <w:rPr>
                <w:rFonts w:ascii="Raleway" w:hAnsi="Raleway"/>
                <w:sz w:val="19"/>
                <w:szCs w:val="19"/>
                <w:vertAlign w:val="superscript"/>
              </w:rPr>
              <w:endnoteReference w:id="82"/>
            </w:r>
            <w:r>
              <w:rPr>
                <w:rFonts w:ascii="Raleway" w:hAnsi="Raleway"/>
                <w:sz w:val="19"/>
              </w:rPr>
              <w:t>.</w:t>
            </w:r>
          </w:p>
        </w:tc>
      </w:tr>
      <w:tr w:rsidR="00565F43" w:rsidRPr="003D5CFC" w14:paraId="516D805B" w14:textId="77777777" w:rsidTr="00C64852">
        <w:tc>
          <w:tcPr>
            <w:tcW w:w="554" w:type="dxa"/>
            <w:tcBorders>
              <w:right w:val="single" w:sz="18" w:space="0" w:color="FFFFFF" w:themeColor="background1"/>
            </w:tcBorders>
          </w:tcPr>
          <w:p w14:paraId="13A1991C" w14:textId="77777777" w:rsidR="00565F43" w:rsidRPr="003D5CFC" w:rsidRDefault="00565F43" w:rsidP="002119EB">
            <w:pPr>
              <w:pStyle w:val="PBParagraph"/>
              <w:widowControl w:val="0"/>
              <w:spacing w:line="276" w:lineRule="auto"/>
              <w:rPr>
                <w:rFonts w:ascii="Raleway" w:hAnsi="Raleway"/>
                <w:sz w:val="19"/>
                <w:szCs w:val="19"/>
              </w:rPr>
            </w:pPr>
          </w:p>
        </w:tc>
        <w:tc>
          <w:tcPr>
            <w:tcW w:w="7950" w:type="dxa"/>
            <w:gridSpan w:val="3"/>
            <w:tcBorders>
              <w:left w:val="single" w:sz="18" w:space="0" w:color="FFFFFF" w:themeColor="background1"/>
            </w:tcBorders>
          </w:tcPr>
          <w:p w14:paraId="397B7CBF" w14:textId="77777777" w:rsidR="00565F43" w:rsidRPr="003D5CFC" w:rsidRDefault="00565F43" w:rsidP="002119EB">
            <w:pPr>
              <w:pStyle w:val="PBParagraph"/>
              <w:widowControl w:val="0"/>
              <w:spacing w:line="276" w:lineRule="auto"/>
              <w:rPr>
                <w:rFonts w:ascii="Raleway" w:hAnsi="Raleway"/>
                <w:sz w:val="19"/>
                <w:szCs w:val="19"/>
              </w:rPr>
            </w:pPr>
          </w:p>
        </w:tc>
      </w:tr>
      <w:tr w:rsidR="00A97C6C" w14:paraId="4AA160DF" w14:textId="77777777" w:rsidTr="00C64852">
        <w:tc>
          <w:tcPr>
            <w:tcW w:w="554" w:type="dxa"/>
            <w:tcBorders>
              <w:right w:val="single" w:sz="18" w:space="0" w:color="FFFFFF" w:themeColor="background1"/>
            </w:tcBorders>
          </w:tcPr>
          <w:p w14:paraId="70E1FC25" w14:textId="77777777" w:rsidR="00565F43" w:rsidRPr="003D5CFC" w:rsidRDefault="00565F43" w:rsidP="002119EB">
            <w:pPr>
              <w:pStyle w:val="PBParagraph"/>
              <w:widowControl w:val="0"/>
              <w:spacing w:after="120" w:line="276" w:lineRule="auto"/>
              <w:rPr>
                <w:rFonts w:ascii="Raleway" w:hAnsi="Raleway"/>
                <w:sz w:val="19"/>
                <w:szCs w:val="19"/>
              </w:rPr>
            </w:pPr>
          </w:p>
        </w:tc>
        <w:tc>
          <w:tcPr>
            <w:tcW w:w="692" w:type="dxa"/>
            <w:tcBorders>
              <w:left w:val="single" w:sz="18" w:space="0" w:color="FFFFFF" w:themeColor="background1"/>
            </w:tcBorders>
          </w:tcPr>
          <w:p w14:paraId="28931686" w14:textId="77777777" w:rsidR="00565F43" w:rsidRPr="003D5CFC" w:rsidRDefault="00565F43" w:rsidP="002119EB">
            <w:pPr>
              <w:pStyle w:val="PBParagraph"/>
              <w:widowControl w:val="0"/>
              <w:spacing w:after="120" w:line="276" w:lineRule="auto"/>
              <w:rPr>
                <w:rFonts w:ascii="Raleway" w:hAnsi="Raleway"/>
                <w:sz w:val="19"/>
                <w:szCs w:val="19"/>
              </w:rPr>
            </w:pPr>
            <w:r>
              <w:rPr>
                <w:noProof/>
                <w:lang w:eastAsia="fr-FR"/>
              </w:rPr>
              <w:drawing>
                <wp:anchor distT="0" distB="0" distL="114300" distR="114300" simplePos="0" relativeHeight="251658276" behindDoc="0" locked="0" layoutInCell="1" allowOverlap="1" wp14:anchorId="2C0E192A" wp14:editId="2463E0D2">
                  <wp:simplePos x="0" y="0"/>
                  <wp:positionH relativeFrom="column">
                    <wp:posOffset>165100</wp:posOffset>
                  </wp:positionH>
                  <wp:positionV relativeFrom="paragraph">
                    <wp:posOffset>381000</wp:posOffset>
                  </wp:positionV>
                  <wp:extent cx="196850" cy="196850"/>
                  <wp:effectExtent l="0" t="0" r="0" b="0"/>
                  <wp:wrapSquare wrapText="bothSides"/>
                  <wp:docPr id="1701338797" name="Picture 1701338797"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2" w:type="dxa"/>
            <w:tcBorders>
              <w:right w:val="single" w:sz="18" w:space="0" w:color="798A2C" w:themeColor="accent6" w:themeShade="BF"/>
            </w:tcBorders>
            <w:vAlign w:val="center"/>
          </w:tcPr>
          <w:p w14:paraId="2DD3C88E" w14:textId="77777777" w:rsidR="00565F43" w:rsidRPr="003D5CFC" w:rsidRDefault="00565F43" w:rsidP="002119EB">
            <w:pPr>
              <w:pStyle w:val="PBFSline"/>
              <w:widowControl w:val="0"/>
              <w:spacing w:before="0" w:after="120" w:line="276" w:lineRule="auto"/>
              <w:rPr>
                <w:rFonts w:ascii="Raleway" w:hAnsi="Raleway"/>
                <w:color w:val="0069B4"/>
                <w:sz w:val="14"/>
                <w:szCs w:val="14"/>
              </w:rPr>
            </w:pPr>
            <w:r>
              <w:rPr>
                <w:rFonts w:ascii="Raleway" w:hAnsi="Raleway"/>
                <w:color w:val="0069B4"/>
                <w:sz w:val="14"/>
              </w:rPr>
              <w:t>EA</w:t>
            </w:r>
          </w:p>
          <w:p w14:paraId="30C1BA11" w14:textId="77777777" w:rsidR="00565F43" w:rsidRPr="003D5CFC" w:rsidRDefault="00565F43" w:rsidP="002119EB">
            <w:pPr>
              <w:pStyle w:val="PBParagraph"/>
              <w:widowControl w:val="0"/>
              <w:spacing w:after="120" w:line="276" w:lineRule="auto"/>
              <w:rPr>
                <w:rFonts w:ascii="Raleway" w:hAnsi="Raleway"/>
                <w:sz w:val="19"/>
                <w:szCs w:val="19"/>
              </w:rPr>
            </w:pPr>
            <w:r>
              <w:rPr>
                <w:rFonts w:ascii="Raleway" w:hAnsi="Raleway"/>
                <w:color w:val="4BC9FF"/>
                <w:sz w:val="14"/>
              </w:rPr>
              <w:t>EO</w:t>
            </w:r>
          </w:p>
        </w:tc>
        <w:tc>
          <w:tcPr>
            <w:tcW w:w="6706" w:type="dxa"/>
            <w:tcBorders>
              <w:left w:val="single" w:sz="18" w:space="0" w:color="798A2C" w:themeColor="accent6" w:themeShade="BF"/>
            </w:tcBorders>
            <w:shd w:val="clear" w:color="auto" w:fill="EFF4DC"/>
          </w:tcPr>
          <w:p w14:paraId="574A3D01" w14:textId="62BC18DB" w:rsidR="00565F43" w:rsidRPr="003D5CFC" w:rsidRDefault="00A97C6C" w:rsidP="002119EB">
            <w:pPr>
              <w:pStyle w:val="PBParagraph"/>
              <w:widowControl w:val="0"/>
              <w:spacing w:before="120" w:after="120" w:line="276" w:lineRule="auto"/>
              <w:ind w:right="175"/>
              <w:rPr>
                <w:rFonts w:ascii="Raleway" w:hAnsi="Raleway"/>
                <w:sz w:val="19"/>
                <w:szCs w:val="19"/>
              </w:rPr>
            </w:pPr>
            <w:r>
              <w:rPr>
                <w:rFonts w:ascii="Raleway" w:hAnsi="Raleway"/>
                <w:sz w:val="19"/>
              </w:rPr>
              <w:t>Veiller à ce que le montant des contributions requises par un État d</w:t>
            </w:r>
            <w:r w:rsidR="00B2716E">
              <w:rPr>
                <w:rFonts w:ascii="Raleway" w:hAnsi="Raleway"/>
                <w:sz w:val="19"/>
              </w:rPr>
              <w:t>’</w:t>
            </w:r>
            <w:r>
              <w:rPr>
                <w:rFonts w:ascii="Raleway" w:hAnsi="Raleway"/>
                <w:sz w:val="19"/>
              </w:rPr>
              <w:t xml:space="preserve">origine soit </w:t>
            </w:r>
            <w:r>
              <w:rPr>
                <w:rFonts w:ascii="Raleway" w:hAnsi="Raleway"/>
                <w:b/>
                <w:bCs/>
                <w:sz w:val="19"/>
              </w:rPr>
              <w:t>fixe, rendu public et identique</w:t>
            </w:r>
            <w:r>
              <w:rPr>
                <w:rFonts w:ascii="Raleway" w:hAnsi="Raleway"/>
                <w:sz w:val="19"/>
              </w:rPr>
              <w:t xml:space="preserve"> pour tous les États d</w:t>
            </w:r>
            <w:r w:rsidR="00B2716E">
              <w:rPr>
                <w:rFonts w:ascii="Raleway" w:hAnsi="Raleway"/>
                <w:sz w:val="19"/>
              </w:rPr>
              <w:t>’</w:t>
            </w:r>
            <w:r>
              <w:rPr>
                <w:rFonts w:ascii="Raleway" w:hAnsi="Raleway"/>
                <w:sz w:val="19"/>
              </w:rPr>
              <w:t>accueil qui travaillent dans cet État d</w:t>
            </w:r>
            <w:r w:rsidR="00B2716E">
              <w:rPr>
                <w:rFonts w:ascii="Raleway" w:hAnsi="Raleway"/>
                <w:sz w:val="19"/>
              </w:rPr>
              <w:t>’</w:t>
            </w:r>
            <w:r>
              <w:rPr>
                <w:rFonts w:ascii="Raleway" w:hAnsi="Raleway"/>
                <w:sz w:val="19"/>
              </w:rPr>
              <w:t>origine en particulier</w:t>
            </w:r>
            <w:r w:rsidRPr="003D5CFC">
              <w:rPr>
                <w:rFonts w:ascii="Raleway" w:hAnsi="Raleway"/>
                <w:sz w:val="19"/>
                <w:szCs w:val="19"/>
                <w:vertAlign w:val="superscript"/>
              </w:rPr>
              <w:endnoteReference w:id="83"/>
            </w:r>
            <w:r>
              <w:rPr>
                <w:rFonts w:ascii="Raleway" w:hAnsi="Raleway"/>
                <w:sz w:val="19"/>
              </w:rPr>
              <w:t xml:space="preserve">. </w:t>
            </w:r>
          </w:p>
          <w:p w14:paraId="130BE6C9" w14:textId="0F731B19" w:rsidR="00C64852" w:rsidRDefault="00C64852" w:rsidP="002119EB">
            <w:pPr>
              <w:pStyle w:val="PBParagraph"/>
              <w:widowControl w:val="0"/>
              <w:spacing w:before="120" w:after="120" w:line="276" w:lineRule="auto"/>
              <w:ind w:right="175"/>
              <w:rPr>
                <w:rFonts w:ascii="Raleway" w:hAnsi="Raleway"/>
                <w:sz w:val="19"/>
                <w:szCs w:val="19"/>
              </w:rPr>
            </w:pPr>
            <w:r>
              <w:rPr>
                <w:rFonts w:ascii="Raleway" w:hAnsi="Raleway"/>
                <w:sz w:val="19"/>
              </w:rPr>
              <w:t xml:space="preserve">Créer un </w:t>
            </w:r>
            <w:r>
              <w:rPr>
                <w:rFonts w:ascii="Raleway" w:hAnsi="Raleway"/>
                <w:b/>
                <w:bCs/>
                <w:sz w:val="19"/>
              </w:rPr>
              <w:t>fonds spécifique</w:t>
            </w:r>
            <w:r>
              <w:rPr>
                <w:rFonts w:ascii="Raleway" w:hAnsi="Raleway"/>
                <w:sz w:val="19"/>
              </w:rPr>
              <w:t xml:space="preserve"> vers lequel seront versées l</w:t>
            </w:r>
            <w:r w:rsidR="00B2716E">
              <w:rPr>
                <w:rFonts w:ascii="Raleway" w:hAnsi="Raleway"/>
                <w:sz w:val="19"/>
              </w:rPr>
              <w:t>’</w:t>
            </w:r>
            <w:r>
              <w:rPr>
                <w:rFonts w:ascii="Raleway" w:hAnsi="Raleway"/>
                <w:sz w:val="19"/>
              </w:rPr>
              <w:t>ensemble des contributions, dans le respect de toutes les garanties appropriées</w:t>
            </w:r>
            <w:r w:rsidRPr="003D5CFC">
              <w:rPr>
                <w:rFonts w:ascii="Raleway" w:hAnsi="Raleway"/>
                <w:sz w:val="19"/>
                <w:szCs w:val="19"/>
                <w:vertAlign w:val="superscript"/>
              </w:rPr>
              <w:endnoteReference w:id="84"/>
            </w:r>
            <w:r>
              <w:rPr>
                <w:rFonts w:ascii="Raleway" w:hAnsi="Raleway"/>
                <w:sz w:val="19"/>
              </w:rPr>
              <w:t>.</w:t>
            </w:r>
          </w:p>
        </w:tc>
      </w:tr>
    </w:tbl>
    <w:p w14:paraId="68A57A93" w14:textId="77777777" w:rsidR="00565F43" w:rsidRDefault="00565F43"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3"/>
        <w:gridCol w:w="692"/>
        <w:gridCol w:w="552"/>
        <w:gridCol w:w="6707"/>
      </w:tblGrid>
      <w:tr w:rsidR="00832068" w14:paraId="7792E1EC" w14:textId="77777777" w:rsidTr="00F9313E">
        <w:tc>
          <w:tcPr>
            <w:tcW w:w="562" w:type="dxa"/>
            <w:tcBorders>
              <w:right w:val="single" w:sz="18" w:space="0" w:color="ED8131"/>
            </w:tcBorders>
          </w:tcPr>
          <w:p w14:paraId="4522591A" w14:textId="09A667F5" w:rsidR="00832068" w:rsidRDefault="00832068" w:rsidP="002119EB">
            <w:pPr>
              <w:pStyle w:val="PBParagraph"/>
              <w:widowControl w:val="0"/>
              <w:spacing w:before="120" w:after="120" w:line="276" w:lineRule="auto"/>
              <w:rPr>
                <w:rFonts w:ascii="Raleway" w:hAnsi="Raleway"/>
                <w:sz w:val="19"/>
                <w:szCs w:val="19"/>
              </w:rPr>
            </w:pPr>
            <w:r>
              <w:rPr>
                <w:rFonts w:ascii="Raleway" w:hAnsi="Raleway"/>
                <w:sz w:val="19"/>
              </w:rPr>
              <w:t>39.</w:t>
            </w:r>
          </w:p>
        </w:tc>
        <w:tc>
          <w:tcPr>
            <w:tcW w:w="8498" w:type="dxa"/>
            <w:gridSpan w:val="3"/>
            <w:tcBorders>
              <w:left w:val="single" w:sz="18" w:space="0" w:color="ED8131"/>
            </w:tcBorders>
            <w:shd w:val="clear" w:color="auto" w:fill="FADAC2"/>
          </w:tcPr>
          <w:p w14:paraId="51C116C2" w14:textId="236DB014" w:rsidR="00832068" w:rsidRPr="003D5CFC" w:rsidRDefault="00A97C6C" w:rsidP="002119EB">
            <w:pPr>
              <w:pStyle w:val="PBFSline"/>
              <w:widowControl w:val="0"/>
              <w:spacing w:before="120" w:after="120" w:line="276" w:lineRule="auto"/>
              <w:ind w:right="175"/>
              <w:rPr>
                <w:rFonts w:ascii="Raleway" w:hAnsi="Raleway"/>
                <w:sz w:val="19"/>
                <w:szCs w:val="19"/>
              </w:rPr>
            </w:pPr>
            <w:r>
              <w:rPr>
                <w:rFonts w:ascii="Raleway" w:hAnsi="Raleway"/>
                <w:sz w:val="19"/>
              </w:rPr>
              <w:t>Le montant des contributions exigées par un OAA n</w:t>
            </w:r>
            <w:r w:rsidR="00B2716E">
              <w:rPr>
                <w:rFonts w:ascii="Raleway" w:hAnsi="Raleway"/>
                <w:sz w:val="19"/>
              </w:rPr>
              <w:t>’</w:t>
            </w:r>
            <w:r>
              <w:rPr>
                <w:rFonts w:ascii="Raleway" w:hAnsi="Raleway"/>
                <w:sz w:val="19"/>
              </w:rPr>
              <w:t>est pas déterminé et clair.</w:t>
            </w:r>
          </w:p>
        </w:tc>
      </w:tr>
      <w:tr w:rsidR="00832068" w14:paraId="6E80C036" w14:textId="77777777" w:rsidTr="00F9313E">
        <w:tc>
          <w:tcPr>
            <w:tcW w:w="562" w:type="dxa"/>
            <w:tcBorders>
              <w:right w:val="single" w:sz="18" w:space="0" w:color="FFFFFF" w:themeColor="background1"/>
            </w:tcBorders>
          </w:tcPr>
          <w:p w14:paraId="58F20595" w14:textId="77777777" w:rsidR="00832068" w:rsidRDefault="00832068" w:rsidP="002119EB">
            <w:pPr>
              <w:pStyle w:val="PBParagraph"/>
              <w:widowControl w:val="0"/>
              <w:spacing w:line="276" w:lineRule="auto"/>
              <w:rPr>
                <w:rFonts w:ascii="Raleway" w:hAnsi="Raleway"/>
                <w:sz w:val="19"/>
                <w:szCs w:val="19"/>
              </w:rPr>
            </w:pPr>
          </w:p>
        </w:tc>
        <w:tc>
          <w:tcPr>
            <w:tcW w:w="8498" w:type="dxa"/>
            <w:gridSpan w:val="3"/>
            <w:tcBorders>
              <w:left w:val="single" w:sz="18" w:space="0" w:color="FFFFFF" w:themeColor="background1"/>
            </w:tcBorders>
          </w:tcPr>
          <w:p w14:paraId="57CCFFDE" w14:textId="77777777" w:rsidR="00832068" w:rsidRPr="003D5CFC" w:rsidRDefault="00832068" w:rsidP="002119EB">
            <w:pPr>
              <w:pStyle w:val="PBParagraph"/>
              <w:widowControl w:val="0"/>
              <w:spacing w:line="276" w:lineRule="auto"/>
              <w:rPr>
                <w:rFonts w:ascii="Raleway" w:hAnsi="Raleway"/>
                <w:sz w:val="19"/>
                <w:szCs w:val="19"/>
              </w:rPr>
            </w:pPr>
          </w:p>
        </w:tc>
      </w:tr>
      <w:tr w:rsidR="00832068" w14:paraId="0FCC9233" w14:textId="77777777" w:rsidTr="00F9313E">
        <w:tc>
          <w:tcPr>
            <w:tcW w:w="562" w:type="dxa"/>
            <w:tcBorders>
              <w:right w:val="single" w:sz="18" w:space="0" w:color="FFFFFF" w:themeColor="background1"/>
            </w:tcBorders>
          </w:tcPr>
          <w:p w14:paraId="5C5ACC47" w14:textId="77777777" w:rsidR="00832068" w:rsidRDefault="00832068" w:rsidP="002119EB">
            <w:pPr>
              <w:pStyle w:val="PBParagraph"/>
              <w:widowControl w:val="0"/>
              <w:spacing w:after="120" w:line="276" w:lineRule="auto"/>
              <w:rPr>
                <w:rFonts w:ascii="Raleway" w:hAnsi="Raleway"/>
                <w:sz w:val="19"/>
                <w:szCs w:val="19"/>
              </w:rPr>
            </w:pPr>
          </w:p>
        </w:tc>
        <w:tc>
          <w:tcPr>
            <w:tcW w:w="709" w:type="dxa"/>
            <w:tcBorders>
              <w:left w:val="single" w:sz="18" w:space="0" w:color="FFFFFF" w:themeColor="background1"/>
            </w:tcBorders>
          </w:tcPr>
          <w:p w14:paraId="225BB8F4" w14:textId="77777777" w:rsidR="00832068" w:rsidRPr="003D5CFC" w:rsidRDefault="00832068" w:rsidP="002119EB">
            <w:pPr>
              <w:pStyle w:val="PBParagraph"/>
              <w:widowControl w:val="0"/>
              <w:spacing w:after="120" w:line="276" w:lineRule="auto"/>
              <w:rPr>
                <w:rFonts w:ascii="Raleway" w:hAnsi="Raleway"/>
                <w:sz w:val="19"/>
                <w:szCs w:val="19"/>
              </w:rPr>
            </w:pPr>
            <w:r>
              <w:rPr>
                <w:noProof/>
                <w:lang w:eastAsia="fr-FR"/>
              </w:rPr>
              <w:drawing>
                <wp:anchor distT="0" distB="0" distL="114300" distR="114300" simplePos="0" relativeHeight="251658277" behindDoc="0" locked="0" layoutInCell="1" allowOverlap="1" wp14:anchorId="361166E0" wp14:editId="7DE6D917">
                  <wp:simplePos x="0" y="0"/>
                  <wp:positionH relativeFrom="column">
                    <wp:posOffset>156210</wp:posOffset>
                  </wp:positionH>
                  <wp:positionV relativeFrom="paragraph">
                    <wp:posOffset>190500</wp:posOffset>
                  </wp:positionV>
                  <wp:extent cx="196850" cy="196850"/>
                  <wp:effectExtent l="0" t="0" r="0" b="0"/>
                  <wp:wrapSquare wrapText="bothSides"/>
                  <wp:docPr id="1891783324" name="Picture 1891783324"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67" w:type="dxa"/>
            <w:tcBorders>
              <w:right w:val="single" w:sz="18" w:space="0" w:color="798A2C" w:themeColor="accent6" w:themeShade="BF"/>
            </w:tcBorders>
            <w:vAlign w:val="center"/>
          </w:tcPr>
          <w:p w14:paraId="33D33777" w14:textId="77777777" w:rsidR="00832068" w:rsidRPr="003D5CFC" w:rsidRDefault="00832068" w:rsidP="002119EB">
            <w:pPr>
              <w:pStyle w:val="PBFSline"/>
              <w:widowControl w:val="0"/>
              <w:spacing w:before="0" w:after="120" w:line="276" w:lineRule="auto"/>
              <w:rPr>
                <w:rFonts w:ascii="Raleway" w:hAnsi="Raleway"/>
                <w:color w:val="0069B4"/>
                <w:sz w:val="14"/>
                <w:szCs w:val="14"/>
              </w:rPr>
            </w:pPr>
            <w:r>
              <w:rPr>
                <w:rFonts w:ascii="Raleway" w:hAnsi="Raleway"/>
                <w:color w:val="0069B4"/>
                <w:sz w:val="14"/>
              </w:rPr>
              <w:t>EA</w:t>
            </w:r>
          </w:p>
          <w:p w14:paraId="4903AD5E" w14:textId="77777777" w:rsidR="00832068" w:rsidRPr="003D5CFC" w:rsidRDefault="00832068" w:rsidP="002119EB">
            <w:pPr>
              <w:pStyle w:val="PBParagraph"/>
              <w:widowControl w:val="0"/>
              <w:spacing w:after="120" w:line="276" w:lineRule="auto"/>
              <w:rPr>
                <w:rFonts w:ascii="Raleway" w:hAnsi="Raleway"/>
                <w:sz w:val="19"/>
                <w:szCs w:val="19"/>
              </w:rPr>
            </w:pPr>
            <w:r>
              <w:rPr>
                <w:rFonts w:ascii="Raleway" w:hAnsi="Raleway"/>
                <w:color w:val="4BC9FF"/>
                <w:sz w:val="14"/>
              </w:rPr>
              <w:t>EO</w:t>
            </w:r>
          </w:p>
        </w:tc>
        <w:tc>
          <w:tcPr>
            <w:tcW w:w="7222" w:type="dxa"/>
            <w:tcBorders>
              <w:left w:val="single" w:sz="18" w:space="0" w:color="798A2C" w:themeColor="accent6" w:themeShade="BF"/>
            </w:tcBorders>
            <w:shd w:val="clear" w:color="auto" w:fill="EFF4DC"/>
          </w:tcPr>
          <w:p w14:paraId="2D1EC086" w14:textId="2A7A182A" w:rsidR="00832068" w:rsidRPr="003D5CFC" w:rsidRDefault="00A97C6C" w:rsidP="002119EB">
            <w:pPr>
              <w:pStyle w:val="PBParagraph"/>
              <w:widowControl w:val="0"/>
              <w:spacing w:before="120" w:after="120" w:line="276" w:lineRule="auto"/>
              <w:ind w:right="175"/>
              <w:rPr>
                <w:rFonts w:ascii="Raleway" w:hAnsi="Raleway"/>
                <w:sz w:val="19"/>
                <w:szCs w:val="19"/>
              </w:rPr>
            </w:pPr>
            <w:r>
              <w:rPr>
                <w:rFonts w:ascii="Raleway" w:hAnsi="Raleway"/>
                <w:sz w:val="19"/>
              </w:rPr>
              <w:t xml:space="preserve">Veiller à ce que le montant des contributions requises soit </w:t>
            </w:r>
            <w:r>
              <w:rPr>
                <w:rFonts w:ascii="Raleway" w:hAnsi="Raleway"/>
                <w:b/>
                <w:bCs/>
                <w:sz w:val="19"/>
              </w:rPr>
              <w:t>déterminé par l</w:t>
            </w:r>
            <w:r w:rsidR="00B2716E">
              <w:rPr>
                <w:rFonts w:ascii="Raleway" w:hAnsi="Raleway"/>
                <w:b/>
                <w:bCs/>
                <w:sz w:val="19"/>
              </w:rPr>
              <w:t>’</w:t>
            </w:r>
            <w:r>
              <w:rPr>
                <w:rFonts w:ascii="Raleway" w:hAnsi="Raleway"/>
                <w:b/>
                <w:bCs/>
                <w:sz w:val="19"/>
              </w:rPr>
              <w:t>État d</w:t>
            </w:r>
            <w:r w:rsidR="00B2716E">
              <w:rPr>
                <w:rFonts w:ascii="Raleway" w:hAnsi="Raleway"/>
                <w:b/>
                <w:bCs/>
                <w:sz w:val="19"/>
              </w:rPr>
              <w:t>’</w:t>
            </w:r>
            <w:r>
              <w:rPr>
                <w:rFonts w:ascii="Raleway" w:hAnsi="Raleway"/>
                <w:b/>
                <w:bCs/>
                <w:sz w:val="19"/>
              </w:rPr>
              <w:t>origine</w:t>
            </w:r>
            <w:r>
              <w:rPr>
                <w:rFonts w:ascii="Raleway" w:hAnsi="Raleway"/>
                <w:sz w:val="19"/>
              </w:rPr>
              <w:t xml:space="preserve"> et non par l</w:t>
            </w:r>
            <w:r w:rsidR="00B2716E">
              <w:rPr>
                <w:rFonts w:ascii="Raleway" w:hAnsi="Raleway"/>
                <w:sz w:val="19"/>
              </w:rPr>
              <w:t>’</w:t>
            </w:r>
            <w:r>
              <w:rPr>
                <w:rFonts w:ascii="Raleway" w:hAnsi="Raleway"/>
                <w:sz w:val="19"/>
              </w:rPr>
              <w:t>institution pour enfants (souvent partenaire de l</w:t>
            </w:r>
            <w:r w:rsidR="00B2716E">
              <w:rPr>
                <w:rFonts w:ascii="Raleway" w:hAnsi="Raleway"/>
                <w:sz w:val="19"/>
              </w:rPr>
              <w:t>’</w:t>
            </w:r>
            <w:r>
              <w:rPr>
                <w:rFonts w:ascii="Raleway" w:hAnsi="Raleway"/>
                <w:sz w:val="19"/>
              </w:rPr>
              <w:t>OAA) ou l</w:t>
            </w:r>
            <w:r w:rsidR="00B2716E">
              <w:rPr>
                <w:rFonts w:ascii="Raleway" w:hAnsi="Raleway"/>
                <w:sz w:val="19"/>
              </w:rPr>
              <w:t>’</w:t>
            </w:r>
            <w:r>
              <w:rPr>
                <w:rFonts w:ascii="Raleway" w:hAnsi="Raleway"/>
                <w:sz w:val="19"/>
              </w:rPr>
              <w:t>OAA directement</w:t>
            </w:r>
            <w:r w:rsidRPr="003D5CFC">
              <w:rPr>
                <w:rFonts w:ascii="Raleway" w:hAnsi="Raleway"/>
                <w:sz w:val="19"/>
                <w:szCs w:val="19"/>
                <w:vertAlign w:val="superscript"/>
              </w:rPr>
              <w:endnoteReference w:id="85"/>
            </w:r>
            <w:r>
              <w:rPr>
                <w:rFonts w:ascii="Raleway" w:hAnsi="Raleway"/>
                <w:sz w:val="19"/>
              </w:rPr>
              <w:t>.</w:t>
            </w:r>
          </w:p>
        </w:tc>
      </w:tr>
    </w:tbl>
    <w:p w14:paraId="699646AD" w14:textId="77777777" w:rsidR="00832068" w:rsidRDefault="00832068" w:rsidP="002119EB">
      <w:pPr>
        <w:spacing w:after="0"/>
        <w:rPr>
          <w:rFonts w:ascii="Raleway" w:hAnsi="Raleway"/>
          <w:color w:val="002060"/>
          <w:sz w:val="19"/>
          <w:szCs w:val="19"/>
        </w:rPr>
      </w:pPr>
    </w:p>
    <w:p w14:paraId="6F1168D9" w14:textId="077CD37A" w:rsidR="00832068" w:rsidRDefault="00832068" w:rsidP="002119EB">
      <w:pPr>
        <w:spacing w:after="0"/>
        <w:rPr>
          <w:rFonts w:ascii="Raleway" w:hAnsi="Raleway"/>
          <w:color w:val="002060"/>
          <w:sz w:val="19"/>
          <w:szCs w:val="19"/>
        </w:rPr>
      </w:pPr>
    </w:p>
    <w:p w14:paraId="0C6D0DAF" w14:textId="7A74E027" w:rsidR="009130FA" w:rsidRDefault="00832068" w:rsidP="009130FA">
      <w:pPr>
        <w:spacing w:after="0"/>
        <w:rPr>
          <w:rFonts w:ascii="Raleway" w:hAnsi="Raleway"/>
          <w:color w:val="002060"/>
          <w:sz w:val="19"/>
          <w:szCs w:val="19"/>
        </w:rPr>
      </w:pPr>
      <w:r>
        <w:rPr>
          <w:rFonts w:ascii="Raleway" w:hAnsi="Raleway"/>
          <w:b/>
          <w:color w:val="006E9D" w:themeColor="accent1" w:themeShade="BF"/>
          <w:sz w:val="19"/>
        </w:rPr>
        <w:t>Dons</w:t>
      </w:r>
      <w:r>
        <w:rPr>
          <w:rFonts w:ascii="Raleway" w:hAnsi="Raleway"/>
          <w:b/>
          <w:color w:val="0070C0"/>
          <w:sz w:val="19"/>
        </w:rPr>
        <w:t xml:space="preserve"> </w:t>
      </w:r>
      <w:r>
        <w:rPr>
          <w:rFonts w:ascii="Raleway" w:hAnsi="Raleway"/>
          <w:color w:val="002060"/>
          <w:sz w:val="19"/>
        </w:rPr>
        <w:t xml:space="preserve">(voir aussi les boîtes </w:t>
      </w:r>
      <w:proofErr w:type="gramStart"/>
      <w:r>
        <w:rPr>
          <w:rFonts w:ascii="Raleway" w:hAnsi="Raleway"/>
          <w:color w:val="002060"/>
          <w:sz w:val="19"/>
        </w:rPr>
        <w:t>oranges</w:t>
      </w:r>
      <w:proofErr w:type="gramEnd"/>
      <w:r>
        <w:rPr>
          <w:rFonts w:ascii="Raleway" w:hAnsi="Raleway"/>
          <w:color w:val="002060"/>
          <w:sz w:val="19"/>
        </w:rPr>
        <w:t xml:space="preserve"> et vertes 14 à 35 de la présente FS)</w:t>
      </w:r>
    </w:p>
    <w:p w14:paraId="6E884B96" w14:textId="77777777" w:rsidR="0096237D" w:rsidRDefault="0096237D" w:rsidP="0096237D">
      <w:pPr>
        <w:spacing w:after="0"/>
        <w:rPr>
          <w:rFonts w:ascii="Raleway" w:hAnsi="Raleway"/>
          <w:color w:val="002060"/>
          <w:sz w:val="19"/>
          <w:szCs w:val="19"/>
        </w:rPr>
      </w:pPr>
    </w:p>
    <w:tbl>
      <w:tblPr>
        <w:tblStyle w:val="TableGrid"/>
        <w:tblW w:w="0" w:type="auto"/>
        <w:tblBorders>
          <w:bottom w:val="single" w:sz="18" w:space="0" w:color="FFFFFF" w:themeColor="background1"/>
          <w:insideV w:val="single" w:sz="18" w:space="0" w:color="EC7318"/>
        </w:tblBorders>
        <w:tblLook w:val="04A0" w:firstRow="1" w:lastRow="0" w:firstColumn="1" w:lastColumn="0" w:noHBand="0" w:noVBand="1"/>
      </w:tblPr>
      <w:tblGrid>
        <w:gridCol w:w="554"/>
        <w:gridCol w:w="692"/>
        <w:gridCol w:w="552"/>
        <w:gridCol w:w="6706"/>
      </w:tblGrid>
      <w:tr w:rsidR="0096237D" w:rsidRPr="00077A57" w14:paraId="3C30BDF6" w14:textId="77777777" w:rsidTr="00963DF1">
        <w:tc>
          <w:tcPr>
            <w:tcW w:w="554" w:type="dxa"/>
            <w:tcBorders>
              <w:bottom w:val="single" w:sz="18" w:space="0" w:color="FFFFFF" w:themeColor="background1"/>
            </w:tcBorders>
          </w:tcPr>
          <w:p w14:paraId="7DC8A396" w14:textId="08148BFC" w:rsidR="0096237D" w:rsidRPr="003D5CFC" w:rsidRDefault="00713D24" w:rsidP="00873F4A">
            <w:pPr>
              <w:pStyle w:val="PBParagraph"/>
              <w:widowControl w:val="0"/>
              <w:spacing w:before="120" w:after="120" w:line="276" w:lineRule="auto"/>
              <w:rPr>
                <w:rFonts w:ascii="Raleway" w:hAnsi="Raleway"/>
                <w:sz w:val="19"/>
                <w:szCs w:val="19"/>
              </w:rPr>
            </w:pPr>
            <w:r>
              <w:rPr>
                <w:rFonts w:ascii="Raleway" w:hAnsi="Raleway"/>
                <w:sz w:val="19"/>
              </w:rPr>
              <w:t>40.</w:t>
            </w:r>
          </w:p>
        </w:tc>
        <w:tc>
          <w:tcPr>
            <w:tcW w:w="7950" w:type="dxa"/>
            <w:gridSpan w:val="3"/>
            <w:tcBorders>
              <w:bottom w:val="single" w:sz="18" w:space="0" w:color="FFFFFF" w:themeColor="background1"/>
            </w:tcBorders>
            <w:shd w:val="clear" w:color="auto" w:fill="FADAC2"/>
          </w:tcPr>
          <w:p w14:paraId="1538B97D" w14:textId="572831F9" w:rsidR="0096237D" w:rsidRPr="00077A57" w:rsidRDefault="0096237D" w:rsidP="00873F4A">
            <w:pPr>
              <w:pStyle w:val="PBFSline"/>
              <w:widowControl w:val="0"/>
              <w:spacing w:before="120" w:after="120" w:line="276" w:lineRule="auto"/>
              <w:ind w:right="175"/>
              <w:rPr>
                <w:rFonts w:ascii="Raleway" w:hAnsi="Raleway"/>
                <w:sz w:val="19"/>
                <w:szCs w:val="19"/>
              </w:rPr>
            </w:pPr>
            <w:r>
              <w:rPr>
                <w:rFonts w:ascii="Raleway" w:hAnsi="Raleway"/>
                <w:sz w:val="19"/>
              </w:rPr>
              <w:t>Dons sous toutes leurs formes (c.-à-d. dons en argent et en nature).</w:t>
            </w:r>
          </w:p>
        </w:tc>
      </w:tr>
      <w:tr w:rsidR="0096237D" w:rsidRPr="003D5CFC" w14:paraId="741DB826" w14:textId="77777777" w:rsidTr="00873F4A">
        <w:tblPrEx>
          <w:tblBorders>
            <w:bottom w:val="none" w:sz="0" w:space="0" w:color="auto"/>
            <w:insideV w:val="none" w:sz="0" w:space="0" w:color="auto"/>
          </w:tblBorders>
        </w:tblPrEx>
        <w:tc>
          <w:tcPr>
            <w:tcW w:w="554" w:type="dxa"/>
            <w:tcBorders>
              <w:bottom w:val="single" w:sz="18" w:space="0" w:color="FFFFFF" w:themeColor="background1"/>
              <w:right w:val="single" w:sz="18" w:space="0" w:color="ED8131"/>
            </w:tcBorders>
          </w:tcPr>
          <w:p w14:paraId="56A1EC41" w14:textId="50D3E093" w:rsidR="0096237D" w:rsidRPr="003D5CFC" w:rsidRDefault="00713D24" w:rsidP="00873F4A">
            <w:pPr>
              <w:pStyle w:val="PBParagraph"/>
              <w:widowControl w:val="0"/>
              <w:spacing w:before="120" w:after="120" w:line="276" w:lineRule="auto"/>
              <w:rPr>
                <w:rFonts w:ascii="Raleway" w:hAnsi="Raleway"/>
                <w:sz w:val="19"/>
                <w:szCs w:val="19"/>
              </w:rPr>
            </w:pPr>
            <w:r>
              <w:rPr>
                <w:rFonts w:ascii="Raleway" w:hAnsi="Raleway"/>
                <w:sz w:val="19"/>
              </w:rPr>
              <w:t>41.</w:t>
            </w:r>
          </w:p>
        </w:tc>
        <w:tc>
          <w:tcPr>
            <w:tcW w:w="7950" w:type="dxa"/>
            <w:gridSpan w:val="3"/>
            <w:tcBorders>
              <w:left w:val="single" w:sz="18" w:space="0" w:color="ED8131"/>
              <w:bottom w:val="single" w:sz="18" w:space="0" w:color="FFFFFF" w:themeColor="background1"/>
            </w:tcBorders>
            <w:shd w:val="clear" w:color="auto" w:fill="FADAC2"/>
          </w:tcPr>
          <w:p w14:paraId="1CF16789" w14:textId="7B892EDD" w:rsidR="0096237D" w:rsidRPr="003D5CFC" w:rsidRDefault="0096237D" w:rsidP="00873F4A">
            <w:pPr>
              <w:pStyle w:val="PBFSline"/>
              <w:widowControl w:val="0"/>
              <w:spacing w:before="120" w:after="120" w:line="276" w:lineRule="auto"/>
              <w:ind w:right="175"/>
              <w:rPr>
                <w:rFonts w:ascii="Raleway" w:hAnsi="Raleway"/>
                <w:sz w:val="19"/>
                <w:szCs w:val="19"/>
              </w:rPr>
            </w:pPr>
            <w:r>
              <w:rPr>
                <w:rFonts w:ascii="Raleway" w:hAnsi="Raleway"/>
                <w:sz w:val="19"/>
              </w:rPr>
              <w:t>Attentes de dons après l</w:t>
            </w:r>
            <w:r w:rsidR="00B2716E">
              <w:rPr>
                <w:rFonts w:ascii="Raleway" w:hAnsi="Raleway"/>
                <w:sz w:val="19"/>
              </w:rPr>
              <w:t>’</w:t>
            </w:r>
            <w:r>
              <w:rPr>
                <w:rFonts w:ascii="Raleway" w:hAnsi="Raleway"/>
                <w:sz w:val="19"/>
              </w:rPr>
              <w:t>aboutissement de la procédure d</w:t>
            </w:r>
            <w:r w:rsidR="00B2716E">
              <w:rPr>
                <w:rFonts w:ascii="Raleway" w:hAnsi="Raleway"/>
                <w:sz w:val="19"/>
              </w:rPr>
              <w:t>’</w:t>
            </w:r>
            <w:r>
              <w:rPr>
                <w:rFonts w:ascii="Raleway" w:hAnsi="Raleway"/>
                <w:sz w:val="19"/>
              </w:rPr>
              <w:t>adoption</w:t>
            </w:r>
            <w:r w:rsidRPr="003D5CFC">
              <w:rPr>
                <w:rFonts w:ascii="Raleway" w:hAnsi="Raleway"/>
                <w:sz w:val="19"/>
                <w:szCs w:val="19"/>
                <w:vertAlign w:val="superscript"/>
              </w:rPr>
              <w:endnoteReference w:id="86"/>
            </w:r>
            <w:r>
              <w:rPr>
                <w:rFonts w:ascii="Raleway" w:hAnsi="Raleway"/>
                <w:sz w:val="19"/>
              </w:rPr>
              <w:t>.</w:t>
            </w:r>
          </w:p>
        </w:tc>
      </w:tr>
      <w:tr w:rsidR="0096237D" w:rsidRPr="003D5CFC" w14:paraId="52D17329" w14:textId="77777777" w:rsidTr="00873F4A">
        <w:tblPrEx>
          <w:tblBorders>
            <w:bottom w:val="none" w:sz="0" w:space="0" w:color="auto"/>
            <w:insideV w:val="none" w:sz="0" w:space="0" w:color="auto"/>
          </w:tblBorders>
        </w:tblPrEx>
        <w:tc>
          <w:tcPr>
            <w:tcW w:w="554" w:type="dxa"/>
            <w:tcBorders>
              <w:top w:val="single" w:sz="18" w:space="0" w:color="FFFFFF" w:themeColor="background1"/>
              <w:right w:val="single" w:sz="18" w:space="0" w:color="ED8131"/>
            </w:tcBorders>
          </w:tcPr>
          <w:p w14:paraId="332E91A7" w14:textId="26F9B82A" w:rsidR="0096237D" w:rsidRPr="003D5CFC" w:rsidRDefault="0096237D" w:rsidP="00873F4A">
            <w:pPr>
              <w:pStyle w:val="PBParagraph"/>
              <w:widowControl w:val="0"/>
              <w:spacing w:before="120" w:after="120" w:line="276" w:lineRule="auto"/>
              <w:rPr>
                <w:rFonts w:ascii="Raleway" w:hAnsi="Raleway"/>
                <w:sz w:val="19"/>
                <w:szCs w:val="19"/>
              </w:rPr>
            </w:pPr>
            <w:r>
              <w:rPr>
                <w:rFonts w:ascii="Raleway" w:hAnsi="Raleway"/>
                <w:sz w:val="19"/>
              </w:rPr>
              <w:t>42.</w:t>
            </w:r>
          </w:p>
        </w:tc>
        <w:tc>
          <w:tcPr>
            <w:tcW w:w="7950" w:type="dxa"/>
            <w:gridSpan w:val="3"/>
            <w:tcBorders>
              <w:top w:val="single" w:sz="18" w:space="0" w:color="FFFFFF" w:themeColor="background1"/>
              <w:left w:val="single" w:sz="18" w:space="0" w:color="ED8131"/>
            </w:tcBorders>
            <w:shd w:val="clear" w:color="auto" w:fill="FADAC2"/>
          </w:tcPr>
          <w:p w14:paraId="1C967349" w14:textId="6750BB93" w:rsidR="0096237D" w:rsidRPr="003D5CFC" w:rsidRDefault="0096237D" w:rsidP="00873F4A">
            <w:pPr>
              <w:pStyle w:val="PBFSline"/>
              <w:widowControl w:val="0"/>
              <w:spacing w:before="120" w:after="120" w:line="276" w:lineRule="auto"/>
              <w:ind w:right="175"/>
              <w:rPr>
                <w:rFonts w:ascii="Raleway" w:hAnsi="Raleway"/>
                <w:sz w:val="19"/>
                <w:szCs w:val="19"/>
              </w:rPr>
            </w:pPr>
            <w:r>
              <w:rPr>
                <w:rFonts w:ascii="Raleway" w:hAnsi="Raleway"/>
                <w:sz w:val="19"/>
              </w:rPr>
              <w:t>Pression exercée sur les FPA afin qu</w:t>
            </w:r>
            <w:r w:rsidR="00B2716E">
              <w:rPr>
                <w:rFonts w:ascii="Raleway" w:hAnsi="Raleway"/>
                <w:sz w:val="19"/>
              </w:rPr>
              <w:t>’</w:t>
            </w:r>
            <w:r>
              <w:rPr>
                <w:rFonts w:ascii="Raleway" w:hAnsi="Raleway"/>
                <w:sz w:val="19"/>
              </w:rPr>
              <w:t>ils offrent des cadeaux et / ou fassent des dons aux institutions pour enfants ou à leur personnel.</w:t>
            </w:r>
          </w:p>
        </w:tc>
      </w:tr>
      <w:tr w:rsidR="0096237D" w:rsidRPr="003D5CFC" w14:paraId="1B86B0AF" w14:textId="77777777" w:rsidTr="00873F4A">
        <w:tblPrEx>
          <w:tblBorders>
            <w:bottom w:val="none" w:sz="0" w:space="0" w:color="auto"/>
            <w:insideV w:val="none" w:sz="0" w:space="0" w:color="auto"/>
          </w:tblBorders>
        </w:tblPrEx>
        <w:tc>
          <w:tcPr>
            <w:tcW w:w="554" w:type="dxa"/>
            <w:tcBorders>
              <w:right w:val="single" w:sz="18" w:space="0" w:color="FFFFFF" w:themeColor="background1"/>
            </w:tcBorders>
          </w:tcPr>
          <w:p w14:paraId="483BDC36" w14:textId="77777777" w:rsidR="0096237D" w:rsidRPr="003D5CFC" w:rsidRDefault="0096237D" w:rsidP="00873F4A">
            <w:pPr>
              <w:pStyle w:val="PBParagraph"/>
              <w:widowControl w:val="0"/>
              <w:spacing w:line="276" w:lineRule="auto"/>
              <w:rPr>
                <w:rFonts w:ascii="Raleway" w:hAnsi="Raleway"/>
                <w:sz w:val="19"/>
                <w:szCs w:val="19"/>
              </w:rPr>
            </w:pPr>
          </w:p>
        </w:tc>
        <w:tc>
          <w:tcPr>
            <w:tcW w:w="7950" w:type="dxa"/>
            <w:gridSpan w:val="3"/>
            <w:tcBorders>
              <w:left w:val="single" w:sz="18" w:space="0" w:color="FFFFFF" w:themeColor="background1"/>
            </w:tcBorders>
          </w:tcPr>
          <w:p w14:paraId="3B7BE82C" w14:textId="77777777" w:rsidR="0096237D" w:rsidRPr="003D5CFC" w:rsidRDefault="0096237D" w:rsidP="00873F4A">
            <w:pPr>
              <w:pStyle w:val="PBParagraph"/>
              <w:widowControl w:val="0"/>
              <w:spacing w:line="276" w:lineRule="auto"/>
              <w:rPr>
                <w:rFonts w:ascii="Raleway" w:hAnsi="Raleway"/>
                <w:sz w:val="19"/>
                <w:szCs w:val="19"/>
              </w:rPr>
            </w:pPr>
          </w:p>
        </w:tc>
      </w:tr>
      <w:tr w:rsidR="0096237D" w14:paraId="5BCDE6B4" w14:textId="77777777" w:rsidTr="00873F4A">
        <w:tblPrEx>
          <w:tblBorders>
            <w:bottom w:val="none" w:sz="0" w:space="0" w:color="auto"/>
            <w:insideV w:val="none" w:sz="0" w:space="0" w:color="auto"/>
          </w:tblBorders>
        </w:tblPrEx>
        <w:tc>
          <w:tcPr>
            <w:tcW w:w="554" w:type="dxa"/>
            <w:tcBorders>
              <w:right w:val="single" w:sz="18" w:space="0" w:color="FFFFFF" w:themeColor="background1"/>
            </w:tcBorders>
          </w:tcPr>
          <w:p w14:paraId="1934F51B" w14:textId="77777777" w:rsidR="0096237D" w:rsidRPr="003D5CFC" w:rsidRDefault="0096237D" w:rsidP="00873F4A">
            <w:pPr>
              <w:pStyle w:val="PBParagraph"/>
              <w:widowControl w:val="0"/>
              <w:spacing w:after="120" w:line="276" w:lineRule="auto"/>
              <w:rPr>
                <w:rFonts w:ascii="Raleway" w:hAnsi="Raleway"/>
                <w:sz w:val="19"/>
                <w:szCs w:val="19"/>
              </w:rPr>
            </w:pPr>
          </w:p>
        </w:tc>
        <w:tc>
          <w:tcPr>
            <w:tcW w:w="692" w:type="dxa"/>
            <w:tcBorders>
              <w:left w:val="single" w:sz="18" w:space="0" w:color="FFFFFF" w:themeColor="background1"/>
            </w:tcBorders>
          </w:tcPr>
          <w:p w14:paraId="1FABC3E2" w14:textId="492FECF8" w:rsidR="0096237D" w:rsidRPr="003D5CFC" w:rsidRDefault="0096237D" w:rsidP="00873F4A">
            <w:pPr>
              <w:pStyle w:val="PBParagraph"/>
              <w:widowControl w:val="0"/>
              <w:spacing w:after="120" w:line="276" w:lineRule="auto"/>
              <w:rPr>
                <w:rFonts w:ascii="Raleway" w:hAnsi="Raleway"/>
                <w:sz w:val="19"/>
                <w:szCs w:val="19"/>
              </w:rPr>
            </w:pPr>
            <w:r>
              <w:rPr>
                <w:noProof/>
                <w:lang w:eastAsia="fr-FR"/>
              </w:rPr>
              <w:drawing>
                <wp:anchor distT="0" distB="0" distL="114300" distR="114300" simplePos="0" relativeHeight="251658292" behindDoc="0" locked="0" layoutInCell="1" allowOverlap="1" wp14:anchorId="5E3024A9" wp14:editId="486ECC1E">
                  <wp:simplePos x="0" y="0"/>
                  <wp:positionH relativeFrom="column">
                    <wp:posOffset>173355</wp:posOffset>
                  </wp:positionH>
                  <wp:positionV relativeFrom="paragraph">
                    <wp:posOffset>1018540</wp:posOffset>
                  </wp:positionV>
                  <wp:extent cx="196850" cy="196850"/>
                  <wp:effectExtent l="0" t="0" r="0" b="0"/>
                  <wp:wrapSquare wrapText="bothSides"/>
                  <wp:docPr id="339753976" name="Picture 339753976"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2" w:type="dxa"/>
            <w:tcBorders>
              <w:right w:val="single" w:sz="18" w:space="0" w:color="798A2C" w:themeColor="accent6" w:themeShade="BF"/>
            </w:tcBorders>
            <w:vAlign w:val="center"/>
          </w:tcPr>
          <w:p w14:paraId="1B867BFC" w14:textId="77777777" w:rsidR="0096237D" w:rsidRPr="003D5CFC" w:rsidRDefault="0096237D" w:rsidP="00873F4A">
            <w:pPr>
              <w:pStyle w:val="PBFSline"/>
              <w:widowControl w:val="0"/>
              <w:spacing w:before="0" w:after="120" w:line="276" w:lineRule="auto"/>
              <w:rPr>
                <w:rFonts w:ascii="Raleway" w:hAnsi="Raleway"/>
                <w:color w:val="0069B4"/>
                <w:sz w:val="14"/>
                <w:szCs w:val="14"/>
              </w:rPr>
            </w:pPr>
            <w:r>
              <w:rPr>
                <w:rFonts w:ascii="Raleway" w:hAnsi="Raleway"/>
                <w:color w:val="0069B4"/>
                <w:sz w:val="14"/>
              </w:rPr>
              <w:t>EA</w:t>
            </w:r>
          </w:p>
          <w:p w14:paraId="114F45F2" w14:textId="77777777" w:rsidR="0096237D" w:rsidRPr="003D5CFC" w:rsidRDefault="0096237D" w:rsidP="00873F4A">
            <w:pPr>
              <w:pStyle w:val="PBParagraph"/>
              <w:widowControl w:val="0"/>
              <w:spacing w:after="120" w:line="276" w:lineRule="auto"/>
              <w:rPr>
                <w:rFonts w:ascii="Raleway" w:hAnsi="Raleway"/>
                <w:sz w:val="19"/>
                <w:szCs w:val="19"/>
              </w:rPr>
            </w:pPr>
            <w:r>
              <w:rPr>
                <w:rFonts w:ascii="Raleway" w:hAnsi="Raleway"/>
                <w:color w:val="4BC9FF"/>
                <w:sz w:val="14"/>
              </w:rPr>
              <w:t>EO</w:t>
            </w:r>
          </w:p>
        </w:tc>
        <w:tc>
          <w:tcPr>
            <w:tcW w:w="6706" w:type="dxa"/>
            <w:tcBorders>
              <w:left w:val="single" w:sz="18" w:space="0" w:color="798A2C" w:themeColor="accent6" w:themeShade="BF"/>
            </w:tcBorders>
            <w:shd w:val="clear" w:color="auto" w:fill="EFF4DC"/>
          </w:tcPr>
          <w:p w14:paraId="293B0EC3" w14:textId="63ECB16C" w:rsidR="0096237D" w:rsidRPr="00077A57" w:rsidRDefault="0096237D" w:rsidP="00873F4A">
            <w:pPr>
              <w:pStyle w:val="PBParagraph"/>
              <w:widowControl w:val="0"/>
              <w:spacing w:before="120" w:after="120" w:line="276" w:lineRule="auto"/>
              <w:ind w:right="175"/>
              <w:rPr>
                <w:rFonts w:ascii="Raleway" w:hAnsi="Raleway"/>
                <w:sz w:val="19"/>
                <w:szCs w:val="19"/>
              </w:rPr>
            </w:pPr>
            <w:r>
              <w:rPr>
                <w:rFonts w:ascii="Raleway" w:hAnsi="Raleway"/>
                <w:b/>
                <w:bCs/>
                <w:sz w:val="19"/>
              </w:rPr>
              <w:t>Décourager</w:t>
            </w:r>
            <w:r>
              <w:rPr>
                <w:rFonts w:ascii="Raleway" w:hAnsi="Raleway"/>
                <w:sz w:val="19"/>
              </w:rPr>
              <w:t xml:space="preserve"> activement les </w:t>
            </w:r>
            <w:r>
              <w:rPr>
                <w:rFonts w:ascii="Raleway" w:hAnsi="Raleway"/>
                <w:b/>
                <w:bCs/>
                <w:sz w:val="19"/>
              </w:rPr>
              <w:t>dons</w:t>
            </w:r>
            <w:r>
              <w:rPr>
                <w:rFonts w:ascii="Raleway" w:hAnsi="Raleway"/>
                <w:sz w:val="19"/>
              </w:rPr>
              <w:t xml:space="preserve"> sous toutes leurs formes (tant en argent qu</w:t>
            </w:r>
            <w:r w:rsidR="00B2716E">
              <w:rPr>
                <w:rFonts w:ascii="Raleway" w:hAnsi="Raleway"/>
                <w:sz w:val="19"/>
              </w:rPr>
              <w:t>’</w:t>
            </w:r>
            <w:r>
              <w:rPr>
                <w:rFonts w:ascii="Raleway" w:hAnsi="Raleway"/>
                <w:sz w:val="19"/>
              </w:rPr>
              <w:t>en nature). Si, toutefois, un don est effectué, la préférence devrait être accordée aux dons en nature</w:t>
            </w:r>
            <w:r w:rsidR="0074015E" w:rsidRPr="00877D93">
              <w:rPr>
                <w:rFonts w:ascii="Raleway" w:hAnsi="Raleway"/>
                <w:sz w:val="19"/>
                <w:szCs w:val="19"/>
                <w:vertAlign w:val="superscript"/>
              </w:rPr>
              <w:endnoteReference w:id="87"/>
            </w:r>
            <w:r>
              <w:rPr>
                <w:rFonts w:ascii="Raleway" w:hAnsi="Raleway"/>
                <w:sz w:val="19"/>
              </w:rPr>
              <w:t>.</w:t>
            </w:r>
          </w:p>
          <w:p w14:paraId="59B20B02" w14:textId="0ADD1BB2" w:rsidR="0096237D" w:rsidRPr="00077A57" w:rsidRDefault="0096237D" w:rsidP="00873F4A">
            <w:pPr>
              <w:pStyle w:val="PBParagraph"/>
              <w:widowControl w:val="0"/>
              <w:spacing w:before="120" w:after="120" w:line="276" w:lineRule="auto"/>
              <w:ind w:right="175"/>
              <w:rPr>
                <w:rFonts w:ascii="Raleway" w:hAnsi="Raleway"/>
                <w:sz w:val="19"/>
                <w:szCs w:val="19"/>
              </w:rPr>
            </w:pPr>
            <w:r>
              <w:rPr>
                <w:rFonts w:ascii="Raleway" w:hAnsi="Raleway"/>
                <w:sz w:val="19"/>
              </w:rPr>
              <w:t xml:space="preserve">Veiller à ce que les autorités, organismes et personnes </w:t>
            </w:r>
            <w:r>
              <w:rPr>
                <w:rFonts w:ascii="Raleway" w:hAnsi="Raleway"/>
                <w:b/>
                <w:bCs/>
                <w:sz w:val="19"/>
              </w:rPr>
              <w:t>ne demandent pas</w:t>
            </w:r>
            <w:r>
              <w:rPr>
                <w:rFonts w:ascii="Raleway" w:hAnsi="Raleway"/>
                <w:sz w:val="19"/>
              </w:rPr>
              <w:t xml:space="preserve"> aux FPA de faire des dons. </w:t>
            </w:r>
          </w:p>
          <w:p w14:paraId="1E5D2019" w14:textId="0AC896CA" w:rsidR="0096237D" w:rsidRPr="00077A57" w:rsidRDefault="0096237D" w:rsidP="00873F4A">
            <w:pPr>
              <w:pStyle w:val="PBParagraph"/>
              <w:widowControl w:val="0"/>
              <w:spacing w:before="120" w:after="120" w:line="276" w:lineRule="auto"/>
              <w:ind w:right="175"/>
              <w:rPr>
                <w:rFonts w:ascii="Raleway" w:hAnsi="Raleway"/>
                <w:sz w:val="19"/>
                <w:szCs w:val="19"/>
              </w:rPr>
            </w:pPr>
            <w:r>
              <w:rPr>
                <w:rFonts w:ascii="Raleway" w:hAnsi="Raleway"/>
                <w:b/>
                <w:bCs/>
                <w:sz w:val="19"/>
              </w:rPr>
              <w:t>Informer les FPA</w:t>
            </w:r>
            <w:r>
              <w:rPr>
                <w:rFonts w:ascii="Raleway" w:hAnsi="Raleway"/>
                <w:sz w:val="19"/>
              </w:rPr>
              <w:t xml:space="preserve"> des problèmes et des dangers liés aux dons (par ex. influence sur la procédure, facteurs de dépendance et d</w:t>
            </w:r>
            <w:r w:rsidR="00B2716E">
              <w:rPr>
                <w:rFonts w:ascii="Raleway" w:hAnsi="Raleway"/>
                <w:sz w:val="19"/>
              </w:rPr>
              <w:t>’</w:t>
            </w:r>
            <w:r>
              <w:rPr>
                <w:rFonts w:ascii="Raleway" w:hAnsi="Raleway"/>
                <w:sz w:val="19"/>
              </w:rPr>
              <w:t>attentes, concurrence entre les OAA et les FPA)</w:t>
            </w:r>
            <w:r w:rsidRPr="00077A57">
              <w:rPr>
                <w:rFonts w:ascii="Raleway" w:hAnsi="Raleway"/>
                <w:sz w:val="19"/>
                <w:szCs w:val="19"/>
                <w:vertAlign w:val="superscript"/>
              </w:rPr>
              <w:endnoteReference w:id="88"/>
            </w:r>
            <w:r>
              <w:rPr>
                <w:rFonts w:ascii="Raleway" w:hAnsi="Raleway"/>
                <w:sz w:val="19"/>
              </w:rPr>
              <w:t xml:space="preserve">. </w:t>
            </w:r>
          </w:p>
          <w:p w14:paraId="75A526C9" w14:textId="7784F92E" w:rsidR="0096237D" w:rsidRPr="00077A57" w:rsidRDefault="0096237D" w:rsidP="00873F4A">
            <w:pPr>
              <w:pStyle w:val="PBParagraph"/>
              <w:widowControl w:val="0"/>
              <w:spacing w:before="120" w:after="120" w:line="276" w:lineRule="auto"/>
              <w:ind w:right="175"/>
              <w:rPr>
                <w:rFonts w:ascii="Raleway" w:hAnsi="Raleway"/>
                <w:sz w:val="19"/>
                <w:szCs w:val="19"/>
              </w:rPr>
            </w:pPr>
            <w:r>
              <w:rPr>
                <w:rFonts w:ascii="Raleway" w:hAnsi="Raleway"/>
                <w:sz w:val="19"/>
              </w:rPr>
              <w:t xml:space="preserve">Veiller à ce que les </w:t>
            </w:r>
            <w:r>
              <w:rPr>
                <w:rFonts w:ascii="Raleway" w:hAnsi="Raleway"/>
                <w:b/>
                <w:bCs/>
                <w:sz w:val="19"/>
              </w:rPr>
              <w:t>dons soient toujours réalisés sur la base du volontariat</w:t>
            </w:r>
            <w:r>
              <w:rPr>
                <w:rFonts w:ascii="Raleway" w:hAnsi="Raleway"/>
                <w:sz w:val="19"/>
              </w:rPr>
              <w:t> : informer les FPA qu</w:t>
            </w:r>
            <w:r w:rsidR="00B2716E">
              <w:rPr>
                <w:rFonts w:ascii="Raleway" w:hAnsi="Raleway"/>
                <w:sz w:val="19"/>
              </w:rPr>
              <w:t>’</w:t>
            </w:r>
            <w:r>
              <w:rPr>
                <w:rFonts w:ascii="Raleway" w:hAnsi="Raleway"/>
                <w:sz w:val="19"/>
              </w:rPr>
              <w:t>ils ne sont pas obligés de faire des dons et que, s</w:t>
            </w:r>
            <w:r w:rsidR="00B2716E">
              <w:rPr>
                <w:rFonts w:ascii="Raleway" w:hAnsi="Raleway"/>
                <w:sz w:val="19"/>
              </w:rPr>
              <w:t>’</w:t>
            </w:r>
            <w:r>
              <w:rPr>
                <w:rFonts w:ascii="Raleway" w:hAnsi="Raleway"/>
                <w:sz w:val="19"/>
              </w:rPr>
              <w:t>ils subissent des pressions à cet égard, ils devraient en informer les Autorités centrales de l</w:t>
            </w:r>
            <w:r w:rsidR="00B2716E">
              <w:rPr>
                <w:rFonts w:ascii="Raleway" w:hAnsi="Raleway"/>
                <w:sz w:val="19"/>
              </w:rPr>
              <w:t>’</w:t>
            </w:r>
            <w:r>
              <w:rPr>
                <w:rFonts w:ascii="Raleway" w:hAnsi="Raleway"/>
                <w:sz w:val="19"/>
              </w:rPr>
              <w:t>État d</w:t>
            </w:r>
            <w:r w:rsidR="00B2716E">
              <w:rPr>
                <w:rFonts w:ascii="Raleway" w:hAnsi="Raleway"/>
                <w:sz w:val="19"/>
              </w:rPr>
              <w:t>’</w:t>
            </w:r>
            <w:r>
              <w:rPr>
                <w:rFonts w:ascii="Raleway" w:hAnsi="Raleway"/>
                <w:sz w:val="19"/>
              </w:rPr>
              <w:t>accueil et de l</w:t>
            </w:r>
            <w:r w:rsidR="00B2716E">
              <w:rPr>
                <w:rFonts w:ascii="Raleway" w:hAnsi="Raleway"/>
                <w:sz w:val="19"/>
              </w:rPr>
              <w:t>’</w:t>
            </w:r>
            <w:r>
              <w:rPr>
                <w:rFonts w:ascii="Raleway" w:hAnsi="Raleway"/>
                <w:sz w:val="19"/>
              </w:rPr>
              <w:t>État d</w:t>
            </w:r>
            <w:r w:rsidR="00B2716E">
              <w:rPr>
                <w:rFonts w:ascii="Raleway" w:hAnsi="Raleway"/>
                <w:sz w:val="19"/>
              </w:rPr>
              <w:t>’</w:t>
            </w:r>
            <w:r>
              <w:rPr>
                <w:rFonts w:ascii="Raleway" w:hAnsi="Raleway"/>
                <w:sz w:val="19"/>
              </w:rPr>
              <w:t>origine</w:t>
            </w:r>
            <w:r w:rsidRPr="00077A57">
              <w:rPr>
                <w:rFonts w:ascii="Raleway" w:hAnsi="Raleway"/>
                <w:sz w:val="19"/>
                <w:szCs w:val="19"/>
                <w:vertAlign w:val="superscript"/>
              </w:rPr>
              <w:endnoteReference w:id="89"/>
            </w:r>
            <w:r>
              <w:rPr>
                <w:rFonts w:ascii="Raleway" w:hAnsi="Raleway"/>
                <w:sz w:val="19"/>
              </w:rPr>
              <w:t>.</w:t>
            </w:r>
          </w:p>
        </w:tc>
      </w:tr>
    </w:tbl>
    <w:p w14:paraId="454BBD6C" w14:textId="77777777" w:rsidR="0096237D" w:rsidRDefault="0096237D" w:rsidP="0096237D">
      <w:pPr>
        <w:spacing w:after="0"/>
        <w:rPr>
          <w:rFonts w:ascii="Raleway" w:hAnsi="Raleway"/>
          <w:color w:val="002060"/>
          <w:sz w:val="19"/>
          <w:szCs w:val="19"/>
        </w:rPr>
      </w:pPr>
    </w:p>
    <w:p w14:paraId="46F0A0FA" w14:textId="48D7530C" w:rsidR="00C07FD9" w:rsidRDefault="00C07FD9" w:rsidP="00C07FD9">
      <w:pPr>
        <w:spacing w:after="0"/>
        <w:rPr>
          <w:rFonts w:ascii="Raleway" w:hAnsi="Raleway"/>
          <w:color w:val="002060"/>
          <w:sz w:val="19"/>
          <w:szCs w:val="19"/>
        </w:rPr>
      </w:pPr>
    </w:p>
    <w:p w14:paraId="5123BE21" w14:textId="1F018698" w:rsidR="007E146D" w:rsidRDefault="00F32712" w:rsidP="002119EB">
      <w:pPr>
        <w:spacing w:after="0"/>
        <w:rPr>
          <w:rFonts w:ascii="Raleway" w:hAnsi="Raleway"/>
          <w:color w:val="002060"/>
          <w:sz w:val="19"/>
          <w:szCs w:val="19"/>
        </w:rPr>
      </w:pPr>
      <w:r>
        <w:rPr>
          <w:rFonts w:ascii="Raleway" w:hAnsi="Raleway"/>
          <w:b/>
          <w:color w:val="006E9D" w:themeColor="accent1" w:themeShade="BF"/>
          <w:sz w:val="19"/>
        </w:rPr>
        <w:t>Projets de coopération</w:t>
      </w:r>
      <w:r>
        <w:rPr>
          <w:rFonts w:ascii="Raleway" w:hAnsi="Raleway"/>
          <w:sz w:val="19"/>
        </w:rPr>
        <w:t xml:space="preserve"> </w:t>
      </w:r>
      <w:r>
        <w:rPr>
          <w:rFonts w:ascii="Raleway" w:hAnsi="Raleway"/>
          <w:color w:val="002060"/>
          <w:sz w:val="19"/>
        </w:rPr>
        <w:t xml:space="preserve">(voir aussi les boîtes </w:t>
      </w:r>
      <w:proofErr w:type="gramStart"/>
      <w:r>
        <w:rPr>
          <w:rFonts w:ascii="Raleway" w:hAnsi="Raleway"/>
          <w:color w:val="002060"/>
          <w:sz w:val="19"/>
        </w:rPr>
        <w:t>oranges</w:t>
      </w:r>
      <w:proofErr w:type="gramEnd"/>
      <w:r>
        <w:rPr>
          <w:rFonts w:ascii="Raleway" w:hAnsi="Raleway"/>
          <w:color w:val="002060"/>
          <w:sz w:val="19"/>
        </w:rPr>
        <w:t xml:space="preserve"> et vertes 14 à 35 de la présente FS)</w:t>
      </w:r>
    </w:p>
    <w:p w14:paraId="7EB454C7" w14:textId="77777777" w:rsidR="00D83ACA" w:rsidRPr="003D5CFC" w:rsidRDefault="00D83ACA" w:rsidP="002119EB">
      <w:pPr>
        <w:spacing w:after="0"/>
        <w:rPr>
          <w:rFonts w:ascii="Raleway" w:hAnsi="Raleway"/>
          <w:color w:val="002060"/>
          <w:sz w:val="19"/>
          <w:szCs w:val="19"/>
        </w:rPr>
      </w:pPr>
    </w:p>
    <w:p w14:paraId="7232001F" w14:textId="77777777" w:rsidR="007E146D" w:rsidRPr="003D5CFC" w:rsidRDefault="007E146D"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4"/>
        <w:gridCol w:w="693"/>
        <w:gridCol w:w="553"/>
        <w:gridCol w:w="6704"/>
      </w:tblGrid>
      <w:tr w:rsidR="007E146D" w14:paraId="059DA8BA" w14:textId="77777777" w:rsidTr="00C64852">
        <w:tc>
          <w:tcPr>
            <w:tcW w:w="554" w:type="dxa"/>
            <w:tcBorders>
              <w:right w:val="single" w:sz="18" w:space="0" w:color="ED8131"/>
            </w:tcBorders>
          </w:tcPr>
          <w:p w14:paraId="47C44340" w14:textId="0270332E" w:rsidR="007E146D" w:rsidRPr="003D5CFC" w:rsidRDefault="007E146D" w:rsidP="002119EB">
            <w:pPr>
              <w:pStyle w:val="PBParagraph"/>
              <w:widowControl w:val="0"/>
              <w:spacing w:before="120" w:after="120" w:line="276" w:lineRule="auto"/>
              <w:rPr>
                <w:rFonts w:ascii="Raleway" w:hAnsi="Raleway"/>
                <w:sz w:val="19"/>
                <w:szCs w:val="19"/>
              </w:rPr>
            </w:pPr>
            <w:r>
              <w:rPr>
                <w:rFonts w:ascii="Raleway" w:hAnsi="Raleway"/>
                <w:sz w:val="19"/>
              </w:rPr>
              <w:t>43.</w:t>
            </w:r>
          </w:p>
        </w:tc>
        <w:tc>
          <w:tcPr>
            <w:tcW w:w="7950" w:type="dxa"/>
            <w:gridSpan w:val="3"/>
            <w:tcBorders>
              <w:left w:val="single" w:sz="18" w:space="0" w:color="ED8131"/>
            </w:tcBorders>
            <w:shd w:val="clear" w:color="auto" w:fill="FADAC2"/>
          </w:tcPr>
          <w:p w14:paraId="4F54DC8B" w14:textId="108AEDAE" w:rsidR="007E146D" w:rsidRPr="000763EA" w:rsidRDefault="00DA0136" w:rsidP="002119EB">
            <w:pPr>
              <w:pStyle w:val="PBFSline"/>
              <w:widowControl w:val="0"/>
              <w:spacing w:before="120" w:after="120" w:line="276" w:lineRule="auto"/>
              <w:ind w:right="175"/>
              <w:rPr>
                <w:rFonts w:ascii="Raleway" w:hAnsi="Raleway"/>
                <w:sz w:val="19"/>
                <w:szCs w:val="19"/>
              </w:rPr>
            </w:pPr>
            <w:r>
              <w:rPr>
                <w:rFonts w:ascii="Raleway" w:hAnsi="Raleway"/>
                <w:sz w:val="19"/>
              </w:rPr>
              <w:t>Projets de coopération, sans garanties solides et complètes.</w:t>
            </w:r>
          </w:p>
        </w:tc>
      </w:tr>
      <w:tr w:rsidR="007E146D" w14:paraId="48F29636" w14:textId="77777777" w:rsidTr="00C64852">
        <w:tc>
          <w:tcPr>
            <w:tcW w:w="554" w:type="dxa"/>
            <w:tcBorders>
              <w:right w:val="single" w:sz="18" w:space="0" w:color="FFFFFF" w:themeColor="background1"/>
            </w:tcBorders>
          </w:tcPr>
          <w:p w14:paraId="0C5E8E16" w14:textId="77777777" w:rsidR="007E146D" w:rsidRDefault="007E146D" w:rsidP="002119EB">
            <w:pPr>
              <w:pStyle w:val="PBParagraph"/>
              <w:widowControl w:val="0"/>
              <w:spacing w:line="276" w:lineRule="auto"/>
              <w:rPr>
                <w:rFonts w:ascii="Raleway" w:hAnsi="Raleway"/>
                <w:sz w:val="19"/>
                <w:szCs w:val="19"/>
              </w:rPr>
            </w:pPr>
          </w:p>
        </w:tc>
        <w:tc>
          <w:tcPr>
            <w:tcW w:w="7950" w:type="dxa"/>
            <w:gridSpan w:val="3"/>
            <w:tcBorders>
              <w:left w:val="single" w:sz="18" w:space="0" w:color="FFFFFF" w:themeColor="background1"/>
            </w:tcBorders>
          </w:tcPr>
          <w:p w14:paraId="227DA368" w14:textId="77777777" w:rsidR="007E146D" w:rsidRDefault="007E146D" w:rsidP="002119EB">
            <w:pPr>
              <w:pStyle w:val="PBParagraph"/>
              <w:widowControl w:val="0"/>
              <w:spacing w:line="276" w:lineRule="auto"/>
              <w:rPr>
                <w:rFonts w:ascii="Raleway" w:hAnsi="Raleway"/>
                <w:sz w:val="19"/>
                <w:szCs w:val="19"/>
              </w:rPr>
            </w:pPr>
          </w:p>
        </w:tc>
      </w:tr>
      <w:tr w:rsidR="007E146D" w:rsidRPr="003D5CFC" w14:paraId="6CC11BF2" w14:textId="77777777" w:rsidTr="00C64852">
        <w:tc>
          <w:tcPr>
            <w:tcW w:w="554" w:type="dxa"/>
            <w:tcBorders>
              <w:right w:val="single" w:sz="18" w:space="0" w:color="FFFFFF" w:themeColor="background1"/>
            </w:tcBorders>
          </w:tcPr>
          <w:p w14:paraId="1D796FC2" w14:textId="77777777" w:rsidR="007E146D" w:rsidRDefault="007E146D" w:rsidP="002119EB">
            <w:pPr>
              <w:pStyle w:val="PBParagraph"/>
              <w:widowControl w:val="0"/>
              <w:spacing w:after="120" w:line="276" w:lineRule="auto"/>
              <w:rPr>
                <w:rFonts w:ascii="Raleway" w:hAnsi="Raleway"/>
                <w:sz w:val="19"/>
                <w:szCs w:val="19"/>
              </w:rPr>
            </w:pPr>
          </w:p>
        </w:tc>
        <w:tc>
          <w:tcPr>
            <w:tcW w:w="693" w:type="dxa"/>
            <w:tcBorders>
              <w:left w:val="single" w:sz="18" w:space="0" w:color="FFFFFF" w:themeColor="background1"/>
            </w:tcBorders>
          </w:tcPr>
          <w:p w14:paraId="56C12CA8" w14:textId="60BDC206" w:rsidR="007E146D" w:rsidRPr="003D5CFC" w:rsidRDefault="007E146D" w:rsidP="002119EB">
            <w:pPr>
              <w:pStyle w:val="PBParagraph"/>
              <w:widowControl w:val="0"/>
              <w:spacing w:after="120" w:line="276" w:lineRule="auto"/>
              <w:rPr>
                <w:rFonts w:ascii="Raleway" w:hAnsi="Raleway"/>
                <w:sz w:val="19"/>
                <w:szCs w:val="19"/>
              </w:rPr>
            </w:pPr>
            <w:r>
              <w:rPr>
                <w:noProof/>
                <w:lang w:eastAsia="fr-FR"/>
              </w:rPr>
              <w:drawing>
                <wp:anchor distT="0" distB="0" distL="114300" distR="114300" simplePos="0" relativeHeight="251658278" behindDoc="0" locked="0" layoutInCell="1" allowOverlap="1" wp14:anchorId="4759FB4A" wp14:editId="702F3940">
                  <wp:simplePos x="0" y="0"/>
                  <wp:positionH relativeFrom="column">
                    <wp:posOffset>163830</wp:posOffset>
                  </wp:positionH>
                  <wp:positionV relativeFrom="paragraph">
                    <wp:posOffset>365125</wp:posOffset>
                  </wp:positionV>
                  <wp:extent cx="196850" cy="196850"/>
                  <wp:effectExtent l="0" t="0" r="0" b="0"/>
                  <wp:wrapSquare wrapText="bothSides"/>
                  <wp:docPr id="770261521" name="Picture 77026152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3" w:type="dxa"/>
            <w:tcBorders>
              <w:right w:val="single" w:sz="18" w:space="0" w:color="798A2C" w:themeColor="accent6" w:themeShade="BF"/>
            </w:tcBorders>
            <w:vAlign w:val="center"/>
          </w:tcPr>
          <w:p w14:paraId="4BDB184D" w14:textId="77777777" w:rsidR="007E146D" w:rsidRPr="003D5CFC" w:rsidRDefault="007E146D" w:rsidP="002119EB">
            <w:pPr>
              <w:pStyle w:val="PBFSline"/>
              <w:widowControl w:val="0"/>
              <w:spacing w:before="0" w:after="120" w:line="276" w:lineRule="auto"/>
              <w:rPr>
                <w:rFonts w:ascii="Raleway" w:hAnsi="Raleway"/>
                <w:color w:val="0069B4"/>
                <w:sz w:val="14"/>
                <w:szCs w:val="14"/>
              </w:rPr>
            </w:pPr>
            <w:r>
              <w:rPr>
                <w:rFonts w:ascii="Raleway" w:hAnsi="Raleway"/>
                <w:color w:val="0069B4"/>
                <w:sz w:val="14"/>
              </w:rPr>
              <w:t>EA</w:t>
            </w:r>
          </w:p>
          <w:p w14:paraId="2F4011B3" w14:textId="77777777" w:rsidR="007E146D" w:rsidRPr="003D5CFC" w:rsidRDefault="007E146D" w:rsidP="002119EB">
            <w:pPr>
              <w:pStyle w:val="PBParagraph"/>
              <w:widowControl w:val="0"/>
              <w:spacing w:after="120" w:line="276" w:lineRule="auto"/>
              <w:rPr>
                <w:rFonts w:ascii="Raleway" w:hAnsi="Raleway"/>
                <w:sz w:val="19"/>
                <w:szCs w:val="19"/>
              </w:rPr>
            </w:pPr>
            <w:r>
              <w:rPr>
                <w:rFonts w:ascii="Raleway" w:hAnsi="Raleway"/>
                <w:color w:val="4BC9FF"/>
                <w:sz w:val="14"/>
              </w:rPr>
              <w:t>EO</w:t>
            </w:r>
          </w:p>
        </w:tc>
        <w:tc>
          <w:tcPr>
            <w:tcW w:w="6704" w:type="dxa"/>
            <w:tcBorders>
              <w:left w:val="single" w:sz="18" w:space="0" w:color="798A2C" w:themeColor="accent6" w:themeShade="BF"/>
            </w:tcBorders>
            <w:shd w:val="clear" w:color="auto" w:fill="EFF4DC"/>
          </w:tcPr>
          <w:p w14:paraId="75CC59A6" w14:textId="77777777" w:rsidR="00DA0136" w:rsidRPr="003D5CFC" w:rsidRDefault="00DA0136" w:rsidP="002119EB">
            <w:pPr>
              <w:pStyle w:val="PBParagraph"/>
              <w:widowControl w:val="0"/>
              <w:spacing w:before="120" w:after="120" w:line="276" w:lineRule="auto"/>
              <w:ind w:right="175"/>
              <w:rPr>
                <w:rFonts w:ascii="Raleway" w:hAnsi="Raleway"/>
                <w:sz w:val="19"/>
                <w:szCs w:val="19"/>
              </w:rPr>
            </w:pPr>
            <w:r>
              <w:rPr>
                <w:rFonts w:ascii="Raleway" w:hAnsi="Raleway"/>
                <w:sz w:val="19"/>
              </w:rPr>
              <w:t xml:space="preserve">Fixer des </w:t>
            </w:r>
            <w:r>
              <w:rPr>
                <w:rFonts w:ascii="Raleway" w:hAnsi="Raleway"/>
                <w:b/>
                <w:bCs/>
                <w:sz w:val="19"/>
              </w:rPr>
              <w:t>conditions strictes et des finalités limitées</w:t>
            </w:r>
            <w:r>
              <w:rPr>
                <w:rFonts w:ascii="Raleway" w:hAnsi="Raleway"/>
                <w:sz w:val="19"/>
              </w:rPr>
              <w:t xml:space="preserve"> dans le cadre desquelles les projets de coopération peuvent être autorisés</w:t>
            </w:r>
            <w:r w:rsidRPr="003D5CFC">
              <w:rPr>
                <w:rFonts w:ascii="Raleway" w:hAnsi="Raleway"/>
                <w:sz w:val="19"/>
                <w:szCs w:val="19"/>
                <w:vertAlign w:val="superscript"/>
              </w:rPr>
              <w:endnoteReference w:id="90"/>
            </w:r>
            <w:r>
              <w:rPr>
                <w:rFonts w:ascii="Raleway" w:hAnsi="Raleway"/>
                <w:sz w:val="19"/>
              </w:rPr>
              <w:t xml:space="preserve">. </w:t>
            </w:r>
          </w:p>
          <w:p w14:paraId="3B982E64" w14:textId="5458AF24" w:rsidR="00DA0136" w:rsidRPr="003D5CFC" w:rsidRDefault="009E522A" w:rsidP="002A0128">
            <w:pPr>
              <w:pStyle w:val="PBParagraph"/>
              <w:widowControl w:val="0"/>
              <w:spacing w:before="120" w:after="120" w:line="276" w:lineRule="auto"/>
              <w:ind w:right="175"/>
              <w:rPr>
                <w:rFonts w:ascii="Raleway" w:hAnsi="Raleway"/>
                <w:sz w:val="19"/>
                <w:szCs w:val="19"/>
              </w:rPr>
            </w:pPr>
            <w:r>
              <w:rPr>
                <w:rFonts w:ascii="Raleway" w:hAnsi="Raleway"/>
                <w:sz w:val="19"/>
              </w:rPr>
              <w:t xml:space="preserve">Veiller à ce que les projets de coopération répondent aux </w:t>
            </w:r>
            <w:r>
              <w:rPr>
                <w:rFonts w:ascii="Raleway" w:hAnsi="Raleway"/>
                <w:b/>
                <w:bCs/>
                <w:sz w:val="19"/>
              </w:rPr>
              <w:t>besoins réels</w:t>
            </w:r>
            <w:r>
              <w:rPr>
                <w:rFonts w:ascii="Raleway" w:hAnsi="Raleway"/>
                <w:sz w:val="19"/>
              </w:rPr>
              <w:t xml:space="preserve"> de l</w:t>
            </w:r>
            <w:r w:rsidR="00B2716E">
              <w:rPr>
                <w:rFonts w:ascii="Raleway" w:hAnsi="Raleway"/>
                <w:sz w:val="19"/>
              </w:rPr>
              <w:t>’</w:t>
            </w:r>
            <w:r>
              <w:rPr>
                <w:rFonts w:ascii="Raleway" w:hAnsi="Raleway"/>
                <w:sz w:val="19"/>
              </w:rPr>
              <w:t>État d</w:t>
            </w:r>
            <w:r w:rsidR="00B2716E">
              <w:rPr>
                <w:rFonts w:ascii="Raleway" w:hAnsi="Raleway"/>
                <w:sz w:val="19"/>
              </w:rPr>
              <w:t>’</w:t>
            </w:r>
            <w:r>
              <w:rPr>
                <w:rFonts w:ascii="Raleway" w:hAnsi="Raleway"/>
                <w:sz w:val="19"/>
              </w:rPr>
              <w:t>origine</w:t>
            </w:r>
            <w:r w:rsidR="00DA0136" w:rsidRPr="003D5CFC">
              <w:rPr>
                <w:rFonts w:ascii="Raleway" w:hAnsi="Raleway"/>
                <w:sz w:val="19"/>
                <w:szCs w:val="19"/>
                <w:vertAlign w:val="superscript"/>
              </w:rPr>
              <w:endnoteReference w:id="91"/>
            </w:r>
            <w:r>
              <w:rPr>
                <w:rFonts w:ascii="Raleway" w:hAnsi="Raleway"/>
                <w:sz w:val="19"/>
              </w:rPr>
              <w:t xml:space="preserve">. </w:t>
            </w:r>
          </w:p>
          <w:p w14:paraId="47F3BDB1" w14:textId="04086E36" w:rsidR="007E146D" w:rsidRPr="003D5CFC" w:rsidRDefault="00DA0136" w:rsidP="002119EB">
            <w:pPr>
              <w:pStyle w:val="PBParagraph"/>
              <w:widowControl w:val="0"/>
              <w:spacing w:before="120" w:after="120" w:line="276" w:lineRule="auto"/>
              <w:ind w:right="175"/>
              <w:rPr>
                <w:rFonts w:ascii="Raleway" w:hAnsi="Raleway"/>
                <w:sz w:val="19"/>
                <w:szCs w:val="19"/>
              </w:rPr>
            </w:pPr>
            <w:r>
              <w:rPr>
                <w:rFonts w:ascii="Raleway" w:hAnsi="Raleway"/>
                <w:sz w:val="19"/>
              </w:rPr>
              <w:t xml:space="preserve">Exiger par la loi la </w:t>
            </w:r>
            <w:r>
              <w:rPr>
                <w:rFonts w:ascii="Raleway" w:hAnsi="Raleway"/>
                <w:b/>
                <w:bCs/>
                <w:sz w:val="19"/>
              </w:rPr>
              <w:t>séparation</w:t>
            </w:r>
            <w:r>
              <w:rPr>
                <w:rFonts w:ascii="Raleway" w:hAnsi="Raleway"/>
                <w:sz w:val="19"/>
              </w:rPr>
              <w:t xml:space="preserve"> entre l</w:t>
            </w:r>
            <w:r w:rsidR="00B2716E">
              <w:rPr>
                <w:rFonts w:ascii="Raleway" w:hAnsi="Raleway"/>
                <w:sz w:val="19"/>
              </w:rPr>
              <w:t>’</w:t>
            </w:r>
            <w:r>
              <w:rPr>
                <w:rFonts w:ascii="Raleway" w:hAnsi="Raleway"/>
                <w:sz w:val="19"/>
              </w:rPr>
              <w:t xml:space="preserve">adoption internationale et les projets </w:t>
            </w:r>
            <w:r>
              <w:rPr>
                <w:rFonts w:ascii="Raleway" w:hAnsi="Raleway"/>
                <w:sz w:val="19"/>
              </w:rPr>
              <w:lastRenderedPageBreak/>
              <w:t>de coopération et autres formes d</w:t>
            </w:r>
            <w:r w:rsidR="00B2716E">
              <w:rPr>
                <w:rFonts w:ascii="Raleway" w:hAnsi="Raleway"/>
                <w:sz w:val="19"/>
              </w:rPr>
              <w:t>’</w:t>
            </w:r>
            <w:r>
              <w:rPr>
                <w:rFonts w:ascii="Raleway" w:hAnsi="Raleway"/>
                <w:sz w:val="19"/>
              </w:rPr>
              <w:t>aide</w:t>
            </w:r>
            <w:r w:rsidRPr="003D5CFC">
              <w:rPr>
                <w:rFonts w:ascii="Raleway" w:hAnsi="Raleway"/>
                <w:sz w:val="19"/>
                <w:szCs w:val="19"/>
                <w:vertAlign w:val="superscript"/>
              </w:rPr>
              <w:endnoteReference w:id="92"/>
            </w:r>
            <w:r>
              <w:rPr>
                <w:rFonts w:ascii="Raleway" w:hAnsi="Raleway"/>
                <w:sz w:val="19"/>
              </w:rPr>
              <w:t>.</w:t>
            </w:r>
          </w:p>
        </w:tc>
      </w:tr>
    </w:tbl>
    <w:p w14:paraId="23FE75B7" w14:textId="77777777" w:rsidR="00DA0136" w:rsidRPr="003D5CFC" w:rsidRDefault="00DA0136"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4"/>
        <w:gridCol w:w="699"/>
        <w:gridCol w:w="558"/>
        <w:gridCol w:w="6693"/>
      </w:tblGrid>
      <w:tr w:rsidR="00C64852" w:rsidRPr="003D5CFC" w14:paraId="3E8896E2" w14:textId="77777777">
        <w:tc>
          <w:tcPr>
            <w:tcW w:w="554" w:type="dxa"/>
            <w:tcBorders>
              <w:right w:val="single" w:sz="18" w:space="0" w:color="ED8131"/>
            </w:tcBorders>
          </w:tcPr>
          <w:p w14:paraId="27CD6298" w14:textId="24AF9B11" w:rsidR="00C64852" w:rsidRPr="003D5CFC" w:rsidRDefault="00C64852">
            <w:pPr>
              <w:pStyle w:val="PBParagraph"/>
              <w:widowControl w:val="0"/>
              <w:spacing w:before="120" w:after="120" w:line="276" w:lineRule="auto"/>
              <w:rPr>
                <w:rFonts w:ascii="Raleway" w:hAnsi="Raleway"/>
                <w:sz w:val="19"/>
                <w:szCs w:val="19"/>
              </w:rPr>
            </w:pPr>
            <w:r>
              <w:rPr>
                <w:rFonts w:ascii="Raleway" w:hAnsi="Raleway"/>
                <w:sz w:val="19"/>
              </w:rPr>
              <w:t>44.</w:t>
            </w:r>
          </w:p>
        </w:tc>
        <w:tc>
          <w:tcPr>
            <w:tcW w:w="7950" w:type="dxa"/>
            <w:gridSpan w:val="3"/>
            <w:tcBorders>
              <w:left w:val="single" w:sz="18" w:space="0" w:color="ED8131"/>
            </w:tcBorders>
            <w:shd w:val="clear" w:color="auto" w:fill="FADAC2"/>
          </w:tcPr>
          <w:p w14:paraId="0D4C2DE0" w14:textId="00F3F27F" w:rsidR="00C64852" w:rsidRPr="003D5CFC" w:rsidRDefault="00C64852">
            <w:pPr>
              <w:pStyle w:val="PBFSline"/>
              <w:widowControl w:val="0"/>
              <w:spacing w:before="120" w:after="120" w:line="276" w:lineRule="auto"/>
              <w:ind w:right="175"/>
              <w:rPr>
                <w:rFonts w:ascii="Raleway" w:hAnsi="Raleway"/>
                <w:sz w:val="19"/>
                <w:szCs w:val="19"/>
              </w:rPr>
            </w:pPr>
            <w:r>
              <w:rPr>
                <w:rFonts w:ascii="Raleway" w:hAnsi="Raleway"/>
                <w:sz w:val="19"/>
              </w:rPr>
              <w:t>Absence d</w:t>
            </w:r>
            <w:r w:rsidR="00B2716E">
              <w:rPr>
                <w:rFonts w:ascii="Raleway" w:hAnsi="Raleway"/>
                <w:sz w:val="19"/>
              </w:rPr>
              <w:t>’</w:t>
            </w:r>
            <w:r>
              <w:rPr>
                <w:rFonts w:ascii="Raleway" w:hAnsi="Raleway"/>
                <w:sz w:val="19"/>
              </w:rPr>
              <w:t xml:space="preserve">accord écrit de coopération entre les organismes et / ou </w:t>
            </w:r>
            <w:proofErr w:type="gramStart"/>
            <w:r>
              <w:rPr>
                <w:rFonts w:ascii="Raleway" w:hAnsi="Raleway"/>
                <w:sz w:val="19"/>
              </w:rPr>
              <w:t>les autorités concernés</w:t>
            </w:r>
            <w:proofErr w:type="gramEnd"/>
            <w:r>
              <w:rPr>
                <w:rFonts w:ascii="Raleway" w:hAnsi="Raleway"/>
                <w:sz w:val="19"/>
              </w:rPr>
              <w:t xml:space="preserve"> dans l</w:t>
            </w:r>
            <w:r w:rsidR="00B2716E">
              <w:rPr>
                <w:rFonts w:ascii="Raleway" w:hAnsi="Raleway"/>
                <w:sz w:val="19"/>
              </w:rPr>
              <w:t>’</w:t>
            </w:r>
            <w:r>
              <w:rPr>
                <w:rFonts w:ascii="Raleway" w:hAnsi="Raleway"/>
                <w:sz w:val="19"/>
              </w:rPr>
              <w:t>État d</w:t>
            </w:r>
            <w:r w:rsidR="00B2716E">
              <w:rPr>
                <w:rFonts w:ascii="Raleway" w:hAnsi="Raleway"/>
                <w:sz w:val="19"/>
              </w:rPr>
              <w:t>’</w:t>
            </w:r>
            <w:r>
              <w:rPr>
                <w:rFonts w:ascii="Raleway" w:hAnsi="Raleway"/>
                <w:sz w:val="19"/>
              </w:rPr>
              <w:t>accueil et l</w:t>
            </w:r>
            <w:r w:rsidR="00B2716E">
              <w:rPr>
                <w:rFonts w:ascii="Raleway" w:hAnsi="Raleway"/>
                <w:sz w:val="19"/>
              </w:rPr>
              <w:t>’</w:t>
            </w:r>
            <w:r>
              <w:rPr>
                <w:rFonts w:ascii="Raleway" w:hAnsi="Raleway"/>
                <w:sz w:val="19"/>
              </w:rPr>
              <w:t>État d</w:t>
            </w:r>
            <w:r w:rsidR="00B2716E">
              <w:rPr>
                <w:rFonts w:ascii="Raleway" w:hAnsi="Raleway"/>
                <w:sz w:val="19"/>
              </w:rPr>
              <w:t>’</w:t>
            </w:r>
            <w:r>
              <w:rPr>
                <w:rFonts w:ascii="Raleway" w:hAnsi="Raleway"/>
                <w:sz w:val="19"/>
              </w:rPr>
              <w:t>origine.</w:t>
            </w:r>
          </w:p>
        </w:tc>
      </w:tr>
      <w:tr w:rsidR="00C64852" w:rsidRPr="003D5CFC" w14:paraId="6A1F7E00" w14:textId="77777777">
        <w:tc>
          <w:tcPr>
            <w:tcW w:w="554" w:type="dxa"/>
            <w:tcBorders>
              <w:right w:val="single" w:sz="18" w:space="0" w:color="FFFFFF" w:themeColor="background1"/>
            </w:tcBorders>
          </w:tcPr>
          <w:p w14:paraId="191131E6" w14:textId="77777777" w:rsidR="00C64852" w:rsidRPr="003D5CFC" w:rsidRDefault="00C64852">
            <w:pPr>
              <w:pStyle w:val="PBParagraph"/>
              <w:widowControl w:val="0"/>
              <w:spacing w:line="276" w:lineRule="auto"/>
              <w:rPr>
                <w:rFonts w:ascii="Raleway" w:hAnsi="Raleway"/>
                <w:sz w:val="19"/>
                <w:szCs w:val="19"/>
              </w:rPr>
            </w:pPr>
          </w:p>
        </w:tc>
        <w:tc>
          <w:tcPr>
            <w:tcW w:w="7950" w:type="dxa"/>
            <w:gridSpan w:val="3"/>
            <w:tcBorders>
              <w:left w:val="single" w:sz="18" w:space="0" w:color="FFFFFF" w:themeColor="background1"/>
            </w:tcBorders>
          </w:tcPr>
          <w:p w14:paraId="43B3F735" w14:textId="77777777" w:rsidR="00C64852" w:rsidRPr="003D5CFC" w:rsidRDefault="00C64852">
            <w:pPr>
              <w:pStyle w:val="PBParagraph"/>
              <w:widowControl w:val="0"/>
              <w:spacing w:line="276" w:lineRule="auto"/>
              <w:rPr>
                <w:rFonts w:ascii="Raleway" w:hAnsi="Raleway"/>
                <w:sz w:val="19"/>
                <w:szCs w:val="19"/>
              </w:rPr>
            </w:pPr>
          </w:p>
        </w:tc>
      </w:tr>
      <w:tr w:rsidR="00C64852" w:rsidRPr="003D5CFC" w14:paraId="03918FE9" w14:textId="77777777">
        <w:tc>
          <w:tcPr>
            <w:tcW w:w="554" w:type="dxa"/>
            <w:tcBorders>
              <w:right w:val="single" w:sz="18" w:space="0" w:color="FFFFFF" w:themeColor="background1"/>
            </w:tcBorders>
          </w:tcPr>
          <w:p w14:paraId="5531A65B" w14:textId="77777777" w:rsidR="00C64852" w:rsidRPr="003D5CFC" w:rsidRDefault="00C64852">
            <w:pPr>
              <w:pStyle w:val="PBParagraph"/>
              <w:widowControl w:val="0"/>
              <w:spacing w:after="120" w:line="276" w:lineRule="auto"/>
              <w:rPr>
                <w:rFonts w:ascii="Raleway" w:hAnsi="Raleway"/>
                <w:sz w:val="19"/>
                <w:szCs w:val="19"/>
              </w:rPr>
            </w:pPr>
          </w:p>
        </w:tc>
        <w:tc>
          <w:tcPr>
            <w:tcW w:w="699" w:type="dxa"/>
            <w:tcBorders>
              <w:left w:val="single" w:sz="18" w:space="0" w:color="FFFFFF" w:themeColor="background1"/>
            </w:tcBorders>
          </w:tcPr>
          <w:p w14:paraId="6CC7E186" w14:textId="77777777" w:rsidR="00C64852" w:rsidRPr="003D5CFC" w:rsidRDefault="00C64852">
            <w:pPr>
              <w:pStyle w:val="PBParagraph"/>
              <w:widowControl w:val="0"/>
              <w:spacing w:after="120" w:line="276" w:lineRule="auto"/>
              <w:rPr>
                <w:rFonts w:ascii="Raleway" w:hAnsi="Raleway"/>
                <w:sz w:val="19"/>
                <w:szCs w:val="19"/>
              </w:rPr>
            </w:pPr>
            <w:r>
              <w:rPr>
                <w:noProof/>
                <w:lang w:eastAsia="fr-FR"/>
              </w:rPr>
              <w:drawing>
                <wp:anchor distT="0" distB="0" distL="114300" distR="114300" simplePos="0" relativeHeight="251658284" behindDoc="0" locked="0" layoutInCell="1" allowOverlap="1" wp14:anchorId="024AA1C2" wp14:editId="042C473A">
                  <wp:simplePos x="0" y="0"/>
                  <wp:positionH relativeFrom="column">
                    <wp:posOffset>178736</wp:posOffset>
                  </wp:positionH>
                  <wp:positionV relativeFrom="paragraph">
                    <wp:posOffset>164017</wp:posOffset>
                  </wp:positionV>
                  <wp:extent cx="196850" cy="196850"/>
                  <wp:effectExtent l="0" t="0" r="0" b="0"/>
                  <wp:wrapSquare wrapText="bothSides"/>
                  <wp:docPr id="1861736734" name="Picture 1861736734"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8" w:type="dxa"/>
            <w:tcBorders>
              <w:right w:val="single" w:sz="18" w:space="0" w:color="798A2C" w:themeColor="accent6" w:themeShade="BF"/>
            </w:tcBorders>
            <w:vAlign w:val="center"/>
          </w:tcPr>
          <w:p w14:paraId="4B23C42B" w14:textId="77777777" w:rsidR="00C64852" w:rsidRPr="003D5CFC" w:rsidRDefault="00C64852">
            <w:pPr>
              <w:pStyle w:val="PBFSline"/>
              <w:widowControl w:val="0"/>
              <w:spacing w:before="0" w:after="120" w:line="276" w:lineRule="auto"/>
              <w:rPr>
                <w:rFonts w:ascii="Raleway" w:hAnsi="Raleway"/>
                <w:color w:val="0069B4"/>
                <w:sz w:val="14"/>
                <w:szCs w:val="14"/>
              </w:rPr>
            </w:pPr>
            <w:r>
              <w:rPr>
                <w:rFonts w:ascii="Raleway" w:hAnsi="Raleway"/>
                <w:color w:val="0069B4"/>
                <w:sz w:val="14"/>
              </w:rPr>
              <w:t>EA</w:t>
            </w:r>
          </w:p>
          <w:p w14:paraId="36299471" w14:textId="77777777" w:rsidR="00C64852" w:rsidRPr="003D5CFC" w:rsidRDefault="00C64852">
            <w:pPr>
              <w:pStyle w:val="PBParagraph"/>
              <w:widowControl w:val="0"/>
              <w:spacing w:after="120" w:line="276" w:lineRule="auto"/>
              <w:rPr>
                <w:rFonts w:ascii="Raleway" w:hAnsi="Raleway"/>
                <w:sz w:val="19"/>
                <w:szCs w:val="19"/>
              </w:rPr>
            </w:pPr>
            <w:r>
              <w:rPr>
                <w:rFonts w:ascii="Raleway" w:hAnsi="Raleway"/>
                <w:color w:val="4BC9FF"/>
                <w:sz w:val="14"/>
              </w:rPr>
              <w:t>EO</w:t>
            </w:r>
          </w:p>
        </w:tc>
        <w:tc>
          <w:tcPr>
            <w:tcW w:w="6693" w:type="dxa"/>
            <w:tcBorders>
              <w:left w:val="single" w:sz="18" w:space="0" w:color="798A2C" w:themeColor="accent6" w:themeShade="BF"/>
            </w:tcBorders>
            <w:shd w:val="clear" w:color="auto" w:fill="EFF4DC"/>
          </w:tcPr>
          <w:p w14:paraId="74307F53" w14:textId="2FCE1548" w:rsidR="00C64852" w:rsidRPr="003D5CFC" w:rsidRDefault="00C64852" w:rsidP="00AE0A85">
            <w:pPr>
              <w:pStyle w:val="PBParagraph"/>
              <w:widowControl w:val="0"/>
              <w:spacing w:before="120" w:after="120" w:line="276" w:lineRule="auto"/>
              <w:ind w:right="175"/>
              <w:rPr>
                <w:rFonts w:ascii="Raleway" w:hAnsi="Raleway"/>
                <w:sz w:val="19"/>
                <w:szCs w:val="19"/>
              </w:rPr>
            </w:pPr>
            <w:r>
              <w:rPr>
                <w:rFonts w:ascii="Raleway" w:hAnsi="Raleway"/>
                <w:sz w:val="19"/>
              </w:rPr>
              <w:t>Veillez à ce qu</w:t>
            </w:r>
            <w:r w:rsidR="00B2716E">
              <w:rPr>
                <w:rFonts w:ascii="Raleway" w:hAnsi="Raleway"/>
                <w:sz w:val="19"/>
              </w:rPr>
              <w:t>’</w:t>
            </w:r>
            <w:r>
              <w:rPr>
                <w:rFonts w:ascii="Raleway" w:hAnsi="Raleway"/>
                <w:sz w:val="19"/>
              </w:rPr>
              <w:t xml:space="preserve">un </w:t>
            </w:r>
            <w:r>
              <w:rPr>
                <w:rFonts w:ascii="Raleway" w:hAnsi="Raleway"/>
                <w:b/>
                <w:bCs/>
                <w:sz w:val="19"/>
              </w:rPr>
              <w:t>accord écrit de coopération</w:t>
            </w:r>
            <w:r>
              <w:rPr>
                <w:rFonts w:ascii="Raleway" w:hAnsi="Raleway"/>
                <w:sz w:val="19"/>
              </w:rPr>
              <w:t xml:space="preserve"> (contenant les dispositions qui en précisent les modalités) soit signé entre les organismes et / ou </w:t>
            </w:r>
            <w:proofErr w:type="gramStart"/>
            <w:r>
              <w:rPr>
                <w:rFonts w:ascii="Raleway" w:hAnsi="Raleway"/>
                <w:sz w:val="19"/>
              </w:rPr>
              <w:t>les autorités concernés</w:t>
            </w:r>
            <w:proofErr w:type="gramEnd"/>
            <w:r>
              <w:rPr>
                <w:rFonts w:ascii="Raleway" w:hAnsi="Raleway"/>
                <w:sz w:val="19"/>
              </w:rPr>
              <w:t xml:space="preserve"> dans les deux États. </w:t>
            </w:r>
          </w:p>
        </w:tc>
      </w:tr>
    </w:tbl>
    <w:p w14:paraId="440B1348" w14:textId="77777777" w:rsidR="00C64852" w:rsidRPr="003D5CFC" w:rsidRDefault="00C64852"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2"/>
        <w:gridCol w:w="693"/>
        <w:gridCol w:w="553"/>
        <w:gridCol w:w="6706"/>
      </w:tblGrid>
      <w:tr w:rsidR="00DA0136" w:rsidRPr="003D5CFC" w14:paraId="06A88BB0" w14:textId="77777777" w:rsidTr="002A0128">
        <w:tc>
          <w:tcPr>
            <w:tcW w:w="552" w:type="dxa"/>
            <w:tcBorders>
              <w:right w:val="single" w:sz="18" w:space="0" w:color="ED8131"/>
            </w:tcBorders>
          </w:tcPr>
          <w:p w14:paraId="1874C751" w14:textId="65C26DF5" w:rsidR="00DA0136" w:rsidRPr="003D5CFC" w:rsidRDefault="00DA0136" w:rsidP="002119EB">
            <w:pPr>
              <w:pStyle w:val="PBParagraph"/>
              <w:widowControl w:val="0"/>
              <w:spacing w:before="120" w:after="120" w:line="276" w:lineRule="auto"/>
              <w:rPr>
                <w:rFonts w:ascii="Raleway" w:hAnsi="Raleway"/>
                <w:sz w:val="19"/>
                <w:szCs w:val="19"/>
              </w:rPr>
            </w:pPr>
            <w:r>
              <w:rPr>
                <w:rFonts w:ascii="Raleway" w:hAnsi="Raleway"/>
                <w:sz w:val="19"/>
              </w:rPr>
              <w:t>45.</w:t>
            </w:r>
          </w:p>
        </w:tc>
        <w:tc>
          <w:tcPr>
            <w:tcW w:w="7952" w:type="dxa"/>
            <w:gridSpan w:val="3"/>
            <w:tcBorders>
              <w:left w:val="single" w:sz="18" w:space="0" w:color="ED8131"/>
            </w:tcBorders>
            <w:shd w:val="clear" w:color="auto" w:fill="FADAC2"/>
          </w:tcPr>
          <w:p w14:paraId="530F226D" w14:textId="743867BA" w:rsidR="00DA0136" w:rsidRPr="003D5CFC" w:rsidRDefault="00DA0136" w:rsidP="002119EB">
            <w:pPr>
              <w:pStyle w:val="PBFSline"/>
              <w:widowControl w:val="0"/>
              <w:spacing w:before="120" w:after="120" w:line="276" w:lineRule="auto"/>
              <w:ind w:right="175"/>
              <w:rPr>
                <w:rFonts w:ascii="Raleway" w:hAnsi="Raleway"/>
                <w:sz w:val="19"/>
                <w:szCs w:val="19"/>
              </w:rPr>
            </w:pPr>
            <w:r>
              <w:rPr>
                <w:rFonts w:ascii="Raleway" w:hAnsi="Raleway"/>
                <w:sz w:val="19"/>
              </w:rPr>
              <w:t>Projets de coopération des OAA, sans système de rapports réguliers approprié ni supervision ou suivi par l</w:t>
            </w:r>
            <w:r w:rsidR="00B2716E">
              <w:rPr>
                <w:rFonts w:ascii="Raleway" w:hAnsi="Raleway"/>
                <w:sz w:val="19"/>
              </w:rPr>
              <w:t>’</w:t>
            </w:r>
            <w:r>
              <w:rPr>
                <w:rFonts w:ascii="Raleway" w:hAnsi="Raleway"/>
                <w:sz w:val="19"/>
              </w:rPr>
              <w:t>autorité compétente.</w:t>
            </w:r>
          </w:p>
        </w:tc>
      </w:tr>
      <w:tr w:rsidR="00DA0136" w:rsidRPr="003D5CFC" w14:paraId="0D18D0E0" w14:textId="77777777" w:rsidTr="002A0128">
        <w:tc>
          <w:tcPr>
            <w:tcW w:w="552" w:type="dxa"/>
            <w:tcBorders>
              <w:right w:val="single" w:sz="18" w:space="0" w:color="FFFFFF" w:themeColor="background1"/>
            </w:tcBorders>
          </w:tcPr>
          <w:p w14:paraId="0B039B7C" w14:textId="77777777" w:rsidR="00DA0136" w:rsidRPr="003D5CFC" w:rsidRDefault="00DA0136" w:rsidP="002119EB">
            <w:pPr>
              <w:pStyle w:val="PBParagraph"/>
              <w:widowControl w:val="0"/>
              <w:spacing w:line="276" w:lineRule="auto"/>
              <w:rPr>
                <w:rFonts w:ascii="Raleway" w:hAnsi="Raleway"/>
                <w:sz w:val="19"/>
                <w:szCs w:val="19"/>
              </w:rPr>
            </w:pPr>
          </w:p>
        </w:tc>
        <w:tc>
          <w:tcPr>
            <w:tcW w:w="7952" w:type="dxa"/>
            <w:gridSpan w:val="3"/>
            <w:tcBorders>
              <w:left w:val="single" w:sz="18" w:space="0" w:color="FFFFFF" w:themeColor="background1"/>
            </w:tcBorders>
          </w:tcPr>
          <w:p w14:paraId="24708E89" w14:textId="77777777" w:rsidR="00DA0136" w:rsidRPr="003D5CFC" w:rsidRDefault="00DA0136" w:rsidP="002119EB">
            <w:pPr>
              <w:pStyle w:val="PBParagraph"/>
              <w:widowControl w:val="0"/>
              <w:spacing w:line="276" w:lineRule="auto"/>
              <w:rPr>
                <w:rFonts w:ascii="Raleway" w:hAnsi="Raleway"/>
                <w:sz w:val="19"/>
                <w:szCs w:val="19"/>
              </w:rPr>
            </w:pPr>
          </w:p>
        </w:tc>
      </w:tr>
      <w:tr w:rsidR="00DA0136" w:rsidRPr="003D5CFC" w14:paraId="1F95E6A1" w14:textId="77777777" w:rsidTr="002A0128">
        <w:tc>
          <w:tcPr>
            <w:tcW w:w="552" w:type="dxa"/>
            <w:tcBorders>
              <w:right w:val="single" w:sz="18" w:space="0" w:color="FFFFFF" w:themeColor="background1"/>
            </w:tcBorders>
          </w:tcPr>
          <w:p w14:paraId="0C11D035" w14:textId="77777777" w:rsidR="00DA0136" w:rsidRPr="003D5CFC" w:rsidRDefault="00DA0136" w:rsidP="002119EB">
            <w:pPr>
              <w:pStyle w:val="PBParagraph"/>
              <w:widowControl w:val="0"/>
              <w:spacing w:after="120" w:line="276" w:lineRule="auto"/>
              <w:rPr>
                <w:rFonts w:ascii="Raleway" w:hAnsi="Raleway"/>
                <w:sz w:val="19"/>
                <w:szCs w:val="19"/>
              </w:rPr>
            </w:pPr>
          </w:p>
        </w:tc>
        <w:tc>
          <w:tcPr>
            <w:tcW w:w="693" w:type="dxa"/>
            <w:tcBorders>
              <w:left w:val="single" w:sz="18" w:space="0" w:color="FFFFFF" w:themeColor="background1"/>
            </w:tcBorders>
          </w:tcPr>
          <w:p w14:paraId="226D48E3" w14:textId="460E1CEF" w:rsidR="00DA0136" w:rsidRPr="003D5CFC" w:rsidRDefault="00DA0136" w:rsidP="002119EB">
            <w:pPr>
              <w:pStyle w:val="PBParagraph"/>
              <w:widowControl w:val="0"/>
              <w:spacing w:after="120" w:line="276" w:lineRule="auto"/>
              <w:rPr>
                <w:rFonts w:ascii="Raleway" w:hAnsi="Raleway"/>
                <w:sz w:val="19"/>
                <w:szCs w:val="19"/>
              </w:rPr>
            </w:pPr>
            <w:r>
              <w:rPr>
                <w:noProof/>
                <w:lang w:eastAsia="fr-FR"/>
              </w:rPr>
              <w:drawing>
                <wp:anchor distT="0" distB="0" distL="114300" distR="114300" simplePos="0" relativeHeight="251658279" behindDoc="0" locked="0" layoutInCell="1" allowOverlap="1" wp14:anchorId="54BD67F5" wp14:editId="39DF0049">
                  <wp:simplePos x="0" y="0"/>
                  <wp:positionH relativeFrom="column">
                    <wp:posOffset>174625</wp:posOffset>
                  </wp:positionH>
                  <wp:positionV relativeFrom="paragraph">
                    <wp:posOffset>435610</wp:posOffset>
                  </wp:positionV>
                  <wp:extent cx="196850" cy="196850"/>
                  <wp:effectExtent l="0" t="0" r="0" b="0"/>
                  <wp:wrapSquare wrapText="bothSides"/>
                  <wp:docPr id="726552969" name="Picture 726552969"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3" w:type="dxa"/>
            <w:tcBorders>
              <w:right w:val="single" w:sz="18" w:space="0" w:color="798A2C" w:themeColor="accent6" w:themeShade="BF"/>
            </w:tcBorders>
            <w:vAlign w:val="center"/>
          </w:tcPr>
          <w:p w14:paraId="5591F8D1" w14:textId="77777777" w:rsidR="00DA0136" w:rsidRPr="003D5CFC" w:rsidRDefault="00DA0136" w:rsidP="002119EB">
            <w:pPr>
              <w:pStyle w:val="PBFSline"/>
              <w:widowControl w:val="0"/>
              <w:spacing w:before="0" w:after="120" w:line="276" w:lineRule="auto"/>
              <w:rPr>
                <w:rFonts w:ascii="Raleway" w:hAnsi="Raleway"/>
                <w:color w:val="0069B4"/>
                <w:sz w:val="14"/>
                <w:szCs w:val="14"/>
              </w:rPr>
            </w:pPr>
            <w:r>
              <w:rPr>
                <w:rFonts w:ascii="Raleway" w:hAnsi="Raleway"/>
                <w:color w:val="0069B4"/>
                <w:sz w:val="14"/>
              </w:rPr>
              <w:t>EA</w:t>
            </w:r>
          </w:p>
          <w:p w14:paraId="5C034749" w14:textId="77777777" w:rsidR="00DA0136" w:rsidRPr="003D5CFC" w:rsidRDefault="00DA0136" w:rsidP="002119EB">
            <w:pPr>
              <w:pStyle w:val="PBParagraph"/>
              <w:widowControl w:val="0"/>
              <w:spacing w:after="120" w:line="276" w:lineRule="auto"/>
              <w:rPr>
                <w:rFonts w:ascii="Raleway" w:hAnsi="Raleway"/>
                <w:sz w:val="19"/>
                <w:szCs w:val="19"/>
              </w:rPr>
            </w:pPr>
            <w:r>
              <w:rPr>
                <w:rFonts w:ascii="Raleway" w:hAnsi="Raleway"/>
                <w:color w:val="4BC9FF"/>
                <w:sz w:val="14"/>
              </w:rPr>
              <w:t>EO</w:t>
            </w:r>
          </w:p>
        </w:tc>
        <w:tc>
          <w:tcPr>
            <w:tcW w:w="6706" w:type="dxa"/>
            <w:tcBorders>
              <w:left w:val="single" w:sz="18" w:space="0" w:color="798A2C" w:themeColor="accent6" w:themeShade="BF"/>
            </w:tcBorders>
            <w:shd w:val="clear" w:color="auto" w:fill="EFF4DC"/>
          </w:tcPr>
          <w:p w14:paraId="3306845B" w14:textId="1BF8D31C" w:rsidR="00DA0136" w:rsidRPr="003D5CFC" w:rsidRDefault="00DA0136" w:rsidP="002119EB">
            <w:pPr>
              <w:pStyle w:val="PBParagraph"/>
              <w:widowControl w:val="0"/>
              <w:spacing w:before="120" w:after="120" w:line="276" w:lineRule="auto"/>
              <w:ind w:right="175"/>
              <w:rPr>
                <w:rFonts w:ascii="Raleway" w:hAnsi="Raleway"/>
                <w:sz w:val="19"/>
                <w:szCs w:val="19"/>
              </w:rPr>
            </w:pPr>
            <w:r>
              <w:rPr>
                <w:rFonts w:ascii="Raleway" w:hAnsi="Raleway"/>
                <w:sz w:val="19"/>
              </w:rPr>
              <w:t xml:space="preserve">Veiller à ce que les OAA </w:t>
            </w:r>
            <w:r>
              <w:rPr>
                <w:rFonts w:ascii="Raleway" w:hAnsi="Raleway"/>
                <w:b/>
                <w:bCs/>
                <w:sz w:val="19"/>
              </w:rPr>
              <w:t>rendent compte</w:t>
            </w:r>
            <w:r>
              <w:rPr>
                <w:rFonts w:ascii="Raleway" w:hAnsi="Raleway"/>
                <w:sz w:val="19"/>
              </w:rPr>
              <w:t xml:space="preserve"> des projets de coopération dans lesquels ils sont impliqués à l</w:t>
            </w:r>
            <w:r w:rsidR="00B2716E">
              <w:rPr>
                <w:rFonts w:ascii="Raleway" w:hAnsi="Raleway"/>
                <w:sz w:val="19"/>
              </w:rPr>
              <w:t>’</w:t>
            </w:r>
            <w:r>
              <w:rPr>
                <w:rFonts w:ascii="Raleway" w:hAnsi="Raleway"/>
                <w:sz w:val="19"/>
              </w:rPr>
              <w:t>autorité compétente pertinente de l</w:t>
            </w:r>
            <w:r w:rsidR="00B2716E">
              <w:rPr>
                <w:rFonts w:ascii="Raleway" w:hAnsi="Raleway"/>
                <w:sz w:val="19"/>
              </w:rPr>
              <w:t>’</w:t>
            </w:r>
            <w:r>
              <w:rPr>
                <w:rFonts w:ascii="Raleway" w:hAnsi="Raleway"/>
                <w:sz w:val="19"/>
              </w:rPr>
              <w:t>État d</w:t>
            </w:r>
            <w:r w:rsidR="00B2716E">
              <w:rPr>
                <w:rFonts w:ascii="Raleway" w:hAnsi="Raleway"/>
                <w:sz w:val="19"/>
              </w:rPr>
              <w:t>’</w:t>
            </w:r>
            <w:r>
              <w:rPr>
                <w:rFonts w:ascii="Raleway" w:hAnsi="Raleway"/>
                <w:sz w:val="19"/>
              </w:rPr>
              <w:t>origine et de l</w:t>
            </w:r>
            <w:r w:rsidR="00B2716E">
              <w:rPr>
                <w:rFonts w:ascii="Raleway" w:hAnsi="Raleway"/>
                <w:sz w:val="19"/>
              </w:rPr>
              <w:t>’</w:t>
            </w:r>
            <w:r>
              <w:rPr>
                <w:rFonts w:ascii="Raleway" w:hAnsi="Raleway"/>
                <w:sz w:val="19"/>
              </w:rPr>
              <w:t>État d</w:t>
            </w:r>
            <w:r w:rsidR="00B2716E">
              <w:rPr>
                <w:rFonts w:ascii="Raleway" w:hAnsi="Raleway"/>
                <w:sz w:val="19"/>
              </w:rPr>
              <w:t>’</w:t>
            </w:r>
            <w:r>
              <w:rPr>
                <w:rFonts w:ascii="Raleway" w:hAnsi="Raleway"/>
                <w:sz w:val="19"/>
              </w:rPr>
              <w:t xml:space="preserve">accueil. </w:t>
            </w:r>
          </w:p>
          <w:p w14:paraId="04D2A1CD" w14:textId="24B97280" w:rsidR="00584DF4" w:rsidRPr="003D5CFC" w:rsidRDefault="00584DF4" w:rsidP="002119EB">
            <w:pPr>
              <w:pStyle w:val="PBParagraph"/>
              <w:widowControl w:val="0"/>
              <w:spacing w:before="120" w:after="120" w:line="276" w:lineRule="auto"/>
              <w:ind w:right="175"/>
              <w:rPr>
                <w:rFonts w:ascii="Raleway" w:hAnsi="Raleway"/>
                <w:sz w:val="19"/>
                <w:szCs w:val="19"/>
              </w:rPr>
            </w:pPr>
            <w:r>
              <w:rPr>
                <w:rFonts w:ascii="Raleway" w:hAnsi="Raleway"/>
                <w:sz w:val="19"/>
              </w:rPr>
              <w:t xml:space="preserve">Veiller à la </w:t>
            </w:r>
            <w:r>
              <w:rPr>
                <w:rFonts w:ascii="Raleway" w:hAnsi="Raleway"/>
                <w:b/>
                <w:bCs/>
                <w:sz w:val="19"/>
              </w:rPr>
              <w:t>supervision et au suivi</w:t>
            </w:r>
            <w:r>
              <w:rPr>
                <w:rFonts w:ascii="Raleway" w:hAnsi="Raleway"/>
                <w:sz w:val="19"/>
              </w:rPr>
              <w:t xml:space="preserve"> des projets des OAA par l</w:t>
            </w:r>
            <w:r w:rsidR="00B2716E">
              <w:rPr>
                <w:rFonts w:ascii="Raleway" w:hAnsi="Raleway"/>
                <w:sz w:val="19"/>
              </w:rPr>
              <w:t>’</w:t>
            </w:r>
            <w:r>
              <w:rPr>
                <w:rFonts w:ascii="Raleway" w:hAnsi="Raleway"/>
                <w:sz w:val="19"/>
              </w:rPr>
              <w:t>autorité compétente de l</w:t>
            </w:r>
            <w:r w:rsidR="00B2716E">
              <w:rPr>
                <w:rFonts w:ascii="Raleway" w:hAnsi="Raleway"/>
                <w:sz w:val="19"/>
              </w:rPr>
              <w:t>’</w:t>
            </w:r>
            <w:r>
              <w:rPr>
                <w:rFonts w:ascii="Raleway" w:hAnsi="Raleway"/>
                <w:sz w:val="19"/>
              </w:rPr>
              <w:t>État d</w:t>
            </w:r>
            <w:r w:rsidR="00B2716E">
              <w:rPr>
                <w:rFonts w:ascii="Raleway" w:hAnsi="Raleway"/>
                <w:sz w:val="19"/>
              </w:rPr>
              <w:t>’</w:t>
            </w:r>
            <w:r>
              <w:rPr>
                <w:rFonts w:ascii="Raleway" w:hAnsi="Raleway"/>
                <w:sz w:val="19"/>
              </w:rPr>
              <w:t>accueil en étroite collaboration avec l</w:t>
            </w:r>
            <w:r w:rsidR="00B2716E">
              <w:rPr>
                <w:rFonts w:ascii="Raleway" w:hAnsi="Raleway"/>
                <w:sz w:val="19"/>
              </w:rPr>
              <w:t>’</w:t>
            </w:r>
            <w:r>
              <w:rPr>
                <w:rFonts w:ascii="Raleway" w:hAnsi="Raleway"/>
                <w:sz w:val="19"/>
              </w:rPr>
              <w:t>autorité compétente de l</w:t>
            </w:r>
            <w:r w:rsidR="00B2716E">
              <w:rPr>
                <w:rFonts w:ascii="Raleway" w:hAnsi="Raleway"/>
                <w:sz w:val="19"/>
              </w:rPr>
              <w:t>’</w:t>
            </w:r>
            <w:r>
              <w:rPr>
                <w:rFonts w:ascii="Raleway" w:hAnsi="Raleway"/>
                <w:sz w:val="19"/>
              </w:rPr>
              <w:t>État d</w:t>
            </w:r>
            <w:r w:rsidR="00B2716E">
              <w:rPr>
                <w:rFonts w:ascii="Raleway" w:hAnsi="Raleway"/>
                <w:sz w:val="19"/>
              </w:rPr>
              <w:t>’</w:t>
            </w:r>
            <w:r>
              <w:rPr>
                <w:rFonts w:ascii="Raleway" w:hAnsi="Raleway"/>
                <w:sz w:val="19"/>
              </w:rPr>
              <w:t>origine</w:t>
            </w:r>
            <w:r w:rsidRPr="003D5CFC">
              <w:rPr>
                <w:rFonts w:ascii="Raleway" w:hAnsi="Raleway"/>
                <w:sz w:val="19"/>
                <w:szCs w:val="19"/>
                <w:vertAlign w:val="superscript"/>
              </w:rPr>
              <w:endnoteReference w:id="93"/>
            </w:r>
            <w:r>
              <w:rPr>
                <w:rFonts w:ascii="Raleway" w:hAnsi="Raleway"/>
                <w:sz w:val="19"/>
              </w:rPr>
              <w:t>.</w:t>
            </w:r>
          </w:p>
        </w:tc>
      </w:tr>
    </w:tbl>
    <w:p w14:paraId="58783DF1" w14:textId="77777777" w:rsidR="00DA0136" w:rsidRPr="003D5CFC" w:rsidRDefault="00DA0136"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4"/>
        <w:gridCol w:w="692"/>
        <w:gridCol w:w="552"/>
        <w:gridCol w:w="6706"/>
      </w:tblGrid>
      <w:tr w:rsidR="00DA0136" w:rsidRPr="003D5CFC" w14:paraId="75FF035E" w14:textId="77777777" w:rsidTr="00F9313E">
        <w:tc>
          <w:tcPr>
            <w:tcW w:w="562" w:type="dxa"/>
            <w:tcBorders>
              <w:right w:val="single" w:sz="18" w:space="0" w:color="ED8131"/>
            </w:tcBorders>
          </w:tcPr>
          <w:p w14:paraId="1023EA10" w14:textId="1D30184E" w:rsidR="00DA0136" w:rsidRPr="003D5CFC" w:rsidRDefault="00DA0136" w:rsidP="002119EB">
            <w:pPr>
              <w:pStyle w:val="PBParagraph"/>
              <w:widowControl w:val="0"/>
              <w:spacing w:before="120" w:after="120" w:line="276" w:lineRule="auto"/>
              <w:rPr>
                <w:rFonts w:ascii="Raleway" w:hAnsi="Raleway"/>
                <w:sz w:val="19"/>
                <w:szCs w:val="19"/>
              </w:rPr>
            </w:pPr>
            <w:r>
              <w:rPr>
                <w:rFonts w:ascii="Raleway" w:hAnsi="Raleway"/>
                <w:sz w:val="19"/>
              </w:rPr>
              <w:t>46.</w:t>
            </w:r>
          </w:p>
        </w:tc>
        <w:tc>
          <w:tcPr>
            <w:tcW w:w="8498" w:type="dxa"/>
            <w:gridSpan w:val="3"/>
            <w:tcBorders>
              <w:left w:val="single" w:sz="18" w:space="0" w:color="ED8131"/>
            </w:tcBorders>
            <w:shd w:val="clear" w:color="auto" w:fill="FADAC2"/>
          </w:tcPr>
          <w:p w14:paraId="4CD72DA5" w14:textId="7FA953B4" w:rsidR="00DA0136" w:rsidRPr="003D5CFC" w:rsidRDefault="00DA0136" w:rsidP="002119EB">
            <w:pPr>
              <w:pStyle w:val="PBFSline"/>
              <w:widowControl w:val="0"/>
              <w:spacing w:before="120" w:after="120" w:line="276" w:lineRule="auto"/>
              <w:ind w:right="175"/>
              <w:rPr>
                <w:rFonts w:ascii="Raleway" w:hAnsi="Raleway"/>
                <w:sz w:val="19"/>
                <w:szCs w:val="19"/>
              </w:rPr>
            </w:pPr>
            <w:r>
              <w:rPr>
                <w:rFonts w:ascii="Raleway" w:hAnsi="Raleway"/>
                <w:sz w:val="19"/>
              </w:rPr>
              <w:t>Absence de distinction entre le personnel et les finances des autorités ou OAA impliqués dans l</w:t>
            </w:r>
            <w:r w:rsidR="00B2716E">
              <w:rPr>
                <w:rFonts w:ascii="Raleway" w:hAnsi="Raleway"/>
                <w:sz w:val="19"/>
              </w:rPr>
              <w:t>’</w:t>
            </w:r>
            <w:r>
              <w:rPr>
                <w:rFonts w:ascii="Raleway" w:hAnsi="Raleway"/>
                <w:sz w:val="19"/>
              </w:rPr>
              <w:t>adoption internationale et le personnel et les finances impliqués dans les projets de coopération.</w:t>
            </w:r>
          </w:p>
        </w:tc>
      </w:tr>
      <w:tr w:rsidR="00DA0136" w:rsidRPr="003D5CFC" w14:paraId="2F858554" w14:textId="77777777" w:rsidTr="00F9313E">
        <w:tc>
          <w:tcPr>
            <w:tcW w:w="562" w:type="dxa"/>
            <w:tcBorders>
              <w:right w:val="single" w:sz="18" w:space="0" w:color="FFFFFF" w:themeColor="background1"/>
            </w:tcBorders>
          </w:tcPr>
          <w:p w14:paraId="53312F5F" w14:textId="77777777" w:rsidR="00DA0136" w:rsidRPr="003D5CFC" w:rsidRDefault="00DA0136" w:rsidP="002119EB">
            <w:pPr>
              <w:pStyle w:val="PBParagraph"/>
              <w:widowControl w:val="0"/>
              <w:spacing w:line="276" w:lineRule="auto"/>
              <w:rPr>
                <w:rFonts w:ascii="Raleway" w:hAnsi="Raleway"/>
                <w:sz w:val="19"/>
                <w:szCs w:val="19"/>
              </w:rPr>
            </w:pPr>
          </w:p>
        </w:tc>
        <w:tc>
          <w:tcPr>
            <w:tcW w:w="8498" w:type="dxa"/>
            <w:gridSpan w:val="3"/>
            <w:tcBorders>
              <w:left w:val="single" w:sz="18" w:space="0" w:color="FFFFFF" w:themeColor="background1"/>
            </w:tcBorders>
          </w:tcPr>
          <w:p w14:paraId="20F34407" w14:textId="77777777" w:rsidR="00DA0136" w:rsidRPr="003D5CFC" w:rsidRDefault="00DA0136" w:rsidP="002119EB">
            <w:pPr>
              <w:pStyle w:val="PBParagraph"/>
              <w:widowControl w:val="0"/>
              <w:spacing w:line="276" w:lineRule="auto"/>
              <w:rPr>
                <w:rFonts w:ascii="Raleway" w:hAnsi="Raleway"/>
                <w:sz w:val="19"/>
                <w:szCs w:val="19"/>
              </w:rPr>
            </w:pPr>
          </w:p>
        </w:tc>
      </w:tr>
      <w:tr w:rsidR="00DA0136" w14:paraId="1071D06B" w14:textId="77777777" w:rsidTr="00F9313E">
        <w:tc>
          <w:tcPr>
            <w:tcW w:w="562" w:type="dxa"/>
            <w:tcBorders>
              <w:right w:val="single" w:sz="18" w:space="0" w:color="FFFFFF" w:themeColor="background1"/>
            </w:tcBorders>
          </w:tcPr>
          <w:p w14:paraId="3058B79E" w14:textId="77777777" w:rsidR="00DA0136" w:rsidRPr="003D5CFC" w:rsidRDefault="00DA0136" w:rsidP="002119EB">
            <w:pPr>
              <w:pStyle w:val="PBParagraph"/>
              <w:widowControl w:val="0"/>
              <w:spacing w:after="120" w:line="276" w:lineRule="auto"/>
              <w:rPr>
                <w:rFonts w:ascii="Raleway" w:hAnsi="Raleway"/>
                <w:sz w:val="19"/>
                <w:szCs w:val="19"/>
              </w:rPr>
            </w:pPr>
          </w:p>
        </w:tc>
        <w:tc>
          <w:tcPr>
            <w:tcW w:w="709" w:type="dxa"/>
            <w:tcBorders>
              <w:left w:val="single" w:sz="18" w:space="0" w:color="FFFFFF" w:themeColor="background1"/>
            </w:tcBorders>
          </w:tcPr>
          <w:p w14:paraId="5688E28B" w14:textId="6A7BC788" w:rsidR="00DA0136" w:rsidRPr="003D5CFC" w:rsidRDefault="00DA0136" w:rsidP="002119EB">
            <w:pPr>
              <w:pStyle w:val="PBParagraph"/>
              <w:widowControl w:val="0"/>
              <w:spacing w:after="120" w:line="276" w:lineRule="auto"/>
              <w:rPr>
                <w:rFonts w:ascii="Raleway" w:hAnsi="Raleway"/>
                <w:sz w:val="19"/>
                <w:szCs w:val="19"/>
              </w:rPr>
            </w:pPr>
            <w:r>
              <w:rPr>
                <w:noProof/>
                <w:lang w:eastAsia="fr-FR"/>
              </w:rPr>
              <w:drawing>
                <wp:anchor distT="0" distB="0" distL="114300" distR="114300" simplePos="0" relativeHeight="251658280" behindDoc="0" locked="0" layoutInCell="1" allowOverlap="1" wp14:anchorId="7955460D" wp14:editId="2D853FD2">
                  <wp:simplePos x="0" y="0"/>
                  <wp:positionH relativeFrom="column">
                    <wp:posOffset>173990</wp:posOffset>
                  </wp:positionH>
                  <wp:positionV relativeFrom="paragraph">
                    <wp:posOffset>541655</wp:posOffset>
                  </wp:positionV>
                  <wp:extent cx="196850" cy="196850"/>
                  <wp:effectExtent l="0" t="0" r="0" b="0"/>
                  <wp:wrapSquare wrapText="bothSides"/>
                  <wp:docPr id="620439495" name="Picture 620439495"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67" w:type="dxa"/>
            <w:tcBorders>
              <w:right w:val="single" w:sz="18" w:space="0" w:color="798A2C" w:themeColor="accent6" w:themeShade="BF"/>
            </w:tcBorders>
            <w:vAlign w:val="center"/>
          </w:tcPr>
          <w:p w14:paraId="5C67C689" w14:textId="77777777" w:rsidR="00DA0136" w:rsidRPr="003D5CFC" w:rsidRDefault="00DA0136" w:rsidP="002119EB">
            <w:pPr>
              <w:pStyle w:val="PBFSline"/>
              <w:widowControl w:val="0"/>
              <w:spacing w:before="0" w:after="120" w:line="276" w:lineRule="auto"/>
              <w:rPr>
                <w:rFonts w:ascii="Raleway" w:hAnsi="Raleway"/>
                <w:color w:val="0069B4"/>
                <w:sz w:val="14"/>
                <w:szCs w:val="14"/>
              </w:rPr>
            </w:pPr>
            <w:r>
              <w:rPr>
                <w:rFonts w:ascii="Raleway" w:hAnsi="Raleway"/>
                <w:color w:val="0069B4"/>
                <w:sz w:val="14"/>
              </w:rPr>
              <w:t>EA</w:t>
            </w:r>
          </w:p>
          <w:p w14:paraId="14386005" w14:textId="77777777" w:rsidR="00DA0136" w:rsidRPr="003D5CFC" w:rsidRDefault="00DA0136" w:rsidP="002119EB">
            <w:pPr>
              <w:pStyle w:val="PBParagraph"/>
              <w:widowControl w:val="0"/>
              <w:spacing w:after="120" w:line="276" w:lineRule="auto"/>
              <w:rPr>
                <w:rFonts w:ascii="Raleway" w:hAnsi="Raleway"/>
                <w:sz w:val="19"/>
                <w:szCs w:val="19"/>
              </w:rPr>
            </w:pPr>
            <w:r>
              <w:rPr>
                <w:rFonts w:ascii="Raleway" w:hAnsi="Raleway"/>
                <w:color w:val="4BC9FF"/>
                <w:sz w:val="14"/>
              </w:rPr>
              <w:t>EO</w:t>
            </w:r>
          </w:p>
        </w:tc>
        <w:tc>
          <w:tcPr>
            <w:tcW w:w="7222" w:type="dxa"/>
            <w:tcBorders>
              <w:left w:val="single" w:sz="18" w:space="0" w:color="798A2C" w:themeColor="accent6" w:themeShade="BF"/>
            </w:tcBorders>
            <w:shd w:val="clear" w:color="auto" w:fill="EFF4DC"/>
          </w:tcPr>
          <w:p w14:paraId="3D5F80E6" w14:textId="292C9A3B" w:rsidR="00DA0136" w:rsidRPr="003D5CFC" w:rsidRDefault="00DA0136" w:rsidP="002119EB">
            <w:pPr>
              <w:pStyle w:val="PBParagraph"/>
              <w:widowControl w:val="0"/>
              <w:spacing w:before="120" w:after="120" w:line="276" w:lineRule="auto"/>
              <w:ind w:right="175"/>
              <w:rPr>
                <w:rFonts w:ascii="Raleway" w:hAnsi="Raleway"/>
                <w:sz w:val="19"/>
                <w:szCs w:val="19"/>
              </w:rPr>
            </w:pPr>
            <w:r>
              <w:rPr>
                <w:rFonts w:ascii="Raleway" w:hAnsi="Raleway"/>
                <w:sz w:val="19"/>
              </w:rPr>
              <w:t>Veiller à ce que les OAA disposent d</w:t>
            </w:r>
            <w:r w:rsidR="00B2716E">
              <w:rPr>
                <w:rFonts w:ascii="Raleway" w:hAnsi="Raleway"/>
                <w:sz w:val="19"/>
              </w:rPr>
              <w:t>’</w:t>
            </w:r>
            <w:r>
              <w:rPr>
                <w:rFonts w:ascii="Raleway" w:hAnsi="Raleway"/>
                <w:sz w:val="19"/>
              </w:rPr>
              <w:t xml:space="preserve">un </w:t>
            </w:r>
            <w:r>
              <w:rPr>
                <w:rFonts w:ascii="Raleway" w:hAnsi="Raleway"/>
                <w:b/>
                <w:bCs/>
                <w:sz w:val="19"/>
              </w:rPr>
              <w:t>service distinct</w:t>
            </w:r>
            <w:r>
              <w:rPr>
                <w:rFonts w:ascii="Raleway" w:hAnsi="Raleway"/>
                <w:sz w:val="19"/>
              </w:rPr>
              <w:t xml:space="preserve"> dédié aux projets de coopération : c.-à-d., une structure propre, avec une comptabilité et un personnel de gestion spécifiques, distincts et totalement indépendants du service gérant les opérations liées à l</w:t>
            </w:r>
            <w:r w:rsidR="00B2716E">
              <w:rPr>
                <w:rFonts w:ascii="Raleway" w:hAnsi="Raleway"/>
                <w:sz w:val="19"/>
              </w:rPr>
              <w:t>’</w:t>
            </w:r>
            <w:r>
              <w:rPr>
                <w:rFonts w:ascii="Raleway" w:hAnsi="Raleway"/>
                <w:sz w:val="19"/>
              </w:rPr>
              <w:t>adoption</w:t>
            </w:r>
            <w:r w:rsidRPr="003D5CFC">
              <w:rPr>
                <w:rFonts w:ascii="Raleway" w:hAnsi="Raleway"/>
                <w:sz w:val="19"/>
                <w:szCs w:val="19"/>
                <w:vertAlign w:val="superscript"/>
              </w:rPr>
              <w:endnoteReference w:id="94"/>
            </w:r>
            <w:r>
              <w:rPr>
                <w:rFonts w:ascii="Raleway" w:hAnsi="Raleway"/>
                <w:sz w:val="19"/>
              </w:rPr>
              <w:t xml:space="preserve">. </w:t>
            </w:r>
          </w:p>
          <w:p w14:paraId="51C86905" w14:textId="49563718" w:rsidR="00DA0136" w:rsidRDefault="00DA0136" w:rsidP="002119EB">
            <w:pPr>
              <w:pStyle w:val="PBParagraph"/>
              <w:widowControl w:val="0"/>
              <w:spacing w:before="120" w:after="120" w:line="276" w:lineRule="auto"/>
              <w:ind w:right="175"/>
              <w:rPr>
                <w:rFonts w:ascii="Raleway" w:hAnsi="Raleway"/>
                <w:sz w:val="19"/>
                <w:szCs w:val="19"/>
              </w:rPr>
            </w:pPr>
            <w:r>
              <w:rPr>
                <w:rFonts w:ascii="Raleway" w:hAnsi="Raleway"/>
                <w:sz w:val="19"/>
              </w:rPr>
              <w:t xml:space="preserve">Les contributions et les dons pour les projets de coopération des OAA devraient être versés à un </w:t>
            </w:r>
            <w:r>
              <w:rPr>
                <w:rFonts w:ascii="Raleway" w:hAnsi="Raleway"/>
                <w:b/>
                <w:bCs/>
                <w:sz w:val="19"/>
              </w:rPr>
              <w:t>service spécifique</w:t>
            </w:r>
            <w:r>
              <w:rPr>
                <w:rFonts w:ascii="Raleway" w:hAnsi="Raleway"/>
                <w:sz w:val="19"/>
              </w:rPr>
              <w:t xml:space="preserve"> dédié aux projets de coopération.</w:t>
            </w:r>
          </w:p>
        </w:tc>
      </w:tr>
    </w:tbl>
    <w:p w14:paraId="7F6DA915" w14:textId="60C61220" w:rsidR="00054A3B" w:rsidRDefault="00054A3B"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2"/>
        <w:gridCol w:w="693"/>
        <w:gridCol w:w="553"/>
        <w:gridCol w:w="6706"/>
      </w:tblGrid>
      <w:tr w:rsidR="00DA0136" w14:paraId="40159B25" w14:textId="77777777" w:rsidTr="00054A3B">
        <w:tc>
          <w:tcPr>
            <w:tcW w:w="552" w:type="dxa"/>
            <w:tcBorders>
              <w:right w:val="single" w:sz="18" w:space="0" w:color="ED8131"/>
            </w:tcBorders>
          </w:tcPr>
          <w:p w14:paraId="17777517" w14:textId="666889E8" w:rsidR="00DA0136" w:rsidRDefault="00DA0136" w:rsidP="002119EB">
            <w:pPr>
              <w:pStyle w:val="PBParagraph"/>
              <w:widowControl w:val="0"/>
              <w:spacing w:before="120" w:after="120" w:line="276" w:lineRule="auto"/>
              <w:rPr>
                <w:rFonts w:ascii="Raleway" w:hAnsi="Raleway"/>
                <w:sz w:val="19"/>
                <w:szCs w:val="19"/>
              </w:rPr>
            </w:pPr>
            <w:r>
              <w:rPr>
                <w:rFonts w:ascii="Raleway" w:hAnsi="Raleway"/>
                <w:sz w:val="19"/>
              </w:rPr>
              <w:t>47.</w:t>
            </w:r>
          </w:p>
        </w:tc>
        <w:tc>
          <w:tcPr>
            <w:tcW w:w="7952" w:type="dxa"/>
            <w:gridSpan w:val="3"/>
            <w:tcBorders>
              <w:left w:val="single" w:sz="18" w:space="0" w:color="ED8131"/>
            </w:tcBorders>
            <w:shd w:val="clear" w:color="auto" w:fill="FADAC2"/>
          </w:tcPr>
          <w:p w14:paraId="5CD3B00C" w14:textId="0E7AB43A" w:rsidR="00DA0136" w:rsidRPr="003D5CFC" w:rsidRDefault="00DA0136" w:rsidP="00A43FA9">
            <w:pPr>
              <w:pStyle w:val="PBFSline"/>
              <w:widowControl w:val="0"/>
              <w:spacing w:before="120" w:after="120" w:line="276" w:lineRule="auto"/>
              <w:ind w:right="175"/>
              <w:rPr>
                <w:rFonts w:ascii="Raleway" w:hAnsi="Raleway"/>
                <w:sz w:val="19"/>
                <w:szCs w:val="19"/>
              </w:rPr>
            </w:pPr>
            <w:r>
              <w:rPr>
                <w:rFonts w:ascii="Raleway" w:hAnsi="Raleway"/>
                <w:sz w:val="19"/>
              </w:rPr>
              <w:t>Attente ou pression pesant sur les OAA et / ou les États d</w:t>
            </w:r>
            <w:r w:rsidR="00B2716E">
              <w:rPr>
                <w:rFonts w:ascii="Raleway" w:hAnsi="Raleway"/>
                <w:sz w:val="19"/>
              </w:rPr>
              <w:t>’</w:t>
            </w:r>
            <w:r>
              <w:rPr>
                <w:rFonts w:ascii="Raleway" w:hAnsi="Raleway"/>
                <w:sz w:val="19"/>
              </w:rPr>
              <w:t>accueil pour qu</w:t>
            </w:r>
            <w:r w:rsidR="00B2716E">
              <w:rPr>
                <w:rFonts w:ascii="Raleway" w:hAnsi="Raleway"/>
                <w:sz w:val="19"/>
              </w:rPr>
              <w:t>’</w:t>
            </w:r>
            <w:r>
              <w:rPr>
                <w:rFonts w:ascii="Raleway" w:hAnsi="Raleway"/>
                <w:sz w:val="19"/>
              </w:rPr>
              <w:t>ils entreprennent des projets de coopération dans les États d</w:t>
            </w:r>
            <w:r w:rsidR="00B2716E">
              <w:rPr>
                <w:rFonts w:ascii="Raleway" w:hAnsi="Raleway"/>
                <w:sz w:val="19"/>
              </w:rPr>
              <w:t>’</w:t>
            </w:r>
            <w:r>
              <w:rPr>
                <w:rFonts w:ascii="Raleway" w:hAnsi="Raleway"/>
                <w:sz w:val="19"/>
              </w:rPr>
              <w:t>origine, ou obligation pour eux de le faire.</w:t>
            </w:r>
          </w:p>
        </w:tc>
      </w:tr>
      <w:tr w:rsidR="00DA0136" w14:paraId="7DA6AFFA" w14:textId="77777777" w:rsidTr="00054A3B">
        <w:tc>
          <w:tcPr>
            <w:tcW w:w="552" w:type="dxa"/>
            <w:tcBorders>
              <w:right w:val="single" w:sz="18" w:space="0" w:color="FFFFFF" w:themeColor="background1"/>
            </w:tcBorders>
          </w:tcPr>
          <w:p w14:paraId="17EDABAB" w14:textId="77777777" w:rsidR="00DA0136" w:rsidRDefault="00DA0136" w:rsidP="002119EB">
            <w:pPr>
              <w:pStyle w:val="PBParagraph"/>
              <w:widowControl w:val="0"/>
              <w:spacing w:line="276" w:lineRule="auto"/>
              <w:rPr>
                <w:rFonts w:ascii="Raleway" w:hAnsi="Raleway"/>
                <w:sz w:val="19"/>
                <w:szCs w:val="19"/>
              </w:rPr>
            </w:pPr>
          </w:p>
        </w:tc>
        <w:tc>
          <w:tcPr>
            <w:tcW w:w="7952" w:type="dxa"/>
            <w:gridSpan w:val="3"/>
            <w:tcBorders>
              <w:left w:val="single" w:sz="18" w:space="0" w:color="FFFFFF" w:themeColor="background1"/>
            </w:tcBorders>
          </w:tcPr>
          <w:p w14:paraId="13DF6EB4" w14:textId="77777777" w:rsidR="00DA0136" w:rsidRPr="003D5CFC" w:rsidRDefault="00DA0136" w:rsidP="002119EB">
            <w:pPr>
              <w:pStyle w:val="PBParagraph"/>
              <w:widowControl w:val="0"/>
              <w:spacing w:line="276" w:lineRule="auto"/>
              <w:rPr>
                <w:rFonts w:ascii="Raleway" w:hAnsi="Raleway"/>
                <w:sz w:val="19"/>
                <w:szCs w:val="19"/>
              </w:rPr>
            </w:pPr>
          </w:p>
        </w:tc>
      </w:tr>
      <w:tr w:rsidR="00DA0136" w14:paraId="07DFD288" w14:textId="77777777" w:rsidTr="00054A3B">
        <w:tc>
          <w:tcPr>
            <w:tcW w:w="552" w:type="dxa"/>
            <w:tcBorders>
              <w:right w:val="single" w:sz="18" w:space="0" w:color="FFFFFF" w:themeColor="background1"/>
            </w:tcBorders>
          </w:tcPr>
          <w:p w14:paraId="7EB9F9AF" w14:textId="77777777" w:rsidR="00DA0136" w:rsidRDefault="00DA0136" w:rsidP="002119EB">
            <w:pPr>
              <w:pStyle w:val="PBParagraph"/>
              <w:widowControl w:val="0"/>
              <w:spacing w:after="120" w:line="276" w:lineRule="auto"/>
              <w:rPr>
                <w:rFonts w:ascii="Raleway" w:hAnsi="Raleway"/>
                <w:sz w:val="19"/>
                <w:szCs w:val="19"/>
              </w:rPr>
            </w:pPr>
          </w:p>
        </w:tc>
        <w:tc>
          <w:tcPr>
            <w:tcW w:w="693" w:type="dxa"/>
            <w:tcBorders>
              <w:left w:val="single" w:sz="18" w:space="0" w:color="FFFFFF" w:themeColor="background1"/>
            </w:tcBorders>
          </w:tcPr>
          <w:p w14:paraId="3FACB61F" w14:textId="589AA17A" w:rsidR="00DA0136" w:rsidRPr="003D5CFC" w:rsidRDefault="00DA0136" w:rsidP="002119EB">
            <w:pPr>
              <w:pStyle w:val="PBParagraph"/>
              <w:widowControl w:val="0"/>
              <w:spacing w:after="120" w:line="276" w:lineRule="auto"/>
              <w:rPr>
                <w:rFonts w:ascii="Raleway" w:hAnsi="Raleway"/>
                <w:sz w:val="19"/>
                <w:szCs w:val="19"/>
              </w:rPr>
            </w:pPr>
            <w:r>
              <w:rPr>
                <w:noProof/>
                <w:lang w:eastAsia="fr-FR"/>
              </w:rPr>
              <w:drawing>
                <wp:anchor distT="0" distB="0" distL="114300" distR="114300" simplePos="0" relativeHeight="251658281" behindDoc="0" locked="0" layoutInCell="1" allowOverlap="1" wp14:anchorId="309C5B70" wp14:editId="3FD70EE5">
                  <wp:simplePos x="0" y="0"/>
                  <wp:positionH relativeFrom="column">
                    <wp:posOffset>174625</wp:posOffset>
                  </wp:positionH>
                  <wp:positionV relativeFrom="paragraph">
                    <wp:posOffset>296545</wp:posOffset>
                  </wp:positionV>
                  <wp:extent cx="196850" cy="196850"/>
                  <wp:effectExtent l="0" t="0" r="0" b="0"/>
                  <wp:wrapSquare wrapText="bothSides"/>
                  <wp:docPr id="1552046844" name="Picture 1552046844"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3" w:type="dxa"/>
            <w:tcBorders>
              <w:right w:val="single" w:sz="18" w:space="0" w:color="798A2C" w:themeColor="accent6" w:themeShade="BF"/>
            </w:tcBorders>
            <w:vAlign w:val="center"/>
          </w:tcPr>
          <w:p w14:paraId="5FD38D5D" w14:textId="77777777" w:rsidR="00DA0136" w:rsidRPr="003D5CFC" w:rsidRDefault="00DA0136" w:rsidP="002119EB">
            <w:pPr>
              <w:pStyle w:val="PBFSline"/>
              <w:widowControl w:val="0"/>
              <w:spacing w:before="0" w:after="120" w:line="276" w:lineRule="auto"/>
              <w:rPr>
                <w:rFonts w:ascii="Raleway" w:hAnsi="Raleway"/>
                <w:color w:val="0069B4"/>
                <w:sz w:val="14"/>
                <w:szCs w:val="14"/>
              </w:rPr>
            </w:pPr>
            <w:r>
              <w:rPr>
                <w:rFonts w:ascii="Raleway" w:hAnsi="Raleway"/>
                <w:color w:val="0069B4"/>
                <w:sz w:val="14"/>
              </w:rPr>
              <w:t>EA</w:t>
            </w:r>
          </w:p>
          <w:p w14:paraId="51E31B46" w14:textId="77777777" w:rsidR="00DA0136" w:rsidRPr="003D5CFC" w:rsidRDefault="00DA0136" w:rsidP="002119EB">
            <w:pPr>
              <w:pStyle w:val="PBParagraph"/>
              <w:widowControl w:val="0"/>
              <w:spacing w:after="120" w:line="276" w:lineRule="auto"/>
              <w:rPr>
                <w:rFonts w:ascii="Raleway" w:hAnsi="Raleway"/>
                <w:sz w:val="19"/>
                <w:szCs w:val="19"/>
              </w:rPr>
            </w:pPr>
            <w:r>
              <w:rPr>
                <w:rFonts w:ascii="Raleway" w:hAnsi="Raleway"/>
                <w:color w:val="4BC9FF"/>
                <w:sz w:val="14"/>
              </w:rPr>
              <w:t>EO</w:t>
            </w:r>
          </w:p>
        </w:tc>
        <w:tc>
          <w:tcPr>
            <w:tcW w:w="6706" w:type="dxa"/>
            <w:tcBorders>
              <w:left w:val="single" w:sz="18" w:space="0" w:color="798A2C" w:themeColor="accent6" w:themeShade="BF"/>
            </w:tcBorders>
            <w:shd w:val="clear" w:color="auto" w:fill="EFF4DC"/>
          </w:tcPr>
          <w:p w14:paraId="1E0CA58A" w14:textId="7B4C8E43" w:rsidR="00DA0136" w:rsidRPr="003D5CFC" w:rsidRDefault="00DA0136" w:rsidP="002119EB">
            <w:pPr>
              <w:pStyle w:val="PBParagraph"/>
              <w:widowControl w:val="0"/>
              <w:spacing w:before="120" w:after="120" w:line="276" w:lineRule="auto"/>
              <w:ind w:right="175"/>
              <w:rPr>
                <w:rFonts w:ascii="Raleway" w:hAnsi="Raleway"/>
                <w:sz w:val="19"/>
                <w:szCs w:val="19"/>
              </w:rPr>
            </w:pPr>
            <w:r>
              <w:rPr>
                <w:rFonts w:ascii="Raleway" w:hAnsi="Raleway"/>
                <w:b/>
                <w:bCs/>
                <w:sz w:val="19"/>
              </w:rPr>
              <w:t>Informer les OAA</w:t>
            </w:r>
            <w:r>
              <w:rPr>
                <w:rFonts w:ascii="Raleway" w:hAnsi="Raleway"/>
                <w:sz w:val="19"/>
              </w:rPr>
              <w:t xml:space="preserve"> quant aux aspects financiers de l</w:t>
            </w:r>
            <w:r w:rsidR="00B2716E">
              <w:rPr>
                <w:rFonts w:ascii="Raleway" w:hAnsi="Raleway"/>
                <w:sz w:val="19"/>
              </w:rPr>
              <w:t>’</w:t>
            </w:r>
            <w:r>
              <w:rPr>
                <w:rFonts w:ascii="Raleway" w:hAnsi="Raleway"/>
                <w:sz w:val="19"/>
              </w:rPr>
              <w:t xml:space="preserve">adoption. </w:t>
            </w:r>
          </w:p>
          <w:p w14:paraId="109A3B40" w14:textId="1395C3E9" w:rsidR="00DA0136" w:rsidRPr="003D5CFC" w:rsidRDefault="00DA0136" w:rsidP="002119EB">
            <w:pPr>
              <w:pStyle w:val="PBParagraph"/>
              <w:widowControl w:val="0"/>
              <w:spacing w:before="120" w:after="120" w:line="276" w:lineRule="auto"/>
              <w:ind w:right="175"/>
              <w:rPr>
                <w:rFonts w:ascii="Raleway" w:hAnsi="Raleway"/>
                <w:sz w:val="19"/>
                <w:szCs w:val="19"/>
              </w:rPr>
            </w:pPr>
            <w:r>
              <w:rPr>
                <w:rFonts w:ascii="Raleway" w:hAnsi="Raleway"/>
                <w:sz w:val="19"/>
              </w:rPr>
              <w:t>Les États d</w:t>
            </w:r>
            <w:r w:rsidR="00B2716E">
              <w:rPr>
                <w:rFonts w:ascii="Raleway" w:hAnsi="Raleway"/>
                <w:sz w:val="19"/>
              </w:rPr>
              <w:t>’</w:t>
            </w:r>
            <w:r>
              <w:rPr>
                <w:rFonts w:ascii="Raleway" w:hAnsi="Raleway"/>
                <w:sz w:val="19"/>
              </w:rPr>
              <w:t>origine ne devraient pas exiger des OAA et / ou des États d</w:t>
            </w:r>
            <w:r w:rsidR="00B2716E">
              <w:rPr>
                <w:rFonts w:ascii="Raleway" w:hAnsi="Raleway"/>
                <w:sz w:val="19"/>
              </w:rPr>
              <w:t>’</w:t>
            </w:r>
            <w:r>
              <w:rPr>
                <w:rFonts w:ascii="Raleway" w:hAnsi="Raleway"/>
                <w:sz w:val="19"/>
              </w:rPr>
              <w:t>accueil qu</w:t>
            </w:r>
            <w:r w:rsidR="00B2716E">
              <w:rPr>
                <w:rFonts w:ascii="Raleway" w:hAnsi="Raleway"/>
                <w:sz w:val="19"/>
              </w:rPr>
              <w:t>’</w:t>
            </w:r>
            <w:r>
              <w:rPr>
                <w:rFonts w:ascii="Raleway" w:hAnsi="Raleway"/>
                <w:sz w:val="19"/>
              </w:rPr>
              <w:t>ils entreprennent des projets de coopération ou y contribuent au sein de leur État.</w:t>
            </w:r>
          </w:p>
        </w:tc>
      </w:tr>
    </w:tbl>
    <w:p w14:paraId="6EDCE555" w14:textId="77777777" w:rsidR="00DA0136" w:rsidRDefault="00DA0136"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5"/>
        <w:gridCol w:w="667"/>
        <w:gridCol w:w="553"/>
        <w:gridCol w:w="6729"/>
      </w:tblGrid>
      <w:tr w:rsidR="00DA0136" w:rsidRPr="003D5CFC" w14:paraId="0686E01B" w14:textId="77777777" w:rsidTr="00F9313E">
        <w:tc>
          <w:tcPr>
            <w:tcW w:w="562" w:type="dxa"/>
            <w:tcBorders>
              <w:right w:val="single" w:sz="18" w:space="0" w:color="ED8131"/>
            </w:tcBorders>
          </w:tcPr>
          <w:p w14:paraId="569EDF59" w14:textId="595AEA50" w:rsidR="00DA0136" w:rsidRPr="003D5CFC" w:rsidRDefault="00DA0136" w:rsidP="002119EB">
            <w:pPr>
              <w:pStyle w:val="PBParagraph"/>
              <w:widowControl w:val="0"/>
              <w:spacing w:before="120" w:after="120" w:line="276" w:lineRule="auto"/>
              <w:rPr>
                <w:rFonts w:ascii="Raleway" w:hAnsi="Raleway"/>
                <w:sz w:val="19"/>
                <w:szCs w:val="19"/>
              </w:rPr>
            </w:pPr>
            <w:r>
              <w:rPr>
                <w:rFonts w:ascii="Raleway" w:hAnsi="Raleway"/>
                <w:sz w:val="19"/>
              </w:rPr>
              <w:lastRenderedPageBreak/>
              <w:t>48.</w:t>
            </w:r>
          </w:p>
        </w:tc>
        <w:tc>
          <w:tcPr>
            <w:tcW w:w="8498" w:type="dxa"/>
            <w:gridSpan w:val="3"/>
            <w:tcBorders>
              <w:left w:val="single" w:sz="18" w:space="0" w:color="ED8131"/>
            </w:tcBorders>
            <w:shd w:val="clear" w:color="auto" w:fill="FADAC2"/>
          </w:tcPr>
          <w:p w14:paraId="27EB3CC3" w14:textId="1DFC2573" w:rsidR="00DA0136" w:rsidRPr="003D5CFC" w:rsidRDefault="00DA0136" w:rsidP="002119EB">
            <w:pPr>
              <w:pStyle w:val="PBFSline"/>
              <w:widowControl w:val="0"/>
              <w:spacing w:before="120" w:after="120" w:line="276" w:lineRule="auto"/>
              <w:ind w:right="175"/>
              <w:rPr>
                <w:rFonts w:ascii="Raleway" w:hAnsi="Raleway"/>
                <w:sz w:val="19"/>
                <w:szCs w:val="19"/>
              </w:rPr>
            </w:pPr>
            <w:r>
              <w:rPr>
                <w:rFonts w:ascii="Raleway" w:hAnsi="Raleway"/>
                <w:sz w:val="19"/>
              </w:rPr>
              <w:t>Obligation de contribuer aux projets de coopération des OAA.</w:t>
            </w:r>
          </w:p>
        </w:tc>
      </w:tr>
      <w:tr w:rsidR="00DA0136" w:rsidRPr="003D5CFC" w14:paraId="44DB78DA" w14:textId="77777777" w:rsidTr="00F9313E">
        <w:tc>
          <w:tcPr>
            <w:tcW w:w="562" w:type="dxa"/>
            <w:tcBorders>
              <w:right w:val="single" w:sz="18" w:space="0" w:color="FFFFFF" w:themeColor="background1"/>
            </w:tcBorders>
          </w:tcPr>
          <w:p w14:paraId="7F50286C" w14:textId="77777777" w:rsidR="00DA0136" w:rsidRPr="003D5CFC" w:rsidRDefault="00DA0136" w:rsidP="002119EB">
            <w:pPr>
              <w:pStyle w:val="PBParagraph"/>
              <w:widowControl w:val="0"/>
              <w:spacing w:line="276" w:lineRule="auto"/>
              <w:rPr>
                <w:rFonts w:ascii="Raleway" w:hAnsi="Raleway"/>
                <w:sz w:val="19"/>
                <w:szCs w:val="19"/>
              </w:rPr>
            </w:pPr>
          </w:p>
        </w:tc>
        <w:tc>
          <w:tcPr>
            <w:tcW w:w="8498" w:type="dxa"/>
            <w:gridSpan w:val="3"/>
            <w:tcBorders>
              <w:left w:val="single" w:sz="18" w:space="0" w:color="FFFFFF" w:themeColor="background1"/>
            </w:tcBorders>
          </w:tcPr>
          <w:p w14:paraId="412BB56A" w14:textId="77777777" w:rsidR="00DA0136" w:rsidRPr="003D5CFC" w:rsidRDefault="00DA0136" w:rsidP="002119EB">
            <w:pPr>
              <w:pStyle w:val="PBParagraph"/>
              <w:widowControl w:val="0"/>
              <w:spacing w:line="276" w:lineRule="auto"/>
              <w:rPr>
                <w:rFonts w:ascii="Raleway" w:hAnsi="Raleway"/>
                <w:sz w:val="19"/>
                <w:szCs w:val="19"/>
              </w:rPr>
            </w:pPr>
          </w:p>
        </w:tc>
      </w:tr>
      <w:tr w:rsidR="00DA0136" w:rsidRPr="003D5CFC" w14:paraId="6D7A8CAB" w14:textId="77777777" w:rsidTr="00031E85">
        <w:tc>
          <w:tcPr>
            <w:tcW w:w="562" w:type="dxa"/>
            <w:tcBorders>
              <w:right w:val="single" w:sz="18" w:space="0" w:color="FFFFFF" w:themeColor="background1"/>
            </w:tcBorders>
          </w:tcPr>
          <w:p w14:paraId="32B818C4" w14:textId="77777777" w:rsidR="00DA0136" w:rsidRPr="003D5CFC" w:rsidRDefault="00DA0136" w:rsidP="002119EB">
            <w:pPr>
              <w:pStyle w:val="PBParagraph"/>
              <w:widowControl w:val="0"/>
              <w:spacing w:after="120" w:line="276" w:lineRule="auto"/>
              <w:rPr>
                <w:rFonts w:ascii="Raleway" w:hAnsi="Raleway"/>
                <w:sz w:val="19"/>
                <w:szCs w:val="19"/>
              </w:rPr>
            </w:pPr>
          </w:p>
        </w:tc>
        <w:tc>
          <w:tcPr>
            <w:tcW w:w="709" w:type="dxa"/>
            <w:tcBorders>
              <w:left w:val="single" w:sz="18" w:space="0" w:color="FFFFFF" w:themeColor="background1"/>
            </w:tcBorders>
          </w:tcPr>
          <w:p w14:paraId="5B9ADB50" w14:textId="77777777" w:rsidR="00DA0136" w:rsidRPr="003D5CFC" w:rsidRDefault="00DA0136" w:rsidP="002119EB">
            <w:pPr>
              <w:pStyle w:val="PBParagraph"/>
              <w:widowControl w:val="0"/>
              <w:spacing w:after="120" w:line="276" w:lineRule="auto"/>
              <w:rPr>
                <w:rFonts w:ascii="Raleway" w:hAnsi="Raleway"/>
                <w:sz w:val="19"/>
                <w:szCs w:val="19"/>
              </w:rPr>
            </w:pPr>
            <w:r>
              <w:rPr>
                <w:noProof/>
                <w:lang w:eastAsia="fr-FR"/>
              </w:rPr>
              <w:drawing>
                <wp:anchor distT="0" distB="0" distL="114300" distR="114300" simplePos="0" relativeHeight="251658282" behindDoc="0" locked="0" layoutInCell="1" allowOverlap="1" wp14:anchorId="11736553" wp14:editId="1542CD40">
                  <wp:simplePos x="0" y="0"/>
                  <wp:positionH relativeFrom="column">
                    <wp:posOffset>160020</wp:posOffset>
                  </wp:positionH>
                  <wp:positionV relativeFrom="paragraph">
                    <wp:posOffset>134788</wp:posOffset>
                  </wp:positionV>
                  <wp:extent cx="196850" cy="196850"/>
                  <wp:effectExtent l="0" t="0" r="0" b="0"/>
                  <wp:wrapNone/>
                  <wp:docPr id="372217596" name="Picture 372217596"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67" w:type="dxa"/>
            <w:tcBorders>
              <w:right w:val="single" w:sz="18" w:space="0" w:color="798A2C" w:themeColor="accent6" w:themeShade="BF"/>
            </w:tcBorders>
            <w:vAlign w:val="center"/>
          </w:tcPr>
          <w:p w14:paraId="5EDC6A2C" w14:textId="77777777" w:rsidR="00DA0136" w:rsidRPr="003D5CFC" w:rsidRDefault="00DA0136" w:rsidP="00CE052F">
            <w:pPr>
              <w:pStyle w:val="PBFSline"/>
              <w:widowControl w:val="0"/>
              <w:spacing w:before="120" w:after="120" w:line="276" w:lineRule="auto"/>
              <w:rPr>
                <w:rFonts w:ascii="Raleway" w:hAnsi="Raleway"/>
                <w:color w:val="0069B4"/>
                <w:sz w:val="14"/>
                <w:szCs w:val="14"/>
              </w:rPr>
            </w:pPr>
            <w:r>
              <w:rPr>
                <w:rFonts w:ascii="Raleway" w:hAnsi="Raleway"/>
                <w:color w:val="0069B4"/>
                <w:sz w:val="14"/>
              </w:rPr>
              <w:t>EA</w:t>
            </w:r>
          </w:p>
          <w:p w14:paraId="48E1F938" w14:textId="77777777" w:rsidR="00DA0136" w:rsidRPr="003D5CFC" w:rsidRDefault="00DA0136" w:rsidP="002119EB">
            <w:pPr>
              <w:pStyle w:val="PBParagraph"/>
              <w:widowControl w:val="0"/>
              <w:spacing w:after="120" w:line="276" w:lineRule="auto"/>
              <w:rPr>
                <w:rFonts w:ascii="Raleway" w:hAnsi="Raleway"/>
                <w:sz w:val="19"/>
                <w:szCs w:val="19"/>
              </w:rPr>
            </w:pPr>
            <w:r>
              <w:rPr>
                <w:rFonts w:ascii="Raleway" w:hAnsi="Raleway"/>
                <w:color w:val="4BC9FF"/>
                <w:sz w:val="14"/>
              </w:rPr>
              <w:t>EO</w:t>
            </w:r>
          </w:p>
        </w:tc>
        <w:tc>
          <w:tcPr>
            <w:tcW w:w="7222" w:type="dxa"/>
            <w:tcBorders>
              <w:left w:val="single" w:sz="18" w:space="0" w:color="798A2C" w:themeColor="accent6" w:themeShade="BF"/>
            </w:tcBorders>
            <w:shd w:val="clear" w:color="auto" w:fill="EFF4DC"/>
            <w:vAlign w:val="center"/>
          </w:tcPr>
          <w:p w14:paraId="2022AE04" w14:textId="7B509894" w:rsidR="00DA0136" w:rsidRPr="003D5CFC" w:rsidRDefault="00DA0136" w:rsidP="002119EB">
            <w:pPr>
              <w:pStyle w:val="PBParagraph"/>
              <w:widowControl w:val="0"/>
              <w:spacing w:before="120" w:after="120" w:line="276" w:lineRule="auto"/>
              <w:ind w:right="175"/>
              <w:rPr>
                <w:rFonts w:ascii="Raleway" w:hAnsi="Raleway"/>
                <w:sz w:val="19"/>
                <w:szCs w:val="19"/>
              </w:rPr>
            </w:pPr>
            <w:r>
              <w:rPr>
                <w:rFonts w:ascii="Raleway" w:hAnsi="Raleway"/>
                <w:b/>
                <w:bCs/>
                <w:sz w:val="19"/>
              </w:rPr>
              <w:t>Interdire le fait d</w:t>
            </w:r>
            <w:r w:rsidR="00B2716E">
              <w:rPr>
                <w:rFonts w:ascii="Raleway" w:hAnsi="Raleway"/>
                <w:b/>
                <w:bCs/>
                <w:sz w:val="19"/>
              </w:rPr>
              <w:t>’</w:t>
            </w:r>
            <w:r>
              <w:rPr>
                <w:rFonts w:ascii="Raleway" w:hAnsi="Raleway"/>
                <w:b/>
                <w:bCs/>
                <w:sz w:val="19"/>
              </w:rPr>
              <w:t>obliger les FPA à contribuer</w:t>
            </w:r>
            <w:r>
              <w:rPr>
                <w:rFonts w:ascii="Raleway" w:hAnsi="Raleway"/>
                <w:sz w:val="19"/>
              </w:rPr>
              <w:t xml:space="preserve"> aux projets de coopération des OAA.</w:t>
            </w:r>
          </w:p>
        </w:tc>
      </w:tr>
    </w:tbl>
    <w:p w14:paraId="4AC66F6D" w14:textId="77777777" w:rsidR="00870153" w:rsidRPr="00870153" w:rsidRDefault="00870153" w:rsidP="00870153">
      <w:pPr>
        <w:jc w:val="left"/>
        <w:rPr>
          <w:rFonts w:ascii="Raleway" w:hAnsi="Raleway"/>
          <w:sz w:val="19"/>
          <w:szCs w:val="19"/>
        </w:rPr>
      </w:pPr>
      <w:r>
        <w:br w:type="page"/>
      </w:r>
    </w:p>
    <w:p w14:paraId="39AD9372" w14:textId="7D73FB69" w:rsidR="00870153" w:rsidRPr="00870153" w:rsidRDefault="00870153" w:rsidP="0006189B">
      <w:pPr>
        <w:spacing w:after="240"/>
        <w:jc w:val="left"/>
        <w:rPr>
          <w:rFonts w:ascii="Raleway SemiBold" w:hAnsi="Raleway SemiBold"/>
          <w:color w:val="002060"/>
          <w:sz w:val="24"/>
          <w:szCs w:val="24"/>
        </w:rPr>
        <w:sectPr w:rsidR="00870153" w:rsidRPr="00870153" w:rsidSect="00412420">
          <w:headerReference w:type="first" r:id="rId22"/>
          <w:footerReference w:type="first" r:id="rId23"/>
          <w:footnotePr>
            <w:numRestart w:val="eachSect"/>
          </w:footnotePr>
          <w:endnotePr>
            <w:numFmt w:val="decimal"/>
            <w:numRestart w:val="eachSect"/>
          </w:endnotePr>
          <w:pgSz w:w="11906" w:h="16838" w:code="9"/>
          <w:pgMar w:top="1985" w:right="1701" w:bottom="1985" w:left="1701" w:header="1021" w:footer="851" w:gutter="0"/>
          <w:cols w:space="708"/>
          <w:titlePg/>
          <w:docGrid w:linePitch="360"/>
        </w:sectPr>
      </w:pPr>
      <w:r>
        <w:rPr>
          <w:rFonts w:ascii="Raleway SemiBold" w:hAnsi="Raleway SemiBold"/>
          <w:color w:val="002060"/>
          <w:sz w:val="24"/>
        </w:rPr>
        <w:lastRenderedPageBreak/>
        <w:t>FS 3 « Gains matériels » – informations supplémentaires (notes de fin</w:t>
      </w:r>
      <w:r w:rsidR="00B27A78">
        <w:rPr>
          <w:rFonts w:ascii="Raleway SemiBold" w:hAnsi="Raleway SemiBold"/>
          <w:color w:val="002060"/>
          <w:sz w:val="24"/>
        </w:rPr>
        <w:t>)</w:t>
      </w:r>
    </w:p>
    <w:bookmarkEnd w:id="10"/>
    <w:bookmarkEnd w:id="11"/>
    <w:bookmarkEnd w:id="12"/>
    <w:bookmarkEnd w:id="13"/>
    <w:bookmarkEnd w:id="14"/>
    <w:bookmarkEnd w:id="15"/>
    <w:bookmarkEnd w:id="16"/>
    <w:p w14:paraId="09BE85CE" w14:textId="36D111E9" w:rsidR="00035A38" w:rsidRPr="003C0966" w:rsidRDefault="00035A38" w:rsidP="0086318A">
      <w:pPr>
        <w:pStyle w:val="TOC21"/>
        <w:jc w:val="both"/>
        <w:rPr>
          <w:rFonts w:ascii="Raleway" w:hAnsi="Raleway"/>
          <w:sz w:val="19"/>
          <w:szCs w:val="19"/>
        </w:rPr>
      </w:pPr>
    </w:p>
    <w:sectPr w:rsidR="00035A38" w:rsidRPr="003C0966" w:rsidSect="0086318A">
      <w:headerReference w:type="default" r:id="rId24"/>
      <w:footerReference w:type="default" r:id="rId25"/>
      <w:headerReference w:type="first" r:id="rId26"/>
      <w:footerReference w:type="first" r:id="rId27"/>
      <w:footnotePr>
        <w:numFmt w:val="upperLetter"/>
        <w:numRestart w:val="eachSect"/>
      </w:footnotePr>
      <w:endnotePr>
        <w:numFmt w:val="decimal"/>
        <w:numRestart w:val="eachSect"/>
      </w:endnotePr>
      <w:type w:val="oddPage"/>
      <w:pgSz w:w="11906" w:h="16838" w:code="9"/>
      <w:pgMar w:top="1985" w:right="1701" w:bottom="1985" w:left="1701" w:header="1021"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E9253" w14:textId="77777777" w:rsidR="00CF1451" w:rsidRPr="00044FF6" w:rsidRDefault="00CF1451" w:rsidP="00037583">
      <w:pPr>
        <w:spacing w:after="0" w:line="240" w:lineRule="auto"/>
        <w:rPr>
          <w:sz w:val="10"/>
          <w:szCs w:val="10"/>
        </w:rPr>
      </w:pPr>
    </w:p>
  </w:endnote>
  <w:endnote w:type="continuationSeparator" w:id="0">
    <w:p w14:paraId="738B7D0B" w14:textId="77777777" w:rsidR="00CF1451" w:rsidRPr="00044FF6" w:rsidRDefault="00CF1451" w:rsidP="00037583">
      <w:pPr>
        <w:spacing w:after="0" w:line="240" w:lineRule="auto"/>
        <w:rPr>
          <w:sz w:val="10"/>
          <w:szCs w:val="10"/>
        </w:rPr>
      </w:pPr>
    </w:p>
  </w:endnote>
  <w:endnote w:type="continuationNotice" w:id="1">
    <w:p w14:paraId="1374224B" w14:textId="77777777" w:rsidR="00CF1451" w:rsidRDefault="00CF1451">
      <w:pPr>
        <w:spacing w:after="0" w:line="240" w:lineRule="auto"/>
      </w:pPr>
    </w:p>
  </w:endnote>
  <w:endnote w:id="2">
    <w:p w14:paraId="2178052C" w14:textId="77777777" w:rsidR="00D91B17" w:rsidRPr="00DD6E87" w:rsidRDefault="00D91B17" w:rsidP="00226B49">
      <w:pPr>
        <w:pStyle w:val="PBendnote"/>
        <w:spacing w:before="120" w:after="120" w:line="276" w:lineRule="auto"/>
        <w:ind w:left="567" w:hanging="567"/>
        <w:rPr>
          <w:rFonts w:ascii="Raleway" w:hAnsi="Raleway"/>
          <w:sz w:val="17"/>
          <w:szCs w:val="17"/>
        </w:rPr>
      </w:pPr>
      <w:r>
        <w:rPr>
          <w:rFonts w:ascii="Raleway" w:hAnsi="Raleway"/>
          <w:sz w:val="17"/>
        </w:rPr>
        <w:t xml:space="preserve"> </w:t>
      </w:r>
      <w:r>
        <w:rPr>
          <w:rStyle w:val="EndnoteReference"/>
          <w:rFonts w:ascii="Raleway" w:hAnsi="Raleway"/>
          <w:sz w:val="17"/>
          <w:szCs w:val="17"/>
        </w:rPr>
        <w:endnoteRef/>
      </w:r>
      <w:r>
        <w:rPr>
          <w:rFonts w:ascii="Raleway" w:hAnsi="Raleway"/>
          <w:sz w:val="17"/>
        </w:rPr>
        <w:tab/>
        <w:t xml:space="preserve">Note : </w:t>
      </w:r>
    </w:p>
    <w:p w14:paraId="146B3198" w14:textId="4652EF64"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 En raison de l’importance de la prévention des pratiques illicites liées aux aspects financiers de l’adoption internationale, la CS recommande au CAGP de constituer un nouveau Groupe d’experts chargé de faire le point sur les pratiques actuelles, d’identifier les approches coordonnées et ciblées éventuelles, et les classer par ordre de priorité, étant entendu que l’objectif serait de relever les normes en ayant recours aux Guides de bonnes pratiques de la HCCH et à la Note sur les aspects financiers de l’adoption internationale comme point de départ » (C&amp;R No 11 de la CS de 2022).</w:t>
      </w:r>
    </w:p>
    <w:p w14:paraId="6F5A4811" w14:textId="004695EB"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 xml:space="preserve">La présente FS s’appuie sur les considérations et pratiques actuelles. Elle s’inspire des </w:t>
      </w:r>
      <w:hyperlink r:id="rId1" w:history="1">
        <w:r>
          <w:rPr>
            <w:rStyle w:val="Hyperlink"/>
            <w:rFonts w:ascii="Raleway" w:hAnsi="Raleway"/>
            <w:sz w:val="17"/>
          </w:rPr>
          <w:t>Guides de bonnes pratiques No 1</w:t>
        </w:r>
      </w:hyperlink>
      <w:r>
        <w:rPr>
          <w:rFonts w:ascii="Raleway" w:hAnsi="Raleway"/>
          <w:sz w:val="17"/>
        </w:rPr>
        <w:t xml:space="preserve"> et </w:t>
      </w:r>
      <w:hyperlink r:id="rId2" w:history="1">
        <w:r>
          <w:rPr>
            <w:rStyle w:val="Hyperlink"/>
            <w:rFonts w:ascii="Raleway" w:hAnsi="Raleway"/>
            <w:sz w:val="17"/>
          </w:rPr>
          <w:t>No 2</w:t>
        </w:r>
      </w:hyperlink>
      <w:r>
        <w:rPr>
          <w:rFonts w:ascii="Raleway" w:hAnsi="Raleway"/>
          <w:sz w:val="17"/>
        </w:rPr>
        <w:t xml:space="preserve"> de la HCCH, de la </w:t>
      </w:r>
      <w:hyperlink r:id="rId3" w:history="1">
        <w:r w:rsidRPr="00C0030F">
          <w:rPr>
            <w:rStyle w:val="Hyperlink"/>
            <w:rFonts w:ascii="Raleway" w:hAnsi="Raleway"/>
            <w:sz w:val="17"/>
          </w:rPr>
          <w:t>Not</w:t>
        </w:r>
        <w:r w:rsidRPr="00C0030F">
          <w:rPr>
            <w:rStyle w:val="Hyperlink"/>
            <w:rFonts w:ascii="Raleway" w:hAnsi="Raleway"/>
            <w:sz w:val="17"/>
          </w:rPr>
          <w:t>e sur les aspects financiers de l’adoption internationale (2026)</w:t>
        </w:r>
      </w:hyperlink>
      <w:r>
        <w:rPr>
          <w:rFonts w:ascii="Raleway" w:hAnsi="Raleway"/>
          <w:sz w:val="17"/>
        </w:rPr>
        <w:t xml:space="preserve"> et de la </w:t>
      </w:r>
      <w:hyperlink r:id="rId4" w:history="1">
        <w:r>
          <w:rPr>
            <w:rStyle w:val="Hyperlink"/>
            <w:rFonts w:ascii="Raleway" w:hAnsi="Raleway"/>
            <w:sz w:val="17"/>
          </w:rPr>
          <w:t>Liste récapitulative de bonnes pratiques sur les aspects financiers de l’adoption internationale</w:t>
        </w:r>
      </w:hyperlink>
      <w:r>
        <w:rPr>
          <w:rFonts w:ascii="Raleway" w:hAnsi="Raleway"/>
          <w:sz w:val="17"/>
        </w:rPr>
        <w:t xml:space="preserve"> (ci-après la « Liste »). Ces documents s’inscrivent dans une démarche pragmatique et décrivent les risques liés aux contributions, dons et projets de coopération </w:t>
      </w:r>
      <w:r w:rsidR="00C92C7D">
        <w:rPr>
          <w:rFonts w:ascii="Raleway" w:hAnsi="Raleway"/>
          <w:sz w:val="17"/>
        </w:rPr>
        <w:t>tout en examinant</w:t>
      </w:r>
      <w:r w:rsidR="00BD541C">
        <w:rPr>
          <w:rFonts w:ascii="Raleway" w:hAnsi="Raleway"/>
          <w:sz w:val="17"/>
        </w:rPr>
        <w:t xml:space="preserve"> si ces pratiques </w:t>
      </w:r>
      <w:r>
        <w:rPr>
          <w:rFonts w:ascii="Raleway" w:hAnsi="Raleway"/>
          <w:sz w:val="17"/>
        </w:rPr>
        <w:t>devraient être autorisé</w:t>
      </w:r>
      <w:r w:rsidR="00BD541C">
        <w:rPr>
          <w:rFonts w:ascii="Raleway" w:hAnsi="Raleway"/>
          <w:sz w:val="17"/>
        </w:rPr>
        <w:t>e</w:t>
      </w:r>
      <w:r>
        <w:rPr>
          <w:rFonts w:ascii="Raleway" w:hAnsi="Raleway"/>
          <w:sz w:val="17"/>
        </w:rPr>
        <w:t xml:space="preserve">s </w:t>
      </w:r>
      <w:r w:rsidR="007062D0">
        <w:rPr>
          <w:rFonts w:ascii="Raleway" w:hAnsi="Raleway"/>
          <w:sz w:val="17"/>
        </w:rPr>
        <w:t xml:space="preserve">ou non </w:t>
      </w:r>
      <w:r>
        <w:rPr>
          <w:rFonts w:ascii="Raleway" w:hAnsi="Raleway"/>
          <w:sz w:val="17"/>
        </w:rPr>
        <w:t>par les États dans le contexte de l’adoption internationale. Ils énoncent également les recommandations qui devraient, à tout le moins, être respectées dans l’éventualité où les contributions, dons et projets de coopération seraient autorisés par un État.</w:t>
      </w:r>
    </w:p>
    <w:p w14:paraId="09D3532A" w14:textId="397E9778" w:rsidR="00D91B17" w:rsidRPr="007741F9" w:rsidRDefault="00D91B17" w:rsidP="007741F9">
      <w:pPr>
        <w:pStyle w:val="PBendnote"/>
        <w:spacing w:after="120" w:line="276" w:lineRule="auto"/>
        <w:ind w:left="567" w:firstLine="0"/>
        <w:rPr>
          <w:rFonts w:ascii="Raleway" w:hAnsi="Raleway"/>
          <w:sz w:val="17"/>
        </w:rPr>
      </w:pPr>
      <w:r>
        <w:rPr>
          <w:rFonts w:ascii="Raleway" w:hAnsi="Raleway"/>
          <w:sz w:val="17"/>
        </w:rPr>
        <w:t xml:space="preserve">Néanmoins, le Groupe de travail sur la prévention des pratiques illicites et la manière d’y remédier « a reconnu que les problèmes [...] persistent et a par conséquent recommandé de poursuivre les discussions, notamment pour mettre en œuvre correctement la Convention, qui prévoit que "[s]euls peuvent être demandés et payés les frais et dépenses, y compris les honoraires raisonnables des personnes qui sont intervenues dans l’adoption" (art. 32(2)), ainsi que de "relever les normes relatives aux gains matériels indus" » (voir Aide-mémoire, Rapport de 2021 du GT, para. 7). </w:t>
      </w:r>
    </w:p>
  </w:endnote>
  <w:endnote w:id="3">
    <w:p w14:paraId="40DB3805" w14:textId="77777777" w:rsidR="00D91B17" w:rsidRPr="00DD6E87" w:rsidRDefault="00D91B17" w:rsidP="005408E4">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798A2C" w:themeFill="accent6" w:themeFillShade="BF"/>
        </w:rPr>
        <w:t xml:space="preserve"> </w:t>
      </w:r>
      <w:r>
        <w:rPr>
          <w:rStyle w:val="EndnoteReference"/>
          <w:rFonts w:ascii="Raleway" w:hAnsi="Raleway"/>
          <w:color w:val="FFFFFF" w:themeColor="background1"/>
          <w:sz w:val="17"/>
          <w:szCs w:val="17"/>
          <w:shd w:val="clear" w:color="auto" w:fill="798A2C" w:themeFill="accent6" w:themeFillShade="BF"/>
          <w:vertAlign w:val="baseline"/>
        </w:rPr>
        <w:endnoteRef/>
      </w:r>
      <w:r>
        <w:rPr>
          <w:rFonts w:ascii="Raleway" w:hAnsi="Raleway"/>
          <w:color w:val="FFFFFF" w:themeColor="background1"/>
          <w:sz w:val="17"/>
          <w:shd w:val="clear" w:color="auto" w:fill="798A2C" w:themeFill="accent6" w:themeFillShade="BF"/>
        </w:rPr>
        <w:t xml:space="preserve"> </w:t>
      </w:r>
      <w:r>
        <w:rPr>
          <w:rFonts w:ascii="Raleway" w:hAnsi="Raleway"/>
          <w:sz w:val="17"/>
        </w:rPr>
        <w:tab/>
      </w:r>
      <w:r>
        <w:rPr>
          <w:rFonts w:ascii="Raleway" w:hAnsi="Raleway"/>
          <w:b/>
          <w:sz w:val="17"/>
        </w:rPr>
        <w:t>Prévention des gains matériels indus</w:t>
      </w:r>
      <w:r>
        <w:rPr>
          <w:rFonts w:ascii="Raleway" w:hAnsi="Raleway"/>
          <w:sz w:val="17"/>
        </w:rPr>
        <w:t xml:space="preserve"> </w:t>
      </w:r>
    </w:p>
    <w:p w14:paraId="3500FE05" w14:textId="77777777"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Voir Liste, section 6.</w:t>
      </w:r>
    </w:p>
  </w:endnote>
  <w:endnote w:id="4">
    <w:p w14:paraId="6D318497" w14:textId="7EF301E8" w:rsidR="00D91B17" w:rsidRPr="00DD6E87" w:rsidRDefault="00D91B17" w:rsidP="005408E4">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C00000"/>
        </w:rPr>
        <w:t xml:space="preserve"> </w:t>
      </w:r>
      <w:r>
        <w:rPr>
          <w:rStyle w:val="EndnoteReference"/>
          <w:rFonts w:ascii="Raleway" w:hAnsi="Raleway"/>
          <w:color w:val="FFFFFF" w:themeColor="background1"/>
          <w:sz w:val="17"/>
          <w:szCs w:val="17"/>
          <w:shd w:val="clear" w:color="auto" w:fill="C00000"/>
          <w:vertAlign w:val="baseline"/>
        </w:rPr>
        <w:endnoteRef/>
      </w:r>
      <w:r>
        <w:rPr>
          <w:rFonts w:ascii="Raleway" w:hAnsi="Raleway"/>
          <w:color w:val="FFFFFF" w:themeColor="background1"/>
          <w:sz w:val="17"/>
          <w:shd w:val="clear" w:color="auto" w:fill="C00000"/>
        </w:rPr>
        <w:t xml:space="preserve"> </w:t>
      </w:r>
      <w:r>
        <w:rPr>
          <w:rFonts w:ascii="Raleway" w:hAnsi="Raleway"/>
          <w:sz w:val="17"/>
        </w:rPr>
        <w:tab/>
      </w:r>
      <w:r>
        <w:rPr>
          <w:rFonts w:ascii="Raleway" w:hAnsi="Raleway"/>
          <w:b/>
          <w:sz w:val="17"/>
        </w:rPr>
        <w:t>Facturation de frais en dépit d’une interdiction ou d’une absence d’autorisation</w:t>
      </w:r>
      <w:r>
        <w:rPr>
          <w:rFonts w:ascii="Raleway" w:hAnsi="Raleway"/>
          <w:sz w:val="17"/>
        </w:rPr>
        <w:t xml:space="preserve"> </w:t>
      </w:r>
    </w:p>
    <w:p w14:paraId="02392BE1" w14:textId="42D8F523"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 xml:space="preserve">Voir Note sur les aspects financiers (2026), para. 82 : « la loi peut régir les aspects les plus généraux, y compris les principales interdictions, tandis que la réglementation peut organiser des aspects plus précis et proposer des tableaux de dépenses maximums (qui peuvent être actualisés régulièrement) ». </w:t>
      </w:r>
    </w:p>
  </w:endnote>
  <w:endnote w:id="5">
    <w:p w14:paraId="255A1E7C" w14:textId="77777777" w:rsidR="00D91B17" w:rsidRPr="00DD6E87" w:rsidRDefault="00D91B17" w:rsidP="005408E4">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798A2C" w:themeFill="accent6" w:themeFillShade="BF"/>
        </w:rPr>
        <w:t xml:space="preserve"> </w:t>
      </w:r>
      <w:r>
        <w:rPr>
          <w:rStyle w:val="EndnoteReference"/>
          <w:rFonts w:ascii="Raleway" w:hAnsi="Raleway"/>
          <w:color w:val="FFFFFF" w:themeColor="background1"/>
          <w:sz w:val="17"/>
          <w:szCs w:val="17"/>
          <w:shd w:val="clear" w:color="auto" w:fill="798A2C" w:themeFill="accent6" w:themeFillShade="BF"/>
          <w:vertAlign w:val="baseline"/>
        </w:rPr>
        <w:endnoteRef/>
      </w:r>
      <w:r>
        <w:rPr>
          <w:rFonts w:ascii="Raleway" w:hAnsi="Raleway"/>
          <w:color w:val="FFFFFF" w:themeColor="background1"/>
          <w:sz w:val="17"/>
          <w:shd w:val="clear" w:color="auto" w:fill="798A2C" w:themeFill="accent6" w:themeFillShade="BF"/>
        </w:rPr>
        <w:t xml:space="preserve"> </w:t>
      </w:r>
      <w:r>
        <w:rPr>
          <w:rFonts w:ascii="Raleway" w:hAnsi="Raleway"/>
          <w:sz w:val="17"/>
        </w:rPr>
        <w:tab/>
      </w:r>
      <w:r>
        <w:rPr>
          <w:rFonts w:ascii="Raleway" w:hAnsi="Raleway"/>
          <w:b/>
          <w:sz w:val="17"/>
        </w:rPr>
        <w:t xml:space="preserve">Cadre juridique adéquat </w:t>
      </w:r>
    </w:p>
    <w:p w14:paraId="0D502F5A" w14:textId="7D0BE2F6" w:rsidR="00D91B17" w:rsidRPr="00DD6E87" w:rsidRDefault="00D91B17" w:rsidP="00406684">
      <w:pPr>
        <w:pStyle w:val="PBendnote"/>
        <w:tabs>
          <w:tab w:val="center" w:pos="4535"/>
        </w:tabs>
        <w:spacing w:after="120" w:line="276" w:lineRule="auto"/>
        <w:ind w:left="567" w:firstLine="0"/>
        <w:rPr>
          <w:rFonts w:ascii="Raleway" w:hAnsi="Raleway"/>
          <w:sz w:val="17"/>
          <w:szCs w:val="17"/>
        </w:rPr>
      </w:pPr>
      <w:r>
        <w:rPr>
          <w:rFonts w:ascii="Raleway" w:hAnsi="Raleway"/>
          <w:sz w:val="17"/>
        </w:rPr>
        <w:t>Voir Liste, section 6(a).</w:t>
      </w:r>
      <w:r>
        <w:rPr>
          <w:rFonts w:ascii="Raleway" w:hAnsi="Raleway"/>
          <w:sz w:val="17"/>
        </w:rPr>
        <w:tab/>
      </w:r>
    </w:p>
  </w:endnote>
  <w:endnote w:id="6">
    <w:p w14:paraId="60767BE2" w14:textId="77777777" w:rsidR="00D91B17" w:rsidRPr="00DD6E87" w:rsidRDefault="00D91B17" w:rsidP="005408E4">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798A2C" w:themeFill="accent6" w:themeFillShade="BF"/>
        </w:rPr>
        <w:t xml:space="preserve"> </w:t>
      </w:r>
      <w:r>
        <w:rPr>
          <w:rStyle w:val="EndnoteReference"/>
          <w:rFonts w:ascii="Raleway" w:hAnsi="Raleway"/>
          <w:color w:val="FFFFFF" w:themeColor="background1"/>
          <w:sz w:val="17"/>
          <w:szCs w:val="17"/>
          <w:shd w:val="clear" w:color="auto" w:fill="798A2C" w:themeFill="accent6" w:themeFillShade="BF"/>
          <w:vertAlign w:val="baseline"/>
        </w:rPr>
        <w:endnoteRef/>
      </w:r>
      <w:r>
        <w:rPr>
          <w:rFonts w:ascii="Raleway" w:hAnsi="Raleway"/>
          <w:color w:val="FFFFFF" w:themeColor="background1"/>
          <w:sz w:val="17"/>
          <w:shd w:val="clear" w:color="auto" w:fill="798A2C" w:themeFill="accent6" w:themeFillShade="BF"/>
        </w:rPr>
        <w:t xml:space="preserve"> </w:t>
      </w:r>
      <w:r>
        <w:rPr>
          <w:rFonts w:ascii="Raleway" w:hAnsi="Raleway"/>
          <w:sz w:val="17"/>
        </w:rPr>
        <w:tab/>
      </w:r>
      <w:r>
        <w:rPr>
          <w:rFonts w:ascii="Raleway" w:hAnsi="Raleway"/>
          <w:b/>
          <w:sz w:val="17"/>
        </w:rPr>
        <w:t>Mettre en place des mécanismes de contrôle stricts</w:t>
      </w:r>
    </w:p>
    <w:p w14:paraId="189632A6" w14:textId="467E7E7E" w:rsidR="00D91B17" w:rsidRDefault="00D91B17" w:rsidP="00CF4301">
      <w:pPr>
        <w:pStyle w:val="PBBulletList"/>
        <w:numPr>
          <w:ilvl w:val="0"/>
          <w:numId w:val="0"/>
        </w:numPr>
        <w:ind w:left="567"/>
        <w:rPr>
          <w:rFonts w:ascii="Raleway" w:hAnsi="Raleway"/>
          <w:sz w:val="17"/>
          <w:szCs w:val="17"/>
        </w:rPr>
      </w:pPr>
      <w:r>
        <w:rPr>
          <w:rFonts w:ascii="Raleway" w:hAnsi="Raleway"/>
          <w:sz w:val="17"/>
        </w:rPr>
        <w:t xml:space="preserve">Voir Note sur les aspects financiers (2026), para. 94 qui contient quelques exemples sur la manière de procéder : </w:t>
      </w:r>
    </w:p>
    <w:p w14:paraId="14616262" w14:textId="77777777" w:rsidR="00D91B17" w:rsidRDefault="00D91B17" w:rsidP="00D74C18">
      <w:pPr>
        <w:pStyle w:val="PBBulletList"/>
        <w:numPr>
          <w:ilvl w:val="0"/>
          <w:numId w:val="20"/>
        </w:numPr>
        <w:rPr>
          <w:rFonts w:ascii="Raleway" w:hAnsi="Raleway"/>
          <w:sz w:val="17"/>
          <w:szCs w:val="17"/>
        </w:rPr>
      </w:pPr>
      <w:r>
        <w:rPr>
          <w:rFonts w:ascii="Raleway" w:hAnsi="Raleway"/>
          <w:sz w:val="17"/>
        </w:rPr>
        <w:t xml:space="preserve">« adopter et mettre en œuvre des réglementations précises et transparentes concernant le contrôle ou la supervision, prévoyant en particulier des rapports réguliers ; </w:t>
      </w:r>
    </w:p>
    <w:p w14:paraId="0A39A649" w14:textId="26A2EF3F" w:rsidR="00D91B17" w:rsidRDefault="00D91B17" w:rsidP="00D74C18">
      <w:pPr>
        <w:pStyle w:val="PBBulletList"/>
        <w:numPr>
          <w:ilvl w:val="0"/>
          <w:numId w:val="20"/>
        </w:numPr>
        <w:rPr>
          <w:rFonts w:ascii="Raleway" w:hAnsi="Raleway"/>
          <w:sz w:val="17"/>
          <w:szCs w:val="17"/>
        </w:rPr>
      </w:pPr>
      <w:r>
        <w:rPr>
          <w:rFonts w:ascii="Raleway" w:hAnsi="Raleway"/>
          <w:sz w:val="17"/>
        </w:rPr>
        <w:t xml:space="preserve">communiquer efficacement ces réglementations à la communauté de l’adoption, aux autres États et au grand public afin d’encourager la transparence et la responsabilité ; </w:t>
      </w:r>
    </w:p>
    <w:p w14:paraId="1DC633F0" w14:textId="77777777" w:rsidR="00D91B17" w:rsidRPr="00A13BBB" w:rsidRDefault="00D91B17" w:rsidP="00D74C18">
      <w:pPr>
        <w:pStyle w:val="PBBulletList"/>
        <w:numPr>
          <w:ilvl w:val="0"/>
          <w:numId w:val="20"/>
        </w:numPr>
        <w:rPr>
          <w:rFonts w:ascii="Raleway" w:hAnsi="Raleway"/>
          <w:sz w:val="17"/>
          <w:szCs w:val="17"/>
        </w:rPr>
      </w:pPr>
      <w:r>
        <w:rPr>
          <w:rFonts w:ascii="Raleway" w:hAnsi="Raleway"/>
          <w:sz w:val="17"/>
        </w:rPr>
        <w:t xml:space="preserve">identifier clairement les autorités chargées du contrôle et de la supervision ; </w:t>
      </w:r>
    </w:p>
    <w:p w14:paraId="3F209708" w14:textId="59AEB0EC" w:rsidR="00D91B17" w:rsidRDefault="00D91B17" w:rsidP="00D74C18">
      <w:pPr>
        <w:pStyle w:val="PBBulletList"/>
        <w:numPr>
          <w:ilvl w:val="0"/>
          <w:numId w:val="20"/>
        </w:numPr>
        <w:rPr>
          <w:rFonts w:ascii="Raleway" w:hAnsi="Raleway"/>
          <w:sz w:val="17"/>
          <w:szCs w:val="17"/>
        </w:rPr>
      </w:pPr>
      <w:r>
        <w:rPr>
          <w:rFonts w:ascii="Raleway" w:hAnsi="Raleway"/>
          <w:sz w:val="17"/>
        </w:rPr>
        <w:t xml:space="preserve">allouer des ressources suffisantes et appropriées à l’exercice de ces fonctions ; </w:t>
      </w:r>
    </w:p>
    <w:p w14:paraId="76ED5141" w14:textId="77777777" w:rsidR="00D91B17" w:rsidRPr="00A13BBB" w:rsidRDefault="00D91B17" w:rsidP="00D74C18">
      <w:pPr>
        <w:pStyle w:val="PBBulletList"/>
        <w:numPr>
          <w:ilvl w:val="0"/>
          <w:numId w:val="20"/>
        </w:numPr>
        <w:rPr>
          <w:rFonts w:ascii="Raleway" w:hAnsi="Raleway"/>
          <w:sz w:val="17"/>
          <w:szCs w:val="17"/>
        </w:rPr>
      </w:pPr>
      <w:r>
        <w:rPr>
          <w:rFonts w:ascii="Raleway" w:hAnsi="Raleway"/>
          <w:sz w:val="17"/>
        </w:rPr>
        <w:t xml:space="preserve">réserver à l’État le contrôle des fonctions de supervision ; </w:t>
      </w:r>
    </w:p>
    <w:p w14:paraId="261D2757" w14:textId="352C134D" w:rsidR="00D91B17" w:rsidRDefault="00D91B17" w:rsidP="00D74C18">
      <w:pPr>
        <w:pStyle w:val="PBBulletList"/>
        <w:numPr>
          <w:ilvl w:val="0"/>
          <w:numId w:val="20"/>
        </w:numPr>
        <w:rPr>
          <w:rFonts w:ascii="Raleway" w:hAnsi="Raleway"/>
          <w:sz w:val="17"/>
          <w:szCs w:val="17"/>
        </w:rPr>
      </w:pPr>
      <w:r>
        <w:rPr>
          <w:rFonts w:ascii="Raleway" w:hAnsi="Raleway"/>
          <w:sz w:val="17"/>
        </w:rPr>
        <w:t xml:space="preserve">conserver le contrôle ou la supervision des parties de la procédure d’adoption qui sont les plus sujettes aux abus ou à l’exploitation ; </w:t>
      </w:r>
    </w:p>
    <w:p w14:paraId="68C42DCD" w14:textId="67866B9C" w:rsidR="00D91B17" w:rsidRDefault="00D91B17" w:rsidP="00D74C18">
      <w:pPr>
        <w:pStyle w:val="PBBulletList"/>
        <w:numPr>
          <w:ilvl w:val="0"/>
          <w:numId w:val="20"/>
        </w:numPr>
        <w:rPr>
          <w:rFonts w:ascii="Raleway" w:hAnsi="Raleway"/>
          <w:sz w:val="17"/>
          <w:szCs w:val="17"/>
        </w:rPr>
      </w:pPr>
      <w:r>
        <w:rPr>
          <w:rFonts w:ascii="Raleway" w:hAnsi="Raleway"/>
          <w:sz w:val="17"/>
        </w:rPr>
        <w:t xml:space="preserve">contrôler les autorités chargées de la procédure d’adoption (par un système d’inspection et en soumettant les décisions à un processus de révision ou d’appel) ». </w:t>
      </w:r>
    </w:p>
    <w:p w14:paraId="3C7B801E" w14:textId="5677BD4A" w:rsidR="00D91B17" w:rsidRPr="00467ABE" w:rsidRDefault="00D91B17" w:rsidP="00467ABE">
      <w:pPr>
        <w:pStyle w:val="PBBulletList"/>
        <w:numPr>
          <w:ilvl w:val="0"/>
          <w:numId w:val="0"/>
        </w:numPr>
        <w:ind w:left="567"/>
        <w:rPr>
          <w:rFonts w:ascii="Raleway" w:hAnsi="Raleway"/>
          <w:sz w:val="17"/>
          <w:szCs w:val="17"/>
        </w:rPr>
      </w:pPr>
      <w:r>
        <w:rPr>
          <w:rFonts w:ascii="Raleway" w:hAnsi="Raleway"/>
          <w:sz w:val="17"/>
        </w:rPr>
        <w:t xml:space="preserve">Voir également les mesures préventives mentionnées dans les boîtes 03, 17, 29 à 31 de la présente Fiche de synthèse, Liste, section 6(b). </w:t>
      </w:r>
    </w:p>
  </w:endnote>
  <w:endnote w:id="7">
    <w:p w14:paraId="485B2A8A" w14:textId="77777777" w:rsidR="00D91B17" w:rsidRPr="00DD6E87" w:rsidRDefault="00D91B17" w:rsidP="005408E4">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C00000"/>
        </w:rPr>
        <w:t xml:space="preserve"> </w:t>
      </w:r>
      <w:r>
        <w:rPr>
          <w:rStyle w:val="EndnoteReference"/>
          <w:rFonts w:ascii="Raleway" w:hAnsi="Raleway"/>
          <w:color w:val="FFFFFF" w:themeColor="background1"/>
          <w:sz w:val="17"/>
          <w:szCs w:val="17"/>
          <w:shd w:val="clear" w:color="auto" w:fill="C00000"/>
          <w:vertAlign w:val="baseline"/>
        </w:rPr>
        <w:endnoteRef/>
      </w:r>
      <w:r>
        <w:rPr>
          <w:rFonts w:ascii="Raleway" w:hAnsi="Raleway"/>
          <w:color w:val="FFFFFF" w:themeColor="background1"/>
          <w:sz w:val="17"/>
          <w:shd w:val="clear" w:color="auto" w:fill="C00000"/>
        </w:rPr>
        <w:t xml:space="preserve"> </w:t>
      </w:r>
      <w:r>
        <w:rPr>
          <w:rFonts w:ascii="Raleway" w:hAnsi="Raleway"/>
          <w:sz w:val="17"/>
        </w:rPr>
        <w:tab/>
      </w:r>
      <w:r>
        <w:rPr>
          <w:rFonts w:ascii="Raleway" w:hAnsi="Raleway"/>
          <w:b/>
          <w:sz w:val="17"/>
        </w:rPr>
        <w:t>Frais et honoraires disproportionnés</w:t>
      </w:r>
    </w:p>
    <w:p w14:paraId="6C7BD5CF" w14:textId="2B2F2ABD"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Voir Note sur les aspects financiers (2026), définitions des termes « gains matériels indus » et « raisonnable » et chapitre 6.2. Par exemple, des frais administratifs, juridiques ou de traduction qui sont particulièrement élevés par rapport au niveau de vie de l’État concerné, justifiés par le fait que les FPA ont les moyens de payer des frais plus élevés. Toutefois, il importe également de veiller à la disponibilité de personnes en mesure de fournir un travail de qualité.</w:t>
      </w:r>
    </w:p>
  </w:endnote>
  <w:endnote w:id="8">
    <w:p w14:paraId="045F511B" w14:textId="77777777" w:rsidR="00D91B17" w:rsidRPr="00DD6E87" w:rsidRDefault="00D91B17" w:rsidP="003E0AC9">
      <w:pPr>
        <w:pStyle w:val="PBendnote"/>
        <w:keepNext/>
        <w:spacing w:before="160" w:line="276" w:lineRule="auto"/>
        <w:ind w:left="567" w:hanging="567"/>
        <w:rPr>
          <w:rFonts w:ascii="Raleway" w:hAnsi="Raleway"/>
          <w:b/>
          <w:bCs/>
          <w:sz w:val="17"/>
          <w:szCs w:val="17"/>
        </w:rPr>
      </w:pPr>
      <w:r>
        <w:rPr>
          <w:rFonts w:ascii="Raleway" w:hAnsi="Raleway"/>
          <w:color w:val="FFFFFF" w:themeColor="background1"/>
          <w:sz w:val="17"/>
          <w:shd w:val="clear" w:color="auto" w:fill="C00000"/>
        </w:rPr>
        <w:t xml:space="preserve"> </w:t>
      </w:r>
      <w:r>
        <w:rPr>
          <w:rStyle w:val="EndnoteReference"/>
          <w:rFonts w:ascii="Raleway" w:hAnsi="Raleway"/>
          <w:color w:val="FFFFFF" w:themeColor="background1"/>
          <w:sz w:val="17"/>
          <w:szCs w:val="17"/>
          <w:shd w:val="clear" w:color="auto" w:fill="C00000"/>
          <w:vertAlign w:val="baseline"/>
        </w:rPr>
        <w:endnoteRef/>
      </w:r>
      <w:r>
        <w:rPr>
          <w:rFonts w:ascii="Raleway" w:hAnsi="Raleway"/>
          <w:color w:val="FFFFFF" w:themeColor="background1"/>
          <w:sz w:val="17"/>
          <w:shd w:val="clear" w:color="auto" w:fill="C00000"/>
        </w:rPr>
        <w:t xml:space="preserve"> </w:t>
      </w:r>
      <w:r>
        <w:rPr>
          <w:rFonts w:ascii="Raleway" w:hAnsi="Raleway"/>
          <w:sz w:val="17"/>
        </w:rPr>
        <w:tab/>
      </w:r>
      <w:r>
        <w:rPr>
          <w:rFonts w:ascii="Raleway" w:hAnsi="Raleway"/>
          <w:b/>
          <w:sz w:val="17"/>
        </w:rPr>
        <w:t>Frais et honoraires qui dépassent les dépenses effectivement engagées</w:t>
      </w:r>
    </w:p>
    <w:p w14:paraId="57B73580" w14:textId="1173B6C4"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Voir Note sur les aspects financiers (2026), para. 149.</w:t>
      </w:r>
    </w:p>
  </w:endnote>
  <w:endnote w:id="9">
    <w:p w14:paraId="63A417BD" w14:textId="6C9D6BD7" w:rsidR="00D91B17" w:rsidRPr="00DD6E87" w:rsidRDefault="00D91B17" w:rsidP="005408E4">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C00000"/>
        </w:rPr>
        <w:t xml:space="preserve"> </w:t>
      </w:r>
      <w:r>
        <w:rPr>
          <w:rStyle w:val="EndnoteReference"/>
          <w:rFonts w:ascii="Raleway" w:hAnsi="Raleway"/>
          <w:color w:val="FFFFFF" w:themeColor="background1"/>
          <w:sz w:val="17"/>
          <w:szCs w:val="17"/>
          <w:shd w:val="clear" w:color="auto" w:fill="C00000"/>
          <w:vertAlign w:val="baseline"/>
        </w:rPr>
        <w:endnoteRef/>
      </w:r>
      <w:r>
        <w:rPr>
          <w:rFonts w:ascii="Raleway" w:hAnsi="Raleway"/>
          <w:color w:val="FFFFFF" w:themeColor="background1"/>
          <w:sz w:val="17"/>
          <w:shd w:val="clear" w:color="auto" w:fill="C00000"/>
        </w:rPr>
        <w:t xml:space="preserve"> </w:t>
      </w:r>
      <w:r>
        <w:rPr>
          <w:rFonts w:ascii="Raleway" w:hAnsi="Raleway"/>
          <w:sz w:val="17"/>
        </w:rPr>
        <w:tab/>
      </w:r>
      <w:r>
        <w:rPr>
          <w:rFonts w:ascii="Raleway" w:hAnsi="Raleway"/>
          <w:b/>
          <w:sz w:val="17"/>
        </w:rPr>
        <w:t>Frais et honoraires facturés pour des services pour lesquels il est inapproprié de le faire ou qui n’ont pas été rendus (fournis)</w:t>
      </w:r>
      <w:r>
        <w:rPr>
          <w:rFonts w:ascii="Raleway" w:hAnsi="Raleway"/>
          <w:sz w:val="17"/>
        </w:rPr>
        <w:t xml:space="preserve"> </w:t>
      </w:r>
    </w:p>
    <w:p w14:paraId="292FA9F8" w14:textId="3BEEF369"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Facturation inappropriée : par exemple, facturer des services que l’État fournit généralement à titre gratuit ; un organe facturant aux FPA des honoraires plus élevés que ceux fixés par l’autorité pour un service gouvernemental officiel.</w:t>
      </w:r>
    </w:p>
    <w:p w14:paraId="24984FAF" w14:textId="4EC94721"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 xml:space="preserve">Services qui n’ont pas été rendus (fournis) : par exemple, frais et honoraires facturés par un OAA qui cesse ses activités, sans que le service ait été rendu et que les frais et / ou honoraires aient été remboursés (GGP No 2, para. 344) ; lorsque la procédure d’adoption est interrompue, mais que les montants payés en avance pour des services qui n’ont pas été rendus ne sont pas remboursés. </w:t>
      </w:r>
    </w:p>
  </w:endnote>
  <w:endnote w:id="10">
    <w:p w14:paraId="1F246195" w14:textId="77777777" w:rsidR="00D91B17" w:rsidRPr="00DD6E87" w:rsidRDefault="00D91B17" w:rsidP="0006189B">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798A2C" w:themeFill="accent6" w:themeFillShade="BF"/>
        </w:rPr>
        <w:t xml:space="preserve"> </w:t>
      </w:r>
      <w:r>
        <w:rPr>
          <w:rStyle w:val="EndnoteReference"/>
          <w:rFonts w:ascii="Raleway" w:hAnsi="Raleway"/>
          <w:color w:val="FFFFFF" w:themeColor="background1"/>
          <w:sz w:val="17"/>
          <w:szCs w:val="17"/>
          <w:shd w:val="clear" w:color="auto" w:fill="798A2C" w:themeFill="accent6" w:themeFillShade="BF"/>
          <w:vertAlign w:val="baseline"/>
        </w:rPr>
        <w:endnoteRef/>
      </w:r>
      <w:r>
        <w:rPr>
          <w:rFonts w:ascii="Raleway" w:hAnsi="Raleway"/>
          <w:color w:val="FFFFFF" w:themeColor="background1"/>
          <w:sz w:val="17"/>
          <w:shd w:val="clear" w:color="auto" w:fill="798A2C" w:themeFill="accent6" w:themeFillShade="BF"/>
        </w:rPr>
        <w:t xml:space="preserve"> </w:t>
      </w:r>
      <w:r>
        <w:rPr>
          <w:rFonts w:ascii="Raleway" w:hAnsi="Raleway"/>
          <w:sz w:val="17"/>
        </w:rPr>
        <w:tab/>
      </w:r>
      <w:r>
        <w:rPr>
          <w:rFonts w:ascii="Raleway" w:hAnsi="Raleway"/>
          <w:b/>
          <w:sz w:val="17"/>
        </w:rPr>
        <w:t>Frais et honoraires raisonnables uniquement</w:t>
      </w:r>
    </w:p>
    <w:p w14:paraId="51C0426E" w14:textId="71A2E1A0"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Voir Note sur les aspects financiers (2026), chapitre 6.2, para. 161. Les frais et honoraires sont généralement réputés raisonnables lorsqu’ils sont : autorisés par la loi de l’État ou des États dans le(s)quel(s) le paiement est effectué et le service fourni ; proportionnels aux qualifications et à l’expérience de l’acteur, ainsi qu’au nombre d’heures travaillées ; et analogues à ceux facturés par des organismes ou professionnels comparables au sein de l’État pour des services similaires. L’autorité ou l’organisme concerné devrait également préciser si les frais sont fixes ou variables.</w:t>
      </w:r>
    </w:p>
  </w:endnote>
  <w:endnote w:id="11">
    <w:p w14:paraId="311BDABF" w14:textId="438645F5" w:rsidR="00D91B17" w:rsidRPr="005E2716" w:rsidRDefault="00D91B17" w:rsidP="004E04F3">
      <w:pPr>
        <w:pStyle w:val="PBendnote"/>
        <w:spacing w:before="160" w:line="276" w:lineRule="auto"/>
        <w:ind w:left="567" w:hanging="567"/>
        <w:rPr>
          <w:rFonts w:ascii="Raleway" w:hAnsi="Raleway"/>
          <w:b/>
          <w:bCs/>
          <w:sz w:val="17"/>
          <w:szCs w:val="17"/>
        </w:rPr>
      </w:pPr>
      <w:r>
        <w:rPr>
          <w:rFonts w:ascii="Raleway" w:hAnsi="Raleway"/>
          <w:color w:val="FFFFFF" w:themeColor="background1"/>
          <w:sz w:val="17"/>
          <w:shd w:val="clear" w:color="auto" w:fill="798A2C" w:themeFill="accent6" w:themeFillShade="BF"/>
        </w:rPr>
        <w:t xml:space="preserve"> </w:t>
      </w:r>
      <w:r>
        <w:rPr>
          <w:rStyle w:val="EndnoteReference"/>
          <w:rFonts w:ascii="Raleway" w:hAnsi="Raleway"/>
          <w:color w:val="FFFFFF" w:themeColor="background1"/>
          <w:sz w:val="17"/>
          <w:szCs w:val="17"/>
          <w:shd w:val="clear" w:color="auto" w:fill="798A2C" w:themeFill="accent6" w:themeFillShade="BF"/>
          <w:vertAlign w:val="baseline"/>
        </w:rPr>
        <w:endnoteRef/>
      </w:r>
      <w:r>
        <w:rPr>
          <w:rFonts w:ascii="Raleway" w:hAnsi="Raleway"/>
          <w:color w:val="FFFFFF" w:themeColor="background1"/>
          <w:sz w:val="17"/>
          <w:shd w:val="clear" w:color="auto" w:fill="798A2C" w:themeFill="accent6" w:themeFillShade="BF"/>
        </w:rPr>
        <w:t xml:space="preserve"> </w:t>
      </w:r>
      <w:r>
        <w:rPr>
          <w:rFonts w:ascii="Raleway" w:hAnsi="Raleway"/>
          <w:sz w:val="17"/>
        </w:rPr>
        <w:tab/>
      </w:r>
      <w:r>
        <w:rPr>
          <w:rFonts w:ascii="Raleway" w:hAnsi="Raleway"/>
          <w:b/>
          <w:sz w:val="17"/>
        </w:rPr>
        <w:t>Facturation de frais et d’honoraires qui ne dépassent pas les dépenses effectivement engagées</w:t>
      </w:r>
    </w:p>
    <w:p w14:paraId="14A394C0" w14:textId="21291464"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Voir Note sur les aspects financiers (2026), para. 130.</w:t>
      </w:r>
    </w:p>
  </w:endnote>
  <w:endnote w:id="12">
    <w:p w14:paraId="0781B838" w14:textId="76FA3800" w:rsidR="00D91B17" w:rsidRPr="00A7528B" w:rsidRDefault="00D91B17" w:rsidP="0006189B">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798A2C" w:themeFill="accent6" w:themeFillShade="BF"/>
        </w:rPr>
        <w:t xml:space="preserve"> </w:t>
      </w:r>
      <w:r>
        <w:rPr>
          <w:rStyle w:val="EndnoteReference"/>
          <w:rFonts w:ascii="Raleway" w:hAnsi="Raleway"/>
          <w:color w:val="FFFFFF" w:themeColor="background1"/>
          <w:sz w:val="17"/>
          <w:szCs w:val="17"/>
          <w:shd w:val="clear" w:color="auto" w:fill="798A2C" w:themeFill="accent6" w:themeFillShade="BF"/>
          <w:vertAlign w:val="baseline"/>
        </w:rPr>
        <w:endnoteRef/>
      </w:r>
      <w:r>
        <w:rPr>
          <w:rFonts w:ascii="Raleway" w:hAnsi="Raleway"/>
          <w:color w:val="FFFFFF" w:themeColor="background1"/>
          <w:sz w:val="17"/>
          <w:shd w:val="clear" w:color="auto" w:fill="798A2C" w:themeFill="accent6" w:themeFillShade="BF"/>
        </w:rPr>
        <w:t xml:space="preserve"> </w:t>
      </w:r>
      <w:r>
        <w:rPr>
          <w:rFonts w:ascii="Raleway" w:hAnsi="Raleway"/>
          <w:sz w:val="17"/>
        </w:rPr>
        <w:tab/>
      </w:r>
      <w:r>
        <w:rPr>
          <w:rFonts w:ascii="Raleway" w:hAnsi="Raleway"/>
          <w:b/>
          <w:sz w:val="17"/>
        </w:rPr>
        <w:t xml:space="preserve">Interdire la facturation de services pour lesquels il est inapproprié de le faire ou qui n’ont pas été rendus (fournis) </w:t>
      </w:r>
    </w:p>
    <w:p w14:paraId="1684E6E8" w14:textId="7A2F3A0A" w:rsidR="00D91B17" w:rsidRPr="00A7528B" w:rsidRDefault="00D91B17" w:rsidP="005408E4">
      <w:pPr>
        <w:pStyle w:val="PBendnote"/>
        <w:spacing w:after="120" w:line="276" w:lineRule="auto"/>
        <w:ind w:left="567" w:firstLine="0"/>
        <w:rPr>
          <w:rFonts w:ascii="Raleway" w:hAnsi="Raleway"/>
          <w:sz w:val="17"/>
          <w:szCs w:val="17"/>
        </w:rPr>
      </w:pPr>
      <w:r>
        <w:rPr>
          <w:rFonts w:ascii="Raleway" w:hAnsi="Raleway"/>
          <w:sz w:val="17"/>
        </w:rPr>
        <w:t>Voir Note sur les aspects financiers (2026), para. 157 ; Liste, section 3(a).</w:t>
      </w:r>
    </w:p>
  </w:endnote>
  <w:endnote w:id="13">
    <w:p w14:paraId="6E35A9C4" w14:textId="77777777" w:rsidR="00D91B17" w:rsidRPr="00A7528B" w:rsidRDefault="00D91B17" w:rsidP="0006189B">
      <w:pPr>
        <w:pStyle w:val="PBendnote"/>
        <w:keepNext/>
        <w:keepLines/>
        <w:spacing w:before="160" w:line="276" w:lineRule="auto"/>
        <w:ind w:left="567" w:hanging="567"/>
        <w:rPr>
          <w:rFonts w:ascii="Raleway" w:hAnsi="Raleway"/>
          <w:sz w:val="17"/>
          <w:szCs w:val="17"/>
        </w:rPr>
      </w:pPr>
      <w:r>
        <w:rPr>
          <w:rFonts w:ascii="Raleway" w:hAnsi="Raleway"/>
          <w:color w:val="FFFFFF" w:themeColor="background1"/>
          <w:sz w:val="17"/>
          <w:shd w:val="clear" w:color="auto" w:fill="798A2C" w:themeFill="accent6" w:themeFillShade="BF"/>
        </w:rPr>
        <w:t xml:space="preserve"> </w:t>
      </w:r>
      <w:r>
        <w:rPr>
          <w:rStyle w:val="EndnoteReference"/>
          <w:rFonts w:ascii="Raleway" w:hAnsi="Raleway"/>
          <w:color w:val="FFFFFF" w:themeColor="background1"/>
          <w:sz w:val="17"/>
          <w:szCs w:val="17"/>
          <w:shd w:val="clear" w:color="auto" w:fill="798A2C" w:themeFill="accent6" w:themeFillShade="BF"/>
          <w:vertAlign w:val="baseline"/>
        </w:rPr>
        <w:endnoteRef/>
      </w:r>
      <w:r>
        <w:rPr>
          <w:rFonts w:ascii="Raleway" w:hAnsi="Raleway"/>
          <w:color w:val="FFFFFF" w:themeColor="background1"/>
          <w:sz w:val="17"/>
          <w:shd w:val="clear" w:color="auto" w:fill="798A2C" w:themeFill="accent6" w:themeFillShade="BF"/>
        </w:rPr>
        <w:t xml:space="preserve"> </w:t>
      </w:r>
      <w:r>
        <w:rPr>
          <w:rFonts w:ascii="Raleway" w:hAnsi="Raleway"/>
          <w:sz w:val="17"/>
        </w:rPr>
        <w:tab/>
      </w:r>
      <w:r>
        <w:rPr>
          <w:rFonts w:ascii="Raleway" w:hAnsi="Raleway"/>
          <w:b/>
          <w:sz w:val="17"/>
        </w:rPr>
        <w:t>Affectation finale des frais et des honoraires</w:t>
      </w:r>
      <w:r>
        <w:rPr>
          <w:rFonts w:ascii="Raleway" w:hAnsi="Raleway"/>
          <w:sz w:val="17"/>
        </w:rPr>
        <w:t xml:space="preserve"> </w:t>
      </w:r>
    </w:p>
    <w:p w14:paraId="1BBEB293" w14:textId="2FCDBB28"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Voir Note sur les aspects financiers (2026), para. </w:t>
      </w:r>
      <w:r w:rsidRPr="00B27A78">
        <w:rPr>
          <w:rFonts w:ascii="Raleway" w:hAnsi="Raleway"/>
          <w:sz w:val="17"/>
        </w:rPr>
        <w:t xml:space="preserve">135 et </w:t>
      </w:r>
      <w:r w:rsidR="00DA194D" w:rsidRPr="00B27A78">
        <w:rPr>
          <w:rFonts w:ascii="Raleway" w:hAnsi="Raleway"/>
          <w:sz w:val="17"/>
        </w:rPr>
        <w:t>boîte</w:t>
      </w:r>
      <w:r w:rsidRPr="00B27A78">
        <w:rPr>
          <w:rFonts w:ascii="Raleway" w:hAnsi="Raleway"/>
          <w:sz w:val="17"/>
        </w:rPr>
        <w:t> 15 ; Liste,</w:t>
      </w:r>
      <w:r>
        <w:rPr>
          <w:rFonts w:ascii="Raleway" w:hAnsi="Raleway"/>
          <w:sz w:val="17"/>
        </w:rPr>
        <w:t xml:space="preserve"> section 2(e). </w:t>
      </w:r>
    </w:p>
  </w:endnote>
  <w:endnote w:id="14">
    <w:p w14:paraId="688DC89C" w14:textId="4AACD3DC" w:rsidR="00D91B17" w:rsidRPr="00DD6E87" w:rsidRDefault="00D91B17" w:rsidP="0006189B">
      <w:pPr>
        <w:pStyle w:val="PBendnote"/>
        <w:spacing w:before="160" w:line="276" w:lineRule="auto"/>
        <w:ind w:left="567" w:hanging="567"/>
        <w:rPr>
          <w:rFonts w:ascii="Raleway" w:hAnsi="Raleway"/>
          <w:b/>
          <w:bCs/>
          <w:sz w:val="17"/>
          <w:szCs w:val="17"/>
        </w:rPr>
      </w:pPr>
      <w:r>
        <w:rPr>
          <w:rFonts w:ascii="Raleway" w:hAnsi="Raleway"/>
          <w:color w:val="FFFFFF" w:themeColor="background1"/>
          <w:sz w:val="17"/>
          <w:shd w:val="clear" w:color="auto" w:fill="C00000"/>
        </w:rPr>
        <w:t xml:space="preserve"> </w:t>
      </w:r>
      <w:r>
        <w:rPr>
          <w:rStyle w:val="EndnoteReference"/>
          <w:rFonts w:ascii="Raleway" w:hAnsi="Raleway"/>
          <w:color w:val="FFFFFF" w:themeColor="background1"/>
          <w:sz w:val="17"/>
          <w:szCs w:val="17"/>
          <w:shd w:val="clear" w:color="auto" w:fill="C00000"/>
          <w:vertAlign w:val="baseline"/>
        </w:rPr>
        <w:endnoteRef/>
      </w:r>
      <w:r>
        <w:rPr>
          <w:rFonts w:ascii="Raleway" w:hAnsi="Raleway"/>
          <w:color w:val="FFFFFF" w:themeColor="background1"/>
          <w:sz w:val="17"/>
          <w:shd w:val="clear" w:color="auto" w:fill="C00000"/>
        </w:rPr>
        <w:t xml:space="preserve"> </w:t>
      </w:r>
      <w:r>
        <w:rPr>
          <w:rFonts w:ascii="Raleway" w:hAnsi="Raleway"/>
          <w:sz w:val="17"/>
        </w:rPr>
        <w:tab/>
      </w:r>
      <w:r>
        <w:rPr>
          <w:rFonts w:ascii="Raleway" w:hAnsi="Raleway"/>
          <w:b/>
          <w:sz w:val="17"/>
        </w:rPr>
        <w:t>Honoraires « d’accélération »</w:t>
      </w:r>
    </w:p>
    <w:p w14:paraId="2255EDE7" w14:textId="6D3CE386"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Voir GGP No 1, para. 236 et 237 et annexe 3.2 : « Dans certains États [...] des honoraires d’adoption “officieux” sont demandés – ceux qui sont exigés pour faire avancer la procédure. Il arrive par exemple que d’importants retards de traitement inexpliqués se produisent sans le paiement d’honoraires “d’accélération”. Certains organismes agréés ou personnes autorisées (non agréées) peuvent constater que leurs clients ne recevront pas d’enfant s’ils ne versent pas de commission aux fonctionnaires ou aux directeurs d’orphelinats qui prennent les décisions de placement » (GGP No 1, para. 236). « Ces pratiques [...] nuisent aux efforts de protection des intérêts des enfants à adopter. Dès lors qu’un système d’honoraires “d’accélération” se développe, il est difficile d’arrêter les abus » (GGP No 1, para. 237). Le fait de recourir à des honoraires d’accélération « en matière d’adoption [...] peut mener à un non-respect par un État de ses obligations conventionnelles relatives au principe de subsidiarité et à l’intérêt supérieur de l’enfant » (GGP No 1, annexe 3.2.3.2). Voir aussi Note sur les aspects financiers (2026), para. 153.</w:t>
      </w:r>
    </w:p>
    <w:p w14:paraId="5594799A" w14:textId="192B305F"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Il convient de noter que le paiement d’honoraires d’accélération une fois que la décision d’adoption a été rendue (par ex. pour accélérer la délivrance du passeport ou du visa de sortie de l’enfant), lorsqu’un tel paiement est autorisé par la législation d’un État, qu’il est transparent et qu’il est effectué au bureau lui-même et non à des personnes physiques, ne constitue pas une pratique illicite.</w:t>
      </w:r>
    </w:p>
  </w:endnote>
  <w:endnote w:id="15">
    <w:p w14:paraId="7653D7A1" w14:textId="66B68263" w:rsidR="00D91B17" w:rsidRPr="00DD6E87" w:rsidRDefault="00D91B17" w:rsidP="0006189B">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798A2C" w:themeFill="accent6" w:themeFillShade="BF"/>
        </w:rPr>
        <w:t xml:space="preserve"> </w:t>
      </w:r>
      <w:r>
        <w:rPr>
          <w:rStyle w:val="EndnoteReference"/>
          <w:rFonts w:ascii="Raleway" w:hAnsi="Raleway"/>
          <w:color w:val="FFFFFF" w:themeColor="background1"/>
          <w:sz w:val="17"/>
          <w:szCs w:val="17"/>
          <w:shd w:val="clear" w:color="auto" w:fill="798A2C" w:themeFill="accent6" w:themeFillShade="BF"/>
          <w:vertAlign w:val="baseline"/>
        </w:rPr>
        <w:endnoteRef/>
      </w:r>
      <w:r>
        <w:rPr>
          <w:rFonts w:ascii="Raleway" w:hAnsi="Raleway"/>
          <w:color w:val="FFFFFF" w:themeColor="background1"/>
          <w:sz w:val="17"/>
          <w:shd w:val="clear" w:color="auto" w:fill="798A2C" w:themeFill="accent6" w:themeFillShade="BF"/>
        </w:rPr>
        <w:t xml:space="preserve"> </w:t>
      </w:r>
      <w:r>
        <w:rPr>
          <w:rFonts w:ascii="Raleway" w:hAnsi="Raleway"/>
          <w:sz w:val="17"/>
        </w:rPr>
        <w:tab/>
      </w:r>
      <w:r>
        <w:rPr>
          <w:rFonts w:ascii="Raleway" w:hAnsi="Raleway"/>
          <w:b/>
          <w:sz w:val="17"/>
        </w:rPr>
        <w:t>Interdire les honoraires « d’accélération »</w:t>
      </w:r>
    </w:p>
    <w:p w14:paraId="0984328E" w14:textId="4ED0CC9E" w:rsidR="00D91B17" w:rsidRDefault="00D91B17" w:rsidP="005408E4">
      <w:pPr>
        <w:pStyle w:val="PBendnote"/>
        <w:spacing w:after="120" w:line="276" w:lineRule="auto"/>
        <w:ind w:left="567" w:firstLine="0"/>
        <w:rPr>
          <w:rFonts w:ascii="Raleway" w:hAnsi="Raleway"/>
          <w:sz w:val="17"/>
          <w:szCs w:val="17"/>
        </w:rPr>
      </w:pPr>
      <w:r>
        <w:rPr>
          <w:rFonts w:ascii="Raleway" w:hAnsi="Raleway"/>
          <w:sz w:val="17"/>
        </w:rPr>
        <w:t xml:space="preserve">Voir Note sur les aspects financiers (2026), para. 157. Toutefois, cela ne comprend pas les honoraires d’accélération concernant la délivrance du passeport ou du visa de sortie de l’enfant, qui sont autorisés par la législation et transparents (voir </w:t>
      </w:r>
      <w:r>
        <w:rPr>
          <w:rFonts w:ascii="Raleway" w:hAnsi="Raleway"/>
          <w:i/>
          <w:iCs/>
          <w:sz w:val="17"/>
        </w:rPr>
        <w:t>supra</w:t>
      </w:r>
      <w:r>
        <w:rPr>
          <w:rFonts w:ascii="Raleway" w:hAnsi="Raleway"/>
          <w:sz w:val="17"/>
        </w:rPr>
        <w:t xml:space="preserve">, note 13 ci-dessus). </w:t>
      </w:r>
    </w:p>
    <w:p w14:paraId="51C3CB45" w14:textId="77777777" w:rsidR="00D91B17" w:rsidRPr="00DD6E87" w:rsidRDefault="00D91B17" w:rsidP="005408E4">
      <w:pPr>
        <w:pStyle w:val="PBendnote"/>
        <w:spacing w:after="120" w:line="276" w:lineRule="auto"/>
        <w:ind w:left="567" w:firstLine="0"/>
        <w:rPr>
          <w:rFonts w:ascii="Raleway" w:hAnsi="Raleway"/>
          <w:sz w:val="17"/>
          <w:szCs w:val="17"/>
        </w:rPr>
      </w:pPr>
    </w:p>
  </w:endnote>
  <w:endnote w:id="16">
    <w:p w14:paraId="1DFB5F2F" w14:textId="77777777" w:rsidR="00D91B17" w:rsidRPr="00DD6E87" w:rsidRDefault="00D91B17" w:rsidP="0006189B">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798A2C" w:themeFill="accent6" w:themeFillShade="BF"/>
        </w:rPr>
        <w:t xml:space="preserve"> </w:t>
      </w:r>
      <w:r>
        <w:rPr>
          <w:rStyle w:val="EndnoteReference"/>
          <w:rFonts w:ascii="Raleway" w:hAnsi="Raleway"/>
          <w:color w:val="FFFFFF" w:themeColor="background1"/>
          <w:sz w:val="17"/>
          <w:szCs w:val="17"/>
          <w:shd w:val="clear" w:color="auto" w:fill="798A2C" w:themeFill="accent6" w:themeFillShade="BF"/>
          <w:vertAlign w:val="baseline"/>
        </w:rPr>
        <w:endnoteRef/>
      </w:r>
      <w:r>
        <w:rPr>
          <w:rFonts w:ascii="Raleway" w:hAnsi="Raleway"/>
          <w:color w:val="FFFFFF" w:themeColor="background1"/>
          <w:sz w:val="17"/>
          <w:shd w:val="clear" w:color="auto" w:fill="798A2C" w:themeFill="accent6" w:themeFillShade="BF"/>
        </w:rPr>
        <w:t xml:space="preserve"> </w:t>
      </w:r>
      <w:r>
        <w:rPr>
          <w:rFonts w:ascii="Raleway" w:hAnsi="Raleway"/>
          <w:sz w:val="17"/>
        </w:rPr>
        <w:tab/>
      </w:r>
      <w:r>
        <w:rPr>
          <w:rFonts w:ascii="Raleway" w:hAnsi="Raleway"/>
          <w:b/>
          <w:sz w:val="17"/>
        </w:rPr>
        <w:t>Contributions, dons et projets de coopération</w:t>
      </w:r>
      <w:r>
        <w:rPr>
          <w:rFonts w:ascii="Raleway" w:hAnsi="Raleway"/>
          <w:sz w:val="17"/>
        </w:rPr>
        <w:t xml:space="preserve"> </w:t>
      </w:r>
    </w:p>
    <w:p w14:paraId="4F7F49DE" w14:textId="1A308FA2" w:rsidR="00D91B17" w:rsidRPr="00DD6E87" w:rsidRDefault="00D91B17" w:rsidP="002D6AB4">
      <w:pPr>
        <w:pStyle w:val="PBendnote"/>
        <w:spacing w:after="120" w:line="276" w:lineRule="auto"/>
        <w:ind w:left="567" w:firstLine="0"/>
        <w:rPr>
          <w:rFonts w:ascii="Raleway" w:hAnsi="Raleway"/>
          <w:sz w:val="17"/>
          <w:szCs w:val="17"/>
        </w:rPr>
      </w:pPr>
      <w:r>
        <w:rPr>
          <w:rFonts w:ascii="Raleway" w:hAnsi="Raleway"/>
          <w:sz w:val="17"/>
        </w:rPr>
        <w:t xml:space="preserve">Cette section de la FS présente les différentes perspectives et pratiques en matière de contributions, dons et projets de coopération, comme dans la Note sur les aspects financiers (2026) (chapitre 7). </w:t>
      </w:r>
    </w:p>
  </w:endnote>
  <w:endnote w:id="17">
    <w:p w14:paraId="1BC02D8E" w14:textId="7F6D92E8" w:rsidR="00D91B17" w:rsidRPr="00DD6E87" w:rsidRDefault="00D91B17" w:rsidP="00C71AA5">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798A2C" w:themeFill="accent6" w:themeFillShade="BF"/>
        </w:rPr>
        <w:t xml:space="preserve"> </w:t>
      </w:r>
      <w:r>
        <w:rPr>
          <w:rStyle w:val="EndnoteReference"/>
          <w:rFonts w:ascii="Raleway" w:hAnsi="Raleway"/>
          <w:color w:val="FFFFFF" w:themeColor="background1"/>
          <w:sz w:val="17"/>
          <w:szCs w:val="17"/>
          <w:shd w:val="clear" w:color="auto" w:fill="798A2C" w:themeFill="accent6" w:themeFillShade="BF"/>
          <w:vertAlign w:val="baseline"/>
        </w:rPr>
        <w:endnoteRef/>
      </w:r>
      <w:r>
        <w:rPr>
          <w:rFonts w:ascii="Raleway" w:hAnsi="Raleway"/>
          <w:color w:val="FFFFFF" w:themeColor="background1"/>
          <w:sz w:val="17"/>
          <w:shd w:val="clear" w:color="auto" w:fill="798A2C" w:themeFill="accent6" w:themeFillShade="BF"/>
        </w:rPr>
        <w:t xml:space="preserve"> </w:t>
      </w:r>
      <w:r>
        <w:rPr>
          <w:rFonts w:ascii="Raleway" w:hAnsi="Raleway"/>
          <w:sz w:val="17"/>
        </w:rPr>
        <w:tab/>
      </w:r>
      <w:r>
        <w:rPr>
          <w:rFonts w:ascii="Raleway" w:hAnsi="Raleway"/>
          <w:b/>
          <w:sz w:val="17"/>
        </w:rPr>
        <w:t>Aucun don, contribution et projet de coopération dans le contexte de l’adoption</w:t>
      </w:r>
    </w:p>
    <w:p w14:paraId="264D3636" w14:textId="089AF4E9" w:rsidR="00D91B17" w:rsidRPr="00003B39" w:rsidRDefault="00D91B17" w:rsidP="00003B39">
      <w:pPr>
        <w:pStyle w:val="PBendnote"/>
        <w:spacing w:after="120"/>
        <w:ind w:left="567" w:firstLine="0"/>
        <w:rPr>
          <w:rFonts w:ascii="Raleway" w:hAnsi="Raleway"/>
          <w:sz w:val="17"/>
          <w:szCs w:val="17"/>
        </w:rPr>
      </w:pPr>
      <w:r>
        <w:rPr>
          <w:rFonts w:ascii="Raleway" w:hAnsi="Raleway"/>
          <w:sz w:val="17"/>
        </w:rPr>
        <w:t xml:space="preserve">CS de 2022, C&amp;R No 9 : « La plupart des délégations soutiennent fermement l’idée de s’assurer que seuls les frais et dépenses soient demandés ou payés, conformément à l’article 32(2) de la Convention </w:t>
      </w:r>
      <w:r w:rsidR="00D7498A">
        <w:rPr>
          <w:rFonts w:ascii="Raleway" w:hAnsi="Raleway"/>
          <w:sz w:val="17"/>
        </w:rPr>
        <w:t>[…]</w:t>
      </w:r>
      <w:r>
        <w:rPr>
          <w:rFonts w:ascii="Raleway" w:hAnsi="Raleway"/>
          <w:sz w:val="17"/>
        </w:rPr>
        <w:t>. Selon elles, aucune contribution, aucun don ou projet de coopération ne devrait intervenir dans le cadre de l’adoption internationale afin d’assurer une distinction nette entre les frais et les honoraires. Elles insistent sur le fait que les États devraient s’efforcer de se rapprocher de cette logique afin d’éviter les risques inhérents à l’influence indue liés aux contributions, don[]s et projets de coopération, mais sont conscientes que les États auront certainement besoin de temps pour y parvenir ».</w:t>
      </w:r>
    </w:p>
    <w:p w14:paraId="662C24A8" w14:textId="0FAFECF1" w:rsidR="00D91B17" w:rsidRPr="00003B39" w:rsidRDefault="00D91B17" w:rsidP="00003B39">
      <w:pPr>
        <w:pStyle w:val="PBendnote"/>
        <w:spacing w:after="120"/>
        <w:ind w:left="567" w:firstLine="0"/>
        <w:rPr>
          <w:rFonts w:ascii="Raleway" w:hAnsi="Raleway"/>
          <w:sz w:val="17"/>
          <w:szCs w:val="17"/>
        </w:rPr>
      </w:pPr>
      <w:r>
        <w:rPr>
          <w:rFonts w:ascii="Raleway" w:hAnsi="Raleway"/>
          <w:sz w:val="17"/>
        </w:rPr>
        <w:t xml:space="preserve">Pour les garanties permettant d’éviter la survenance d’une pratique illicite, voir, par ex. les boîtes vertes 1 à 6 de la présente FS. </w:t>
      </w:r>
    </w:p>
    <w:p w14:paraId="36A06D2A" w14:textId="00F8598C" w:rsidR="00D91B17" w:rsidRPr="00DD6E87" w:rsidRDefault="00D91B17" w:rsidP="00003B39">
      <w:pPr>
        <w:pStyle w:val="PBendnote"/>
        <w:spacing w:after="120" w:line="276" w:lineRule="auto"/>
        <w:ind w:left="567" w:firstLine="0"/>
        <w:rPr>
          <w:rFonts w:ascii="Raleway" w:hAnsi="Raleway"/>
          <w:sz w:val="17"/>
          <w:szCs w:val="17"/>
        </w:rPr>
      </w:pPr>
      <w:r>
        <w:rPr>
          <w:rFonts w:ascii="Raleway" w:hAnsi="Raleway"/>
          <w:sz w:val="17"/>
        </w:rPr>
        <w:t>Pour les garanties permettant d’éviter les facteurs propices aux pratiques illicites, voir, par ex. les boîtes vertes 14 à 32, 47 et 48 de la présente FS.</w:t>
      </w:r>
    </w:p>
  </w:endnote>
  <w:endnote w:id="18">
    <w:p w14:paraId="35AAD4FE" w14:textId="4F6125F9" w:rsidR="00D91B17" w:rsidRPr="00DD6E87" w:rsidRDefault="00D91B17" w:rsidP="002014B7">
      <w:pPr>
        <w:pStyle w:val="PBendnote"/>
        <w:spacing w:before="160" w:line="276" w:lineRule="auto"/>
        <w:ind w:left="567" w:hanging="567"/>
        <w:rPr>
          <w:rFonts w:ascii="Raleway" w:hAnsi="Raleway"/>
          <w:b/>
          <w:bCs/>
          <w:sz w:val="17"/>
          <w:szCs w:val="17"/>
        </w:rPr>
      </w:pPr>
      <w:r>
        <w:rPr>
          <w:rFonts w:ascii="Raleway" w:hAnsi="Raleway"/>
          <w:color w:val="FFFFFF" w:themeColor="background1"/>
          <w:sz w:val="17"/>
          <w:shd w:val="clear" w:color="auto" w:fill="C00000"/>
        </w:rPr>
        <w:t xml:space="preserve"> </w:t>
      </w:r>
      <w:r>
        <w:rPr>
          <w:rStyle w:val="EndnoteReference"/>
          <w:rFonts w:ascii="Raleway" w:hAnsi="Raleway"/>
          <w:color w:val="FFFFFF" w:themeColor="background1"/>
          <w:sz w:val="17"/>
          <w:szCs w:val="17"/>
          <w:shd w:val="clear" w:color="auto" w:fill="C00000"/>
          <w:vertAlign w:val="baseline"/>
        </w:rPr>
        <w:endnoteRef/>
      </w:r>
      <w:r>
        <w:rPr>
          <w:rFonts w:ascii="Raleway" w:hAnsi="Raleway"/>
          <w:color w:val="FFFFFF" w:themeColor="background1"/>
          <w:sz w:val="17"/>
          <w:shd w:val="clear" w:color="auto" w:fill="C00000"/>
        </w:rPr>
        <w:t xml:space="preserve"> </w:t>
      </w:r>
      <w:r>
        <w:rPr>
          <w:rFonts w:ascii="Raleway" w:hAnsi="Raleway"/>
          <w:sz w:val="17"/>
        </w:rPr>
        <w:tab/>
      </w:r>
      <w:r>
        <w:rPr>
          <w:rFonts w:ascii="Raleway" w:hAnsi="Raleway"/>
          <w:b/>
          <w:sz w:val="17"/>
        </w:rPr>
        <w:t xml:space="preserve">Problèmes des contributions, dons et projets de coopération </w:t>
      </w:r>
    </w:p>
    <w:p w14:paraId="75B9D41C" w14:textId="1A004884" w:rsidR="00D91B17" w:rsidRPr="00DD6E87" w:rsidRDefault="00D91B17" w:rsidP="002014B7">
      <w:pPr>
        <w:pStyle w:val="PBendnote"/>
        <w:spacing w:after="120" w:line="276" w:lineRule="auto"/>
        <w:ind w:left="567" w:firstLine="0"/>
        <w:rPr>
          <w:rFonts w:ascii="Raleway" w:hAnsi="Raleway"/>
          <w:sz w:val="17"/>
          <w:szCs w:val="17"/>
        </w:rPr>
      </w:pPr>
      <w:r>
        <w:rPr>
          <w:rFonts w:ascii="Raleway" w:hAnsi="Raleway"/>
          <w:sz w:val="17"/>
        </w:rPr>
        <w:t xml:space="preserve">Voir GGP No 2, section 9.7.1 ; Note sur les aspects financiers (2026), para. 179 à 187 : La Convention ne prescrit pas les contributions, dons et projets de coopération en ce qu’ils influencent la procédure, créent une dépendance et des attentes, et favorisent la concurrence. Par exemple, les contributions au profit des OAA peuvent conduire à une concurrence ouverte entre les OAA étrangers, dans la mesure où les organismes soutenant des projets plus importants sont susceptibles d’être favorisés dans l’attribution des enfants. </w:t>
      </w:r>
    </w:p>
    <w:p w14:paraId="750B2D15" w14:textId="188B66A7" w:rsidR="00D91B17" w:rsidRPr="00DD6E87" w:rsidRDefault="00D91B17" w:rsidP="002014B7">
      <w:pPr>
        <w:pStyle w:val="PBendnote"/>
        <w:spacing w:after="120" w:line="276" w:lineRule="auto"/>
        <w:ind w:left="567" w:firstLine="0"/>
        <w:rPr>
          <w:rFonts w:ascii="Raleway" w:hAnsi="Raleway"/>
          <w:sz w:val="17"/>
          <w:szCs w:val="17"/>
        </w:rPr>
      </w:pPr>
      <w:r w:rsidRPr="00B27A78">
        <w:rPr>
          <w:rFonts w:ascii="Raleway" w:hAnsi="Raleway"/>
          <w:sz w:val="17"/>
          <w:lang w:val="pt-PT"/>
        </w:rPr>
        <w:t>Voir aussi GGP No 2, para. </w:t>
      </w:r>
      <w:r>
        <w:rPr>
          <w:rFonts w:ascii="Raleway" w:hAnsi="Raleway"/>
          <w:sz w:val="17"/>
        </w:rPr>
        <w:t>429 et 444 : « [l]e point de vue selon lequel un don postérieur à l’adoption n’aura pas d’influence sur la suite n’est pas justifié dans la majorité des cas » et « [i]l est difficile d’imaginer qu’un don n’influencera pas le processus lorsqu’une adoption est menée dans l’idée qu’un don sera perçu par la suite ».</w:t>
      </w:r>
    </w:p>
  </w:endnote>
  <w:endnote w:id="19">
    <w:p w14:paraId="364F817E" w14:textId="53830A63" w:rsidR="00D91B17" w:rsidRPr="00DD6E87" w:rsidRDefault="00D91B17" w:rsidP="0006189B">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798A2C" w:themeFill="accent6" w:themeFillShade="BF"/>
        </w:rPr>
        <w:t xml:space="preserve"> </w:t>
      </w:r>
      <w:r>
        <w:rPr>
          <w:rStyle w:val="EndnoteReference"/>
          <w:rFonts w:ascii="Raleway" w:hAnsi="Raleway"/>
          <w:color w:val="FFFFFF" w:themeColor="background1"/>
          <w:sz w:val="17"/>
          <w:szCs w:val="17"/>
          <w:shd w:val="clear" w:color="auto" w:fill="798A2C" w:themeFill="accent6" w:themeFillShade="BF"/>
          <w:vertAlign w:val="baseline"/>
        </w:rPr>
        <w:endnoteRef/>
      </w:r>
      <w:r>
        <w:rPr>
          <w:rFonts w:ascii="Raleway" w:hAnsi="Raleway"/>
          <w:color w:val="FFFFFF" w:themeColor="background1"/>
          <w:sz w:val="17"/>
          <w:shd w:val="clear" w:color="auto" w:fill="798A2C" w:themeFill="accent6" w:themeFillShade="BF"/>
        </w:rPr>
        <w:t xml:space="preserve"> </w:t>
      </w:r>
      <w:r>
        <w:rPr>
          <w:rFonts w:ascii="Raleway" w:hAnsi="Raleway"/>
          <w:sz w:val="17"/>
        </w:rPr>
        <w:tab/>
      </w:r>
      <w:r>
        <w:rPr>
          <w:rFonts w:ascii="Raleway" w:hAnsi="Raleway"/>
          <w:b/>
          <w:sz w:val="17"/>
        </w:rPr>
        <w:t>Aucun don, contribution et projet de coopération dans le contexte de l’adoption</w:t>
      </w:r>
    </w:p>
    <w:p w14:paraId="688F2C24" w14:textId="6FAECCB2" w:rsidR="00D91B17" w:rsidRPr="009407E9" w:rsidRDefault="00D91B17" w:rsidP="00CF4301">
      <w:pPr>
        <w:pStyle w:val="PBParagraph"/>
        <w:spacing w:after="120"/>
        <w:ind w:left="567"/>
      </w:pPr>
      <w:r>
        <w:rPr>
          <w:rFonts w:ascii="Raleway" w:hAnsi="Raleway"/>
          <w:sz w:val="17"/>
        </w:rPr>
        <w:t>Voir GGP No 2, para. 443 ; Note sur les aspects financiers (2026), para. 189 ; il convient de garder à l’esprit que « le domaine d’expertise habituel des OAA est l’adoption et non les projets de coopération » et qu’ils « ne disposent donc pas nécessairement des capacités, de l’expérience et des professionnels requis pour une bonne mise en œuvre des projets de coopération ».</w:t>
      </w:r>
    </w:p>
    <w:p w14:paraId="3E8FCDCE" w14:textId="1A646919"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 xml:space="preserve">Voir également les C&amp;R de 2019 du Groupe de travail sur la prévention des pratiques illicites en matière d’adoption internationale et la manière d’y remédier, para. 9 : « Certains se sont interrogés sur le fondement de quels droits de l’enfant, le système de protection des enfants d’un État (y compris son système d’adoption) devrait être partiellement financé par les [FPA] ou les [OAA] au moyen de contributions, de dons et / ou de projets de coopération ». </w:t>
      </w:r>
    </w:p>
  </w:endnote>
  <w:endnote w:id="20">
    <w:p w14:paraId="4D2325B0" w14:textId="2DEB1B7D" w:rsidR="00D91B17" w:rsidRPr="00DD6E87" w:rsidRDefault="00D91B17" w:rsidP="00C71AA5">
      <w:pPr>
        <w:pStyle w:val="PBendnote"/>
        <w:keepNext/>
        <w:spacing w:before="160" w:line="276" w:lineRule="auto"/>
        <w:ind w:left="567" w:hanging="567"/>
        <w:rPr>
          <w:rFonts w:ascii="Raleway" w:hAnsi="Raleway"/>
          <w:b/>
          <w:bCs/>
          <w:sz w:val="17"/>
          <w:szCs w:val="17"/>
        </w:rPr>
      </w:pPr>
      <w:r>
        <w:rPr>
          <w:rFonts w:ascii="Raleway" w:hAnsi="Raleway"/>
          <w:color w:val="FFFFFF" w:themeColor="background1"/>
          <w:sz w:val="17"/>
          <w:shd w:val="clear" w:color="auto" w:fill="798A2C" w:themeFill="accent6" w:themeFillShade="BF"/>
        </w:rPr>
        <w:t xml:space="preserve"> </w:t>
      </w:r>
      <w:r>
        <w:rPr>
          <w:rStyle w:val="EndnoteReference"/>
          <w:rFonts w:ascii="Raleway" w:hAnsi="Raleway"/>
          <w:color w:val="FFFFFF" w:themeColor="background1"/>
          <w:sz w:val="17"/>
          <w:szCs w:val="17"/>
          <w:shd w:val="clear" w:color="auto" w:fill="798A2C" w:themeFill="accent6" w:themeFillShade="BF"/>
          <w:vertAlign w:val="baseline"/>
        </w:rPr>
        <w:endnoteRef/>
      </w:r>
      <w:r>
        <w:rPr>
          <w:rFonts w:ascii="Raleway" w:hAnsi="Raleway"/>
          <w:color w:val="FFFFFF" w:themeColor="background1"/>
          <w:sz w:val="17"/>
          <w:shd w:val="clear" w:color="auto" w:fill="798A2C" w:themeFill="accent6" w:themeFillShade="BF"/>
        </w:rPr>
        <w:t xml:space="preserve"> </w:t>
      </w:r>
      <w:r>
        <w:rPr>
          <w:rFonts w:ascii="Raleway" w:hAnsi="Raleway"/>
          <w:sz w:val="17"/>
        </w:rPr>
        <w:tab/>
      </w:r>
      <w:r>
        <w:rPr>
          <w:rFonts w:ascii="Raleway" w:hAnsi="Raleway"/>
          <w:b/>
          <w:sz w:val="17"/>
        </w:rPr>
        <w:t xml:space="preserve">Autorisation possible des </w:t>
      </w:r>
      <w:r>
        <w:rPr>
          <w:rFonts w:ascii="Raleway" w:hAnsi="Raleway"/>
          <w:b/>
          <w:bCs/>
          <w:sz w:val="17"/>
        </w:rPr>
        <w:t>contributions, dons et / ou projets de coopération</w:t>
      </w:r>
      <w:r>
        <w:rPr>
          <w:rFonts w:ascii="Raleway" w:hAnsi="Raleway"/>
          <w:b/>
          <w:sz w:val="17"/>
        </w:rPr>
        <w:t xml:space="preserve"> par un État, </w:t>
      </w:r>
      <w:r>
        <w:rPr>
          <w:rFonts w:ascii="Raleway" w:hAnsi="Raleway"/>
          <w:b/>
          <w:bCs/>
          <w:sz w:val="17"/>
        </w:rPr>
        <w:t>à condition que des garanties solides et complètes</w:t>
      </w:r>
      <w:r>
        <w:rPr>
          <w:rFonts w:ascii="Raleway" w:hAnsi="Raleway"/>
          <w:b/>
          <w:sz w:val="17"/>
        </w:rPr>
        <w:t xml:space="preserve"> soient mises en œuvre</w:t>
      </w:r>
    </w:p>
    <w:p w14:paraId="518BEBE2" w14:textId="5B647362" w:rsidR="00D91B17" w:rsidRPr="00A66BD0" w:rsidRDefault="00D91B17" w:rsidP="00A66BD0">
      <w:pPr>
        <w:pStyle w:val="PBendnote"/>
        <w:spacing w:after="120"/>
        <w:ind w:left="567" w:firstLine="0"/>
        <w:rPr>
          <w:rFonts w:ascii="Raleway" w:hAnsi="Raleway"/>
          <w:sz w:val="17"/>
          <w:szCs w:val="17"/>
        </w:rPr>
      </w:pPr>
      <w:r>
        <w:rPr>
          <w:rFonts w:ascii="Raleway" w:hAnsi="Raleway"/>
          <w:sz w:val="17"/>
        </w:rPr>
        <w:t xml:space="preserve">CS de 2022, C&amp;R No 10 : « Quelques délégations sont d’avis que le fait de fixer et de respecter des garanties solides concernant les contributions, les dons et les projets de coopération est une autre manière de veiller à empêcher toute influence indue dans la procédure d’adoption </w:t>
      </w:r>
      <w:r w:rsidR="006B1CD9">
        <w:rPr>
          <w:rFonts w:ascii="Raleway" w:hAnsi="Raleway"/>
          <w:sz w:val="17"/>
        </w:rPr>
        <w:t>[…]</w:t>
      </w:r>
      <w:r>
        <w:rPr>
          <w:rFonts w:ascii="Raleway" w:hAnsi="Raleway"/>
          <w:sz w:val="17"/>
        </w:rPr>
        <w:t>. Néanmoins, la CS indique que, même dans cette optique, les deux situations décrites ci</w:t>
      </w:r>
      <w:r>
        <w:rPr>
          <w:rFonts w:ascii="Raleway" w:hAnsi="Raleway"/>
          <w:sz w:val="17"/>
        </w:rPr>
        <w:noBreakHyphen/>
        <w:t>après constituent [...] des pratiques illicites, à savoir : 1) l’absence de distinction entre les contributions, les dons ou les projets de coopération et les coûts réels d’une adoption, ainsi que le processus international dans son ensemble, et 2) la coopération avec des États en particulier influencée par le montant des contributions, des dons et du soutien aux projets de coopération ».</w:t>
      </w:r>
    </w:p>
    <w:p w14:paraId="358E6524" w14:textId="0C59E9A8" w:rsidR="00D91B17" w:rsidRPr="00A66BD0" w:rsidRDefault="00D91B17" w:rsidP="00394BE2">
      <w:pPr>
        <w:pStyle w:val="PBendnote"/>
        <w:spacing w:after="120"/>
        <w:ind w:left="567" w:firstLine="0"/>
        <w:rPr>
          <w:rFonts w:ascii="Raleway" w:hAnsi="Raleway"/>
          <w:sz w:val="17"/>
          <w:szCs w:val="17"/>
        </w:rPr>
      </w:pPr>
      <w:r>
        <w:rPr>
          <w:rFonts w:ascii="Raleway" w:hAnsi="Raleway"/>
          <w:sz w:val="17"/>
        </w:rPr>
        <w:t xml:space="preserve">Voir aussi Note sur les aspects financiers (2026), para. 196 à 200, 201 à 203, 206, 209 et 212 pour les recommandations concernant les contributions, dons et projets de coopération, s’ils sont autorisés. </w:t>
      </w:r>
    </w:p>
    <w:p w14:paraId="119439E6" w14:textId="63DB462D" w:rsidR="00D91B17" w:rsidRPr="00A66BD0" w:rsidRDefault="00D91B17" w:rsidP="00A66BD0">
      <w:pPr>
        <w:pStyle w:val="PBendnote"/>
        <w:spacing w:after="120"/>
        <w:ind w:left="567" w:firstLine="0"/>
        <w:rPr>
          <w:rFonts w:ascii="Raleway" w:hAnsi="Raleway"/>
          <w:sz w:val="17"/>
          <w:szCs w:val="17"/>
        </w:rPr>
      </w:pPr>
      <w:r>
        <w:rPr>
          <w:rFonts w:ascii="Raleway" w:hAnsi="Raleway"/>
          <w:sz w:val="17"/>
        </w:rPr>
        <w:t xml:space="preserve">Pour les garanties permettant d’éviter la survenance de pratiques illicites, voir, par ex. les boîtes vertes 1 à 5 et 7 à 13 de la présente FS. </w:t>
      </w:r>
    </w:p>
    <w:p w14:paraId="58699FD6" w14:textId="62E344D6" w:rsidR="00D91B17" w:rsidRPr="00031E85" w:rsidRDefault="00D91B17" w:rsidP="00A66BD0">
      <w:pPr>
        <w:pStyle w:val="PBendnote"/>
        <w:spacing w:after="120" w:line="276" w:lineRule="auto"/>
        <w:ind w:left="567" w:firstLine="0"/>
        <w:rPr>
          <w:rFonts w:ascii="Raleway" w:hAnsi="Raleway"/>
          <w:sz w:val="17"/>
          <w:szCs w:val="17"/>
        </w:rPr>
      </w:pPr>
      <w:r>
        <w:rPr>
          <w:rFonts w:ascii="Raleway" w:hAnsi="Raleway"/>
          <w:sz w:val="17"/>
        </w:rPr>
        <w:t>Pour les garanties permettant d’éviter les facteurs propices aux pratiques illicites, voir, par ex. les boîtes vertes 14 à 48 de la présente FS.</w:t>
      </w:r>
    </w:p>
  </w:endnote>
  <w:endnote w:id="21">
    <w:p w14:paraId="2F946DC2" w14:textId="77777777" w:rsidR="00D91B17" w:rsidRPr="00031E85" w:rsidRDefault="00D91B17" w:rsidP="0006189B">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798A2C" w:themeFill="accent6" w:themeFillShade="BF"/>
        </w:rPr>
        <w:t xml:space="preserve"> </w:t>
      </w:r>
      <w:r>
        <w:rPr>
          <w:rStyle w:val="EndnoteReference"/>
          <w:rFonts w:ascii="Raleway" w:hAnsi="Raleway"/>
          <w:color w:val="FFFFFF" w:themeColor="background1"/>
          <w:sz w:val="17"/>
          <w:szCs w:val="17"/>
          <w:shd w:val="clear" w:color="auto" w:fill="798A2C" w:themeFill="accent6" w:themeFillShade="BF"/>
          <w:vertAlign w:val="baseline"/>
        </w:rPr>
        <w:endnoteRef/>
      </w:r>
      <w:r>
        <w:rPr>
          <w:rFonts w:ascii="Raleway" w:hAnsi="Raleway"/>
          <w:color w:val="FFFFFF" w:themeColor="background1"/>
          <w:sz w:val="17"/>
          <w:shd w:val="clear" w:color="auto" w:fill="798A2C" w:themeFill="accent6" w:themeFillShade="BF"/>
        </w:rPr>
        <w:t xml:space="preserve"> </w:t>
      </w:r>
      <w:r>
        <w:rPr>
          <w:rFonts w:ascii="Raleway" w:hAnsi="Raleway"/>
          <w:sz w:val="17"/>
        </w:rPr>
        <w:tab/>
      </w:r>
      <w:r>
        <w:rPr>
          <w:rFonts w:ascii="Raleway" w:hAnsi="Raleway"/>
          <w:b/>
          <w:sz w:val="17"/>
        </w:rPr>
        <w:t>Distinction claire</w:t>
      </w:r>
      <w:r>
        <w:rPr>
          <w:rFonts w:ascii="Raleway" w:hAnsi="Raleway"/>
          <w:sz w:val="17"/>
        </w:rPr>
        <w:t xml:space="preserve"> </w:t>
      </w:r>
    </w:p>
    <w:p w14:paraId="6C438025" w14:textId="7DA62E82" w:rsidR="00D91B17" w:rsidRPr="00031E85" w:rsidRDefault="00D91B17" w:rsidP="005408E4">
      <w:pPr>
        <w:pStyle w:val="PBendnote"/>
        <w:spacing w:after="120" w:line="276" w:lineRule="auto"/>
        <w:ind w:left="567" w:firstLine="0"/>
        <w:rPr>
          <w:rFonts w:ascii="Raleway" w:hAnsi="Raleway"/>
          <w:sz w:val="17"/>
          <w:szCs w:val="17"/>
        </w:rPr>
      </w:pPr>
      <w:r>
        <w:rPr>
          <w:rFonts w:ascii="Raleway" w:hAnsi="Raleway"/>
          <w:sz w:val="17"/>
        </w:rPr>
        <w:t>CS de 2022, C&amp;R No 8 : « Rappelant que les contributions, les dons et les projets de coopération présentent un risque élevé d’influencer la procédure d’adoption en créant une dépendance et en encourageant la concurrence entre les États, les organisations et les futurs parents adoptifs (FPA), la CS rappelle qu’une distinction claire devrait être opérée entre, d’une part, les coûts et les frais éventuels de la procédure d’adoption et, d’autre part, les contributions, les dons et les projets de coopération ». Voir aussi CS de 2010, C&amp;R Nos 1(h) et 14 ; Note sur les aspects financiers (2026), para. 23, 26, 125, 176, 188 et 201 à 203 ; Liste, section 5(a) ; GGP No 2, section 9.7.1.</w:t>
      </w:r>
    </w:p>
  </w:endnote>
  <w:endnote w:id="22">
    <w:p w14:paraId="3278DC88" w14:textId="6FDE8EAD" w:rsidR="00D91B17" w:rsidRPr="00031E85" w:rsidRDefault="00D91B17" w:rsidP="0006189B">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C00000"/>
        </w:rPr>
        <w:t xml:space="preserve"> </w:t>
      </w:r>
      <w:r>
        <w:rPr>
          <w:rStyle w:val="EndnoteReference"/>
          <w:rFonts w:ascii="Raleway" w:hAnsi="Raleway"/>
          <w:color w:val="FFFFFF" w:themeColor="background1"/>
          <w:sz w:val="17"/>
          <w:szCs w:val="17"/>
          <w:shd w:val="clear" w:color="auto" w:fill="C00000"/>
          <w:vertAlign w:val="baseline"/>
        </w:rPr>
        <w:endnoteRef/>
      </w:r>
      <w:r>
        <w:rPr>
          <w:rFonts w:ascii="Raleway" w:hAnsi="Raleway"/>
          <w:color w:val="FFFFFF" w:themeColor="background1"/>
          <w:sz w:val="17"/>
          <w:shd w:val="clear" w:color="auto" w:fill="C00000"/>
        </w:rPr>
        <w:t xml:space="preserve"> </w:t>
      </w:r>
      <w:r>
        <w:rPr>
          <w:rFonts w:ascii="Raleway" w:hAnsi="Raleway"/>
          <w:sz w:val="17"/>
        </w:rPr>
        <w:tab/>
      </w:r>
      <w:r>
        <w:rPr>
          <w:rFonts w:ascii="Raleway" w:hAnsi="Raleway"/>
          <w:b/>
          <w:sz w:val="17"/>
        </w:rPr>
        <w:t>Influencer l’adoption internationale</w:t>
      </w:r>
      <w:r>
        <w:rPr>
          <w:rFonts w:ascii="Raleway" w:hAnsi="Raleway"/>
          <w:sz w:val="17"/>
        </w:rPr>
        <w:t xml:space="preserve"> </w:t>
      </w:r>
    </w:p>
    <w:p w14:paraId="61B12A64" w14:textId="776B4B70" w:rsidR="00D91B17" w:rsidRPr="00DD6E87" w:rsidRDefault="0093467F" w:rsidP="0093467F">
      <w:pPr>
        <w:pStyle w:val="PBendnote"/>
        <w:spacing w:after="120"/>
        <w:ind w:left="567" w:firstLine="0"/>
        <w:rPr>
          <w:rFonts w:ascii="Raleway" w:hAnsi="Raleway"/>
          <w:sz w:val="17"/>
          <w:szCs w:val="17"/>
        </w:rPr>
      </w:pPr>
      <w:r w:rsidRPr="0093467F">
        <w:rPr>
          <w:rFonts w:ascii="Raleway" w:hAnsi="Raleway"/>
          <w:sz w:val="17"/>
        </w:rPr>
        <w:t>Pour les États qui estiment que</w:t>
      </w:r>
      <w:r>
        <w:rPr>
          <w:rFonts w:ascii="Raleway" w:hAnsi="Raleway"/>
          <w:sz w:val="17"/>
        </w:rPr>
        <w:t xml:space="preserve"> </w:t>
      </w:r>
      <w:r w:rsidRPr="0093467F">
        <w:rPr>
          <w:rFonts w:ascii="Raleway" w:hAnsi="Raleway"/>
          <w:sz w:val="17"/>
        </w:rPr>
        <w:t xml:space="preserve">compte tenu des préoccupations exprimées dans la Note sur les aspects financiers (2026), les contributions, dons et / ou projets de coopération peuvent être autorisés, à condition que des garanties solides et complètes soient mises en </w:t>
      </w:r>
      <w:r w:rsidRPr="00A617A3">
        <w:rPr>
          <w:rFonts w:ascii="Raleway" w:hAnsi="Raleway"/>
          <w:sz w:val="17"/>
        </w:rPr>
        <w:t>œuvre</w:t>
      </w:r>
      <w:r w:rsidR="00D91B17">
        <w:rPr>
          <w:rFonts w:ascii="Raleway" w:hAnsi="Raleway"/>
          <w:sz w:val="17"/>
        </w:rPr>
        <w:t xml:space="preserve">, certains </w:t>
      </w:r>
      <w:r w:rsidR="00272FFB">
        <w:rPr>
          <w:rFonts w:ascii="Raleway" w:hAnsi="Raleway"/>
          <w:sz w:val="17"/>
        </w:rPr>
        <w:t xml:space="preserve">de ces </w:t>
      </w:r>
      <w:r w:rsidR="00D91B17">
        <w:rPr>
          <w:rFonts w:ascii="Raleway" w:hAnsi="Raleway"/>
          <w:sz w:val="17"/>
        </w:rPr>
        <w:t>États ont exprimé des préoccupations quant à la manière dont certaines questions sont présentées et traitées dans les boîtes rouges 8 à 10 de la présente FS.</w:t>
      </w:r>
      <w:r w:rsidR="00EB14A1">
        <w:rPr>
          <w:rFonts w:ascii="Raleway" w:hAnsi="Raleway"/>
          <w:sz w:val="17"/>
        </w:rPr>
        <w:t xml:space="preserve"> </w:t>
      </w:r>
    </w:p>
    <w:p w14:paraId="64B42820" w14:textId="6B2563B3"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Voir Note sur les aspects financiers (2026), para. 180 à 185.</w:t>
      </w:r>
    </w:p>
    <w:p w14:paraId="6E743FBE" w14:textId="7419B76F"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 xml:space="preserve">Les contributions, dons et projets de coopération nuisent à l’équité de la coopération entre les États. Dans de tels cas, la contribution, le don ou le projet de coopération constituerait la pratique illicite en soi, mais cela ne signifie pas que l’adoption deviendrait elle-même illicite. </w:t>
      </w:r>
    </w:p>
  </w:endnote>
  <w:endnote w:id="23">
    <w:p w14:paraId="0DA27B2F" w14:textId="3B6066C7" w:rsidR="00D91B17" w:rsidRPr="00DD6E87" w:rsidRDefault="00D91B17" w:rsidP="0006189B">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798A2C" w:themeFill="accent6" w:themeFillShade="BF"/>
        </w:rPr>
        <w:t xml:space="preserve"> </w:t>
      </w:r>
      <w:r>
        <w:rPr>
          <w:rStyle w:val="EndnoteReference"/>
          <w:rFonts w:ascii="Raleway" w:hAnsi="Raleway"/>
          <w:color w:val="FFFFFF" w:themeColor="background1"/>
          <w:sz w:val="17"/>
          <w:szCs w:val="17"/>
          <w:shd w:val="clear" w:color="auto" w:fill="798A2C" w:themeFill="accent6" w:themeFillShade="BF"/>
          <w:vertAlign w:val="baseline"/>
        </w:rPr>
        <w:endnoteRef/>
      </w:r>
      <w:r>
        <w:rPr>
          <w:rFonts w:ascii="Raleway" w:hAnsi="Raleway"/>
          <w:color w:val="FFFFFF" w:themeColor="background1"/>
          <w:sz w:val="17"/>
          <w:shd w:val="clear" w:color="auto" w:fill="798A2C" w:themeFill="accent6" w:themeFillShade="BF"/>
        </w:rPr>
        <w:t xml:space="preserve"> </w:t>
      </w:r>
      <w:r>
        <w:rPr>
          <w:rFonts w:ascii="Raleway" w:hAnsi="Raleway"/>
          <w:sz w:val="17"/>
        </w:rPr>
        <w:tab/>
      </w:r>
      <w:r>
        <w:rPr>
          <w:rFonts w:ascii="Raleway" w:hAnsi="Raleway"/>
          <w:b/>
          <w:sz w:val="17"/>
        </w:rPr>
        <w:t>Éviter d’influencer l’adoption internationale</w:t>
      </w:r>
      <w:r>
        <w:rPr>
          <w:rFonts w:ascii="Raleway" w:hAnsi="Raleway"/>
          <w:sz w:val="17"/>
        </w:rPr>
        <w:t xml:space="preserve"> </w:t>
      </w:r>
    </w:p>
    <w:p w14:paraId="2D5C660F" w14:textId="02A222B9"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Par exemple, l’État peut vouloir établir des règles strictes pour s’assurer que les personnes ou le comité qui prennent les décisions concernant le placement des enfants n’ont pas accès aux informations concernant les niveaux de contributions, de dons et de soutien aux projets de coopération de la part des FPA, OAA et / ou EA.</w:t>
      </w:r>
    </w:p>
  </w:endnote>
  <w:endnote w:id="24">
    <w:p w14:paraId="5D73FEA6" w14:textId="734EADF8" w:rsidR="00D91B17" w:rsidRPr="00DD6E87" w:rsidRDefault="00D91B17" w:rsidP="0006189B">
      <w:pPr>
        <w:pStyle w:val="PBendnote"/>
        <w:spacing w:before="160" w:line="276" w:lineRule="auto"/>
        <w:ind w:left="567" w:hanging="567"/>
        <w:rPr>
          <w:rFonts w:ascii="Raleway" w:hAnsi="Raleway"/>
          <w:b/>
          <w:sz w:val="17"/>
          <w:szCs w:val="17"/>
        </w:rPr>
      </w:pPr>
      <w:r>
        <w:rPr>
          <w:rFonts w:ascii="Raleway" w:hAnsi="Raleway"/>
          <w:color w:val="FFFFFF" w:themeColor="background1"/>
          <w:sz w:val="17"/>
          <w:shd w:val="clear" w:color="auto" w:fill="C00000"/>
        </w:rPr>
        <w:t xml:space="preserve"> </w:t>
      </w:r>
      <w:r>
        <w:rPr>
          <w:rStyle w:val="EndnoteReference"/>
          <w:rFonts w:ascii="Raleway" w:hAnsi="Raleway"/>
          <w:color w:val="FFFFFF" w:themeColor="background1"/>
          <w:sz w:val="17"/>
          <w:szCs w:val="17"/>
          <w:shd w:val="clear" w:color="auto" w:fill="C00000"/>
          <w:vertAlign w:val="baseline"/>
        </w:rPr>
        <w:endnoteRef/>
      </w:r>
      <w:r>
        <w:rPr>
          <w:rFonts w:ascii="Raleway" w:hAnsi="Raleway"/>
          <w:color w:val="FFFFFF" w:themeColor="background1"/>
          <w:sz w:val="17"/>
          <w:shd w:val="clear" w:color="auto" w:fill="C00000"/>
        </w:rPr>
        <w:t xml:space="preserve"> </w:t>
      </w:r>
      <w:r>
        <w:rPr>
          <w:rFonts w:ascii="Raleway" w:hAnsi="Raleway"/>
          <w:sz w:val="17"/>
        </w:rPr>
        <w:tab/>
      </w:r>
      <w:r>
        <w:rPr>
          <w:rFonts w:ascii="Raleway" w:hAnsi="Raleway"/>
          <w:b/>
          <w:sz w:val="17"/>
        </w:rPr>
        <w:t>Contributions, dons ou projets de coopération visant à soutenir les institutions pour enfants prenant en charge des enfants adoptables qui sont susceptibles de faire l’objet d’une adoption internationale</w:t>
      </w:r>
    </w:p>
    <w:p w14:paraId="45FD0072" w14:textId="5F1DCB91" w:rsidR="00D91B17" w:rsidRPr="00DD6E87" w:rsidRDefault="00D91B17" w:rsidP="00272FFB">
      <w:pPr>
        <w:pStyle w:val="PBendnote"/>
        <w:spacing w:after="120"/>
        <w:ind w:left="567" w:firstLine="0"/>
        <w:rPr>
          <w:rFonts w:ascii="Raleway" w:hAnsi="Raleway"/>
          <w:sz w:val="17"/>
          <w:szCs w:val="17"/>
        </w:rPr>
      </w:pPr>
      <w:r>
        <w:rPr>
          <w:rFonts w:ascii="Raleway" w:hAnsi="Raleway"/>
          <w:sz w:val="17"/>
        </w:rPr>
        <w:t xml:space="preserve">Pour </w:t>
      </w:r>
      <w:r w:rsidR="00272FFB" w:rsidRPr="00272FFB">
        <w:rPr>
          <w:rFonts w:ascii="Raleway" w:hAnsi="Raleway"/>
          <w:sz w:val="17"/>
        </w:rPr>
        <w:t>les États qui estiment que compte tenu des préoccupations exprimées dans la Note sur les aspects financiers (2026), les contributions, dons et / ou projets de coopération peuvent être autorisés, à condition que des garanties solides et complètes soient mises en œuvre</w:t>
      </w:r>
      <w:r w:rsidR="00272FFB">
        <w:rPr>
          <w:rFonts w:ascii="Raleway" w:hAnsi="Raleway"/>
          <w:sz w:val="17"/>
        </w:rPr>
        <w:t xml:space="preserve">, </w:t>
      </w:r>
      <w:r>
        <w:rPr>
          <w:rFonts w:ascii="Raleway" w:hAnsi="Raleway"/>
          <w:sz w:val="17"/>
        </w:rPr>
        <w:t xml:space="preserve">certains </w:t>
      </w:r>
      <w:r w:rsidR="00272FFB">
        <w:rPr>
          <w:rFonts w:ascii="Raleway" w:hAnsi="Raleway"/>
          <w:sz w:val="17"/>
        </w:rPr>
        <w:t xml:space="preserve">de ces </w:t>
      </w:r>
      <w:r>
        <w:rPr>
          <w:rFonts w:ascii="Raleway" w:hAnsi="Raleway"/>
          <w:sz w:val="17"/>
        </w:rPr>
        <w:t xml:space="preserve">États </w:t>
      </w:r>
      <w:r w:rsidR="00F878BF">
        <w:rPr>
          <w:rFonts w:ascii="Raleway" w:hAnsi="Raleway"/>
          <w:sz w:val="17"/>
        </w:rPr>
        <w:t>sont d’avis qu’</w:t>
      </w:r>
      <w:r>
        <w:rPr>
          <w:rFonts w:ascii="Raleway" w:hAnsi="Raleway"/>
          <w:sz w:val="17"/>
        </w:rPr>
        <w:t>il serait plus approprié de considérer le contenu de la boîte rouge 10 comme un facteur propice.</w:t>
      </w:r>
    </w:p>
  </w:endnote>
  <w:endnote w:id="25">
    <w:p w14:paraId="21A20A06" w14:textId="77777777" w:rsidR="00D91B17" w:rsidRPr="00DD6E87" w:rsidRDefault="00D91B17" w:rsidP="0006189B">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798A2C" w:themeFill="accent6" w:themeFillShade="BF"/>
        </w:rPr>
        <w:t xml:space="preserve"> </w:t>
      </w:r>
      <w:r>
        <w:rPr>
          <w:rStyle w:val="EndnoteReference"/>
          <w:rFonts w:ascii="Raleway" w:hAnsi="Raleway"/>
          <w:color w:val="FFFFFF" w:themeColor="background1"/>
          <w:sz w:val="17"/>
          <w:szCs w:val="17"/>
          <w:shd w:val="clear" w:color="auto" w:fill="798A2C" w:themeFill="accent6" w:themeFillShade="BF"/>
          <w:vertAlign w:val="baseline"/>
        </w:rPr>
        <w:endnoteRef/>
      </w:r>
      <w:r>
        <w:rPr>
          <w:rFonts w:ascii="Raleway" w:hAnsi="Raleway"/>
          <w:color w:val="FFFFFF" w:themeColor="background1"/>
          <w:sz w:val="17"/>
          <w:shd w:val="clear" w:color="auto" w:fill="798A2C" w:themeFill="accent6" w:themeFillShade="BF"/>
        </w:rPr>
        <w:t xml:space="preserve"> </w:t>
      </w:r>
      <w:r>
        <w:rPr>
          <w:rFonts w:ascii="Raleway" w:hAnsi="Raleway"/>
          <w:sz w:val="17"/>
        </w:rPr>
        <w:tab/>
      </w:r>
      <w:r>
        <w:rPr>
          <w:rFonts w:ascii="Raleway" w:hAnsi="Raleway"/>
          <w:b/>
          <w:sz w:val="17"/>
        </w:rPr>
        <w:t>Améliorer le système de protection des enfants</w:t>
      </w:r>
      <w:r>
        <w:rPr>
          <w:rFonts w:ascii="Raleway" w:hAnsi="Raleway"/>
          <w:sz w:val="17"/>
        </w:rPr>
        <w:t xml:space="preserve"> </w:t>
      </w:r>
    </w:p>
    <w:p w14:paraId="60673D01" w14:textId="59D46FD1"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Voir Liste, section 5(b).</w:t>
      </w:r>
    </w:p>
  </w:endnote>
  <w:endnote w:id="26">
    <w:p w14:paraId="218370D3" w14:textId="77777777" w:rsidR="00D91B17" w:rsidRPr="00DD6E87" w:rsidRDefault="00D91B17" w:rsidP="0006189B">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C00000"/>
        </w:rPr>
        <w:t xml:space="preserve"> </w:t>
      </w:r>
      <w:r>
        <w:rPr>
          <w:rStyle w:val="EndnoteReference"/>
          <w:rFonts w:ascii="Raleway" w:hAnsi="Raleway"/>
          <w:color w:val="FFFFFF" w:themeColor="background1"/>
          <w:sz w:val="17"/>
          <w:szCs w:val="17"/>
          <w:shd w:val="clear" w:color="auto" w:fill="C00000"/>
          <w:vertAlign w:val="baseline"/>
        </w:rPr>
        <w:endnoteRef/>
      </w:r>
      <w:r>
        <w:rPr>
          <w:rFonts w:ascii="Raleway" w:hAnsi="Raleway"/>
          <w:color w:val="FFFFFF" w:themeColor="background1"/>
          <w:sz w:val="17"/>
          <w:shd w:val="clear" w:color="auto" w:fill="C00000"/>
        </w:rPr>
        <w:t xml:space="preserve"> </w:t>
      </w:r>
      <w:r>
        <w:rPr>
          <w:rFonts w:ascii="Raleway" w:hAnsi="Raleway"/>
          <w:sz w:val="17"/>
        </w:rPr>
        <w:tab/>
      </w:r>
      <w:r>
        <w:rPr>
          <w:rFonts w:ascii="Raleway" w:hAnsi="Raleway"/>
          <w:b/>
          <w:sz w:val="17"/>
        </w:rPr>
        <w:t>Contributions ou dons disproportionnés</w:t>
      </w:r>
    </w:p>
    <w:p w14:paraId="4A8C0D71" w14:textId="75734960"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 xml:space="preserve">Voir Note sur les aspects financiers (2026), pour les définitions des termes « gains matériels indus » et « raisonnable » en ce qui concerne les frais et honoraires, laquelle peut également s’appliquer aux contributions et aux dons. </w:t>
      </w:r>
    </w:p>
  </w:endnote>
  <w:endnote w:id="27">
    <w:p w14:paraId="3C341C41" w14:textId="77777777" w:rsidR="00D91B17" w:rsidRPr="00DD6E87" w:rsidRDefault="00D91B17" w:rsidP="0006189B">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798A2C" w:themeFill="accent6" w:themeFillShade="BF"/>
        </w:rPr>
        <w:t xml:space="preserve"> </w:t>
      </w:r>
      <w:r>
        <w:rPr>
          <w:rStyle w:val="EndnoteReference"/>
          <w:rFonts w:ascii="Raleway" w:hAnsi="Raleway"/>
          <w:color w:val="FFFFFF" w:themeColor="background1"/>
          <w:sz w:val="17"/>
          <w:szCs w:val="17"/>
          <w:shd w:val="clear" w:color="auto" w:fill="798A2C" w:themeFill="accent6" w:themeFillShade="BF"/>
          <w:vertAlign w:val="baseline"/>
        </w:rPr>
        <w:endnoteRef/>
      </w:r>
      <w:r>
        <w:rPr>
          <w:rFonts w:ascii="Raleway" w:hAnsi="Raleway"/>
          <w:color w:val="FFFFFF" w:themeColor="background1"/>
          <w:sz w:val="17"/>
          <w:shd w:val="clear" w:color="auto" w:fill="798A2C" w:themeFill="accent6" w:themeFillShade="BF"/>
        </w:rPr>
        <w:t xml:space="preserve"> </w:t>
      </w:r>
      <w:r>
        <w:rPr>
          <w:rFonts w:ascii="Raleway" w:hAnsi="Raleway"/>
          <w:sz w:val="17"/>
        </w:rPr>
        <w:tab/>
      </w:r>
      <w:r>
        <w:rPr>
          <w:rFonts w:ascii="Raleway" w:hAnsi="Raleway"/>
          <w:b/>
          <w:sz w:val="17"/>
        </w:rPr>
        <w:t>Montants fixes et raisonnables des contributions éventuelles</w:t>
      </w:r>
      <w:r>
        <w:rPr>
          <w:rFonts w:ascii="Raleway" w:hAnsi="Raleway"/>
          <w:sz w:val="17"/>
        </w:rPr>
        <w:t xml:space="preserve"> </w:t>
      </w:r>
    </w:p>
    <w:p w14:paraId="362CCA7F" w14:textId="4A6C2981"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 xml:space="preserve">Voir Note sur les aspects financiers (2026), para. 205 et 206, </w:t>
      </w:r>
      <w:r w:rsidR="00DA194D">
        <w:rPr>
          <w:rFonts w:ascii="Raleway" w:hAnsi="Raleway"/>
          <w:sz w:val="17"/>
        </w:rPr>
        <w:t>boîte</w:t>
      </w:r>
      <w:r>
        <w:rPr>
          <w:rFonts w:ascii="Raleway" w:hAnsi="Raleway"/>
          <w:sz w:val="17"/>
        </w:rPr>
        <w:t> 22. Voir aussi GGP No 2, para. 426.</w:t>
      </w:r>
    </w:p>
  </w:endnote>
  <w:endnote w:id="28">
    <w:p w14:paraId="00AD88AE" w14:textId="77777777" w:rsidR="00D91B17" w:rsidRPr="00DD6E87" w:rsidRDefault="00D91B17" w:rsidP="0006189B">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798A2C" w:themeFill="accent6" w:themeFillShade="BF"/>
        </w:rPr>
        <w:t xml:space="preserve"> </w:t>
      </w:r>
      <w:r>
        <w:rPr>
          <w:rStyle w:val="EndnoteReference"/>
          <w:rFonts w:ascii="Raleway" w:hAnsi="Raleway"/>
          <w:color w:val="FFFFFF" w:themeColor="background1"/>
          <w:sz w:val="17"/>
          <w:szCs w:val="17"/>
          <w:shd w:val="clear" w:color="auto" w:fill="798A2C" w:themeFill="accent6" w:themeFillShade="BF"/>
          <w:vertAlign w:val="baseline"/>
        </w:rPr>
        <w:endnoteRef/>
      </w:r>
      <w:r>
        <w:rPr>
          <w:rFonts w:ascii="Raleway" w:hAnsi="Raleway"/>
          <w:color w:val="FFFFFF" w:themeColor="background1"/>
          <w:sz w:val="17"/>
          <w:shd w:val="clear" w:color="auto" w:fill="798A2C" w:themeFill="accent6" w:themeFillShade="BF"/>
        </w:rPr>
        <w:t xml:space="preserve"> </w:t>
      </w:r>
      <w:r>
        <w:rPr>
          <w:rFonts w:ascii="Raleway" w:hAnsi="Raleway"/>
          <w:sz w:val="17"/>
        </w:rPr>
        <w:tab/>
      </w:r>
      <w:r>
        <w:rPr>
          <w:rFonts w:ascii="Raleway" w:hAnsi="Raleway"/>
          <w:b/>
          <w:sz w:val="17"/>
        </w:rPr>
        <w:t>Limiter le montant des dons éventuels</w:t>
      </w:r>
      <w:r>
        <w:rPr>
          <w:rFonts w:ascii="Raleway" w:hAnsi="Raleway"/>
          <w:sz w:val="17"/>
        </w:rPr>
        <w:t xml:space="preserve"> </w:t>
      </w:r>
    </w:p>
    <w:p w14:paraId="551580F5" w14:textId="655C44BB"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 xml:space="preserve">Voir Note sur les aspects financiers (2026), para. 209 et </w:t>
      </w:r>
      <w:r w:rsidR="00DA194D">
        <w:rPr>
          <w:rFonts w:ascii="Raleway" w:hAnsi="Raleway"/>
          <w:sz w:val="17"/>
        </w:rPr>
        <w:t>boîte</w:t>
      </w:r>
      <w:r>
        <w:rPr>
          <w:rFonts w:ascii="Raleway" w:hAnsi="Raleway"/>
          <w:sz w:val="17"/>
        </w:rPr>
        <w:t> 23.</w:t>
      </w:r>
    </w:p>
  </w:endnote>
  <w:endnote w:id="29">
    <w:p w14:paraId="22932D4F" w14:textId="34CBD7D2" w:rsidR="00D91B17" w:rsidRPr="00DD6E87" w:rsidRDefault="00D91B17" w:rsidP="0006189B">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C00000"/>
        </w:rPr>
        <w:t xml:space="preserve"> </w:t>
      </w:r>
      <w:r>
        <w:rPr>
          <w:rStyle w:val="EndnoteReference"/>
          <w:rFonts w:ascii="Raleway" w:hAnsi="Raleway"/>
          <w:color w:val="FFFFFF" w:themeColor="background1"/>
          <w:sz w:val="17"/>
          <w:szCs w:val="17"/>
          <w:shd w:val="clear" w:color="auto" w:fill="C00000"/>
          <w:vertAlign w:val="baseline"/>
        </w:rPr>
        <w:endnoteRef/>
      </w:r>
      <w:r>
        <w:rPr>
          <w:rFonts w:ascii="Raleway" w:hAnsi="Raleway"/>
          <w:color w:val="FFFFFF" w:themeColor="background1"/>
          <w:sz w:val="17"/>
          <w:shd w:val="clear" w:color="auto" w:fill="C00000"/>
        </w:rPr>
        <w:t xml:space="preserve"> </w:t>
      </w:r>
      <w:r>
        <w:rPr>
          <w:rFonts w:ascii="Raleway" w:hAnsi="Raleway"/>
          <w:sz w:val="17"/>
        </w:rPr>
        <w:tab/>
      </w:r>
      <w:r>
        <w:rPr>
          <w:rFonts w:ascii="Raleway" w:hAnsi="Raleway"/>
          <w:b/>
          <w:sz w:val="17"/>
        </w:rPr>
        <w:t>Dons réalisés avant l’aboutissement de l’adoption</w:t>
      </w:r>
    </w:p>
    <w:p w14:paraId="033DEF05" w14:textId="7E9795A6"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Voir GGP No 1, para. 244 : « Des préoccupations ont été exprimées lors de la Commission spéciale de 2000 quant à la pratique consistant à faire des dons aux organismes ou institutions d’adoption, en particulier avant la conclusion de la procédure d’adoption. Ces préoccupations concernaient en particulier le manque de connaissance et le manque de systèmes de surveillance ou d’information sur l’emploi des dons et les montants variables demandés ou donnés » (voir aussi CS de 2000, C&amp;R No 9 et CS de 2005, C&amp;R No 5 ; Liste, section 5(c)). Voir aussi GGP No 2, para. 429.</w:t>
      </w:r>
    </w:p>
    <w:p w14:paraId="7A073295" w14:textId="3DA17435"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 xml:space="preserve">Il est précisé que l’expression « avant l’aboutissement de [l’adoption] » recouvre également la procédure d’adoption en elle-même. </w:t>
      </w:r>
    </w:p>
  </w:endnote>
  <w:endnote w:id="30">
    <w:p w14:paraId="26B83D47" w14:textId="00318BFA" w:rsidR="00D91B17" w:rsidRPr="00DD6E87" w:rsidRDefault="00D91B17" w:rsidP="0006189B">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798A2C" w:themeFill="accent6" w:themeFillShade="BF"/>
        </w:rPr>
        <w:t xml:space="preserve"> </w:t>
      </w:r>
      <w:r>
        <w:rPr>
          <w:rStyle w:val="EndnoteReference"/>
          <w:rFonts w:ascii="Raleway" w:hAnsi="Raleway"/>
          <w:color w:val="FFFFFF" w:themeColor="background1"/>
          <w:sz w:val="17"/>
          <w:szCs w:val="17"/>
          <w:shd w:val="clear" w:color="auto" w:fill="798A2C" w:themeFill="accent6" w:themeFillShade="BF"/>
          <w:vertAlign w:val="baseline"/>
        </w:rPr>
        <w:endnoteRef/>
      </w:r>
      <w:r>
        <w:rPr>
          <w:rFonts w:ascii="Raleway" w:hAnsi="Raleway"/>
          <w:color w:val="FFFFFF" w:themeColor="background1"/>
          <w:sz w:val="17"/>
          <w:shd w:val="clear" w:color="auto" w:fill="798A2C" w:themeFill="accent6" w:themeFillShade="BF"/>
        </w:rPr>
        <w:t xml:space="preserve"> </w:t>
      </w:r>
      <w:r>
        <w:rPr>
          <w:rFonts w:ascii="Raleway" w:hAnsi="Raleway"/>
          <w:sz w:val="17"/>
        </w:rPr>
        <w:tab/>
      </w:r>
      <w:r>
        <w:rPr>
          <w:rFonts w:ascii="Raleway" w:hAnsi="Raleway"/>
          <w:b/>
          <w:sz w:val="17"/>
        </w:rPr>
        <w:t>Interdiction des dons réalisés avant l’aboutissement de l’adoption</w:t>
      </w:r>
    </w:p>
    <w:p w14:paraId="05139062" w14:textId="251E8291" w:rsidR="00D91B17" w:rsidRPr="00DD6E87" w:rsidRDefault="00D91B17" w:rsidP="005408E4">
      <w:pPr>
        <w:pStyle w:val="PBendnote"/>
        <w:spacing w:after="120" w:line="276" w:lineRule="auto"/>
        <w:ind w:left="567" w:firstLine="0"/>
        <w:rPr>
          <w:rFonts w:ascii="Raleway" w:hAnsi="Raleway"/>
          <w:sz w:val="17"/>
          <w:szCs w:val="17"/>
        </w:rPr>
      </w:pPr>
      <w:r w:rsidRPr="00B27A78">
        <w:rPr>
          <w:rFonts w:ascii="Raleway" w:hAnsi="Raleway"/>
          <w:sz w:val="17"/>
          <w:lang w:val="pt-PT"/>
        </w:rPr>
        <w:t>Voir CS de 2000, C&amp;R No 9 , CS de 2005, C&amp;R No 5 ; GGP No 1, para. </w:t>
      </w:r>
      <w:r>
        <w:rPr>
          <w:rFonts w:ascii="Raleway" w:hAnsi="Raleway"/>
          <w:sz w:val="17"/>
        </w:rPr>
        <w:t xml:space="preserve">244 ; Note sur les aspects financiers (2026), </w:t>
      </w:r>
      <w:r w:rsidR="00DA194D">
        <w:rPr>
          <w:rFonts w:ascii="Raleway" w:hAnsi="Raleway"/>
          <w:sz w:val="17"/>
        </w:rPr>
        <w:t>boîte</w:t>
      </w:r>
      <w:r>
        <w:rPr>
          <w:rFonts w:ascii="Raleway" w:hAnsi="Raleway"/>
          <w:sz w:val="17"/>
        </w:rPr>
        <w:t xml:space="preserve"> 23 ; Liste, section 5(c). </w:t>
      </w:r>
    </w:p>
    <w:p w14:paraId="5A96C3EF" w14:textId="2B5823A8"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Les FPA sont ou devraient être informés de tous les aspects financiers (y compris des dons) dans le cadre des informations qui leur sont fournies au début de leur projet. Par ailleurs, pendant la procédure d’adoption, aucun don ne devrait être sollicité auprès des OAA ou des FPA, afin d’éviter que ces dons n’aient une influence sur l’attribution d’enfants. Toutefois, si les FPA et les OAA ne sont pas sollicités pendant la procédure d’adoption, ils savent qu’ils pourront l’être à l’issue de celle-ci. Par conséquent, l’efficacité de l’absence de sollicitation pendant la procédure d’adoption peut s’avérer relativement limitée, tout particulièrement dans la mesure où les FPA se sentent souvent obligés de donner ou ont peur de perdre leur enfant s’ils ne le font pas.</w:t>
      </w:r>
    </w:p>
  </w:endnote>
  <w:endnote w:id="31">
    <w:p w14:paraId="242BFCFA" w14:textId="3C96DDE5" w:rsidR="00D91B17" w:rsidRPr="0076388D" w:rsidRDefault="00D91B17" w:rsidP="0006189B">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798A2C" w:themeFill="accent6" w:themeFillShade="BF"/>
        </w:rPr>
        <w:t xml:space="preserve"> </w:t>
      </w:r>
      <w:r>
        <w:rPr>
          <w:rStyle w:val="EndnoteReference"/>
          <w:rFonts w:ascii="Raleway" w:hAnsi="Raleway"/>
          <w:color w:val="FFFFFF" w:themeColor="background1"/>
          <w:sz w:val="17"/>
          <w:szCs w:val="17"/>
          <w:shd w:val="clear" w:color="auto" w:fill="798A2C" w:themeFill="accent6" w:themeFillShade="BF"/>
          <w:vertAlign w:val="baseline"/>
        </w:rPr>
        <w:endnoteRef/>
      </w:r>
      <w:r>
        <w:rPr>
          <w:rFonts w:ascii="Raleway" w:hAnsi="Raleway"/>
          <w:color w:val="FFFFFF" w:themeColor="background1"/>
          <w:sz w:val="17"/>
          <w:shd w:val="clear" w:color="auto" w:fill="798A2C" w:themeFill="accent6" w:themeFillShade="BF"/>
        </w:rPr>
        <w:t xml:space="preserve"> </w:t>
      </w:r>
      <w:r>
        <w:rPr>
          <w:rFonts w:ascii="Raleway" w:hAnsi="Raleway"/>
          <w:sz w:val="17"/>
        </w:rPr>
        <w:tab/>
      </w:r>
      <w:r>
        <w:rPr>
          <w:rFonts w:ascii="Raleway" w:hAnsi="Raleway"/>
          <w:b/>
          <w:sz w:val="17"/>
        </w:rPr>
        <w:t>Interdiction des dons réalisés avant l’aboutissement de l’adoption</w:t>
      </w:r>
    </w:p>
    <w:p w14:paraId="4694D89D" w14:textId="2419CD4D" w:rsidR="00D91B17" w:rsidRPr="00DD6E87" w:rsidRDefault="00D91B17" w:rsidP="005408E4">
      <w:pPr>
        <w:pStyle w:val="PBendnote"/>
        <w:spacing w:after="120" w:line="276" w:lineRule="auto"/>
        <w:ind w:left="567" w:firstLine="0"/>
        <w:rPr>
          <w:rFonts w:ascii="Raleway" w:hAnsi="Raleway"/>
          <w:sz w:val="17"/>
          <w:szCs w:val="17"/>
        </w:rPr>
      </w:pPr>
      <w:r w:rsidRPr="00B27A78">
        <w:rPr>
          <w:rFonts w:ascii="Raleway" w:hAnsi="Raleway"/>
          <w:sz w:val="17"/>
          <w:lang w:val="pt-PT"/>
        </w:rPr>
        <w:t>Voir CS de 2000, C&amp;R No 9 , CS de 2005, C&amp;R No 5 ; GGP No 1, para. </w:t>
      </w:r>
      <w:r>
        <w:rPr>
          <w:rFonts w:ascii="Raleway" w:hAnsi="Raleway"/>
          <w:sz w:val="17"/>
        </w:rPr>
        <w:t xml:space="preserve">244 ; Note sur les aspects financiers (2026), </w:t>
      </w:r>
      <w:r w:rsidR="00DA194D">
        <w:rPr>
          <w:rFonts w:ascii="Raleway" w:hAnsi="Raleway"/>
          <w:sz w:val="17"/>
        </w:rPr>
        <w:t>boîte</w:t>
      </w:r>
      <w:r>
        <w:rPr>
          <w:rFonts w:ascii="Raleway" w:hAnsi="Raleway"/>
          <w:sz w:val="17"/>
        </w:rPr>
        <w:t xml:space="preserve"> 23 ; Liste, section 5(c). </w:t>
      </w:r>
    </w:p>
  </w:endnote>
  <w:endnote w:id="32">
    <w:p w14:paraId="4570A452" w14:textId="77777777" w:rsidR="00D91B17" w:rsidRPr="00DD6E87" w:rsidRDefault="00D91B17" w:rsidP="00E91E44">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ED8131"/>
        </w:rPr>
        <w:t xml:space="preserve"> </w:t>
      </w:r>
      <w:r>
        <w:rPr>
          <w:rStyle w:val="EndnoteReference"/>
          <w:rFonts w:ascii="Raleway" w:hAnsi="Raleway"/>
          <w:color w:val="FFFFFF" w:themeColor="background1"/>
          <w:sz w:val="17"/>
          <w:szCs w:val="17"/>
          <w:shd w:val="clear" w:color="auto" w:fill="ED8131"/>
          <w:vertAlign w:val="baseline"/>
        </w:rPr>
        <w:endnoteRef/>
      </w:r>
      <w:r>
        <w:rPr>
          <w:rFonts w:ascii="Raleway" w:hAnsi="Raleway"/>
          <w:color w:val="FFFFFF" w:themeColor="background1"/>
          <w:sz w:val="17"/>
          <w:shd w:val="clear" w:color="auto" w:fill="ED8131"/>
        </w:rPr>
        <w:t xml:space="preserve"> </w:t>
      </w:r>
      <w:r>
        <w:rPr>
          <w:rFonts w:ascii="Raleway" w:hAnsi="Raleway"/>
          <w:sz w:val="17"/>
        </w:rPr>
        <w:tab/>
      </w:r>
      <w:r>
        <w:rPr>
          <w:rFonts w:ascii="Raleway" w:hAnsi="Raleway"/>
          <w:b/>
          <w:sz w:val="17"/>
        </w:rPr>
        <w:t>Droit pénal</w:t>
      </w:r>
    </w:p>
    <w:p w14:paraId="0D5CBC94" w14:textId="53825951" w:rsidR="00D91B17" w:rsidRPr="00DD6E87" w:rsidRDefault="00D91B17" w:rsidP="00E91E44">
      <w:pPr>
        <w:pStyle w:val="PBendnote"/>
        <w:spacing w:after="120" w:line="276" w:lineRule="auto"/>
        <w:ind w:left="567" w:firstLine="0"/>
        <w:rPr>
          <w:rFonts w:ascii="Raleway" w:hAnsi="Raleway"/>
          <w:sz w:val="17"/>
          <w:szCs w:val="17"/>
        </w:rPr>
      </w:pPr>
      <w:r>
        <w:rPr>
          <w:rFonts w:ascii="Raleway" w:hAnsi="Raleway"/>
          <w:sz w:val="17"/>
        </w:rPr>
        <w:t xml:space="preserve">Voir Note sur les aspects financiers (2026), para. 61, 98 et 99. La loi n’est pas systématiquement appliquée, entre autres, à défaut de ressources allouées à son application. </w:t>
      </w:r>
    </w:p>
  </w:endnote>
  <w:endnote w:id="33">
    <w:p w14:paraId="39BB24A0" w14:textId="77777777" w:rsidR="00D91B17" w:rsidRPr="00DD6E87" w:rsidRDefault="00D91B17" w:rsidP="00E91E44">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798A2C" w:themeFill="accent6" w:themeFillShade="BF"/>
        </w:rPr>
        <w:t xml:space="preserve"> </w:t>
      </w:r>
      <w:r>
        <w:rPr>
          <w:rStyle w:val="EndnoteReference"/>
          <w:rFonts w:ascii="Raleway" w:hAnsi="Raleway"/>
          <w:color w:val="FFFFFF" w:themeColor="background1"/>
          <w:sz w:val="17"/>
          <w:szCs w:val="17"/>
          <w:shd w:val="clear" w:color="auto" w:fill="798A2C" w:themeFill="accent6" w:themeFillShade="BF"/>
          <w:vertAlign w:val="baseline"/>
        </w:rPr>
        <w:endnoteRef/>
      </w:r>
      <w:r>
        <w:rPr>
          <w:rFonts w:ascii="Raleway" w:hAnsi="Raleway"/>
          <w:color w:val="FFFFFF" w:themeColor="background1"/>
          <w:sz w:val="17"/>
          <w:shd w:val="clear" w:color="auto" w:fill="798A2C" w:themeFill="accent6" w:themeFillShade="BF"/>
        </w:rPr>
        <w:t xml:space="preserve"> </w:t>
      </w:r>
      <w:r>
        <w:rPr>
          <w:rFonts w:ascii="Raleway" w:hAnsi="Raleway"/>
          <w:sz w:val="17"/>
        </w:rPr>
        <w:tab/>
      </w:r>
      <w:r>
        <w:rPr>
          <w:rFonts w:ascii="Raleway" w:hAnsi="Raleway"/>
          <w:b/>
          <w:sz w:val="17"/>
        </w:rPr>
        <w:t>Sanctions exemplaires à des fins dissuasives</w:t>
      </w:r>
    </w:p>
    <w:p w14:paraId="5B78E411" w14:textId="79351428" w:rsidR="00D91B17" w:rsidRPr="00DD6E87" w:rsidRDefault="00D91B17" w:rsidP="00E91E44">
      <w:pPr>
        <w:pStyle w:val="PBendnote"/>
        <w:spacing w:after="120" w:line="276" w:lineRule="auto"/>
        <w:ind w:left="567" w:firstLine="0"/>
        <w:rPr>
          <w:rFonts w:ascii="Raleway" w:hAnsi="Raleway"/>
          <w:sz w:val="17"/>
          <w:szCs w:val="17"/>
        </w:rPr>
      </w:pPr>
      <w:r>
        <w:rPr>
          <w:rFonts w:ascii="Raleway" w:hAnsi="Raleway"/>
          <w:sz w:val="17"/>
        </w:rPr>
        <w:t xml:space="preserve">Voir Note sur les aspects financiers (2026), para. 104 : Les sanctions devraient « vise[r] toutes les atteintes relatives à des gains matériels indus [...], [s’appliquer à] l’ensemble des personnes, autorités et organismes impliqués [...] et [être] proportionnelles à l’atteinte tout en étant suffisamment sévères pour avoir un effet dissuasif ». </w:t>
      </w:r>
    </w:p>
  </w:endnote>
  <w:endnote w:id="34">
    <w:p w14:paraId="47D24721" w14:textId="77777777" w:rsidR="00D91B17" w:rsidRPr="00DD6E87" w:rsidRDefault="00D91B17" w:rsidP="00E91E44">
      <w:pPr>
        <w:pStyle w:val="PBendnote"/>
        <w:spacing w:before="160" w:line="276" w:lineRule="auto"/>
        <w:ind w:left="567" w:hanging="567"/>
        <w:rPr>
          <w:rFonts w:ascii="Raleway" w:hAnsi="Raleway"/>
          <w:sz w:val="17"/>
          <w:szCs w:val="17"/>
        </w:rPr>
      </w:pPr>
      <w:r>
        <w:rPr>
          <w:rFonts w:ascii="Raleway" w:hAnsi="Raleway"/>
          <w:sz w:val="17"/>
          <w:shd w:val="clear" w:color="auto" w:fill="798A2C" w:themeFill="accent6" w:themeFillShade="BF"/>
        </w:rPr>
        <w:t xml:space="preserve"> </w:t>
      </w:r>
      <w:r>
        <w:rPr>
          <w:rStyle w:val="EndnoteReference"/>
          <w:rFonts w:ascii="Raleway" w:hAnsi="Raleway"/>
          <w:color w:val="FFFFFF" w:themeColor="background1"/>
          <w:sz w:val="17"/>
          <w:szCs w:val="17"/>
          <w:shd w:val="clear" w:color="auto" w:fill="798A2C" w:themeFill="accent6" w:themeFillShade="BF"/>
          <w:vertAlign w:val="baseline"/>
        </w:rPr>
        <w:endnoteRef/>
      </w:r>
      <w:r>
        <w:rPr>
          <w:rFonts w:ascii="Raleway" w:hAnsi="Raleway"/>
          <w:color w:val="FFFFFF" w:themeColor="background1"/>
          <w:sz w:val="17"/>
          <w:shd w:val="clear" w:color="auto" w:fill="798A2C" w:themeFill="accent6" w:themeFillShade="BF"/>
        </w:rPr>
        <w:t xml:space="preserve"> </w:t>
      </w:r>
      <w:r>
        <w:rPr>
          <w:rFonts w:ascii="Raleway" w:hAnsi="Raleway"/>
          <w:sz w:val="17"/>
        </w:rPr>
        <w:tab/>
      </w:r>
      <w:r>
        <w:rPr>
          <w:rFonts w:ascii="Raleway" w:hAnsi="Raleway"/>
          <w:b/>
          <w:sz w:val="17"/>
        </w:rPr>
        <w:t>Prévenir la corruption, la mettre en évidence et y remédier</w:t>
      </w:r>
    </w:p>
    <w:p w14:paraId="02C0818B" w14:textId="2C573FE1" w:rsidR="00D91B17" w:rsidRPr="00DD6E87" w:rsidRDefault="00D91B17" w:rsidP="00C12721">
      <w:pPr>
        <w:pStyle w:val="PBendnote"/>
        <w:spacing w:after="120" w:line="276" w:lineRule="auto"/>
        <w:ind w:left="567" w:firstLine="0"/>
        <w:rPr>
          <w:rFonts w:ascii="Raleway" w:hAnsi="Raleway"/>
          <w:sz w:val="17"/>
          <w:szCs w:val="17"/>
        </w:rPr>
      </w:pPr>
      <w:r>
        <w:rPr>
          <w:rFonts w:ascii="Raleway" w:hAnsi="Raleway"/>
          <w:sz w:val="17"/>
        </w:rPr>
        <w:t>Voir Note sur les aspects financiers (2026), para. 65, 106 et 107, qui fournissent une liste d’exemples d’éventuelles mesures que les États peuvent prendre pour remédier à la corruption et énoncent de possibles sanctions et les principales mesures dissuasives. Voir aussi GGP No 1, para. 247 et 248.</w:t>
      </w:r>
    </w:p>
  </w:endnote>
  <w:endnote w:id="35">
    <w:p w14:paraId="5CF566BD" w14:textId="77777777" w:rsidR="00D91B17" w:rsidRPr="00DD6E87" w:rsidRDefault="00D91B17" w:rsidP="0006189B">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ED8131"/>
        </w:rPr>
        <w:t xml:space="preserve"> </w:t>
      </w:r>
      <w:r>
        <w:rPr>
          <w:rStyle w:val="EndnoteReference"/>
          <w:rFonts w:ascii="Raleway" w:hAnsi="Raleway"/>
          <w:color w:val="FFFFFF" w:themeColor="background1"/>
          <w:sz w:val="17"/>
          <w:szCs w:val="17"/>
          <w:shd w:val="clear" w:color="auto" w:fill="ED8131"/>
          <w:vertAlign w:val="baseline"/>
        </w:rPr>
        <w:endnoteRef/>
      </w:r>
      <w:r>
        <w:rPr>
          <w:rFonts w:ascii="Raleway" w:hAnsi="Raleway"/>
          <w:color w:val="FFFFFF" w:themeColor="background1"/>
          <w:sz w:val="17"/>
          <w:shd w:val="clear" w:color="auto" w:fill="ED8131"/>
        </w:rPr>
        <w:t xml:space="preserve"> </w:t>
      </w:r>
      <w:r>
        <w:rPr>
          <w:rFonts w:ascii="Raleway" w:hAnsi="Raleway"/>
          <w:sz w:val="17"/>
        </w:rPr>
        <w:tab/>
      </w:r>
      <w:r>
        <w:rPr>
          <w:rFonts w:ascii="Raleway" w:hAnsi="Raleway"/>
          <w:b/>
          <w:sz w:val="17"/>
        </w:rPr>
        <w:t>Absence ou carence en matière de règlements et de mise en œuvre</w:t>
      </w:r>
      <w:r>
        <w:rPr>
          <w:rFonts w:ascii="Raleway" w:hAnsi="Raleway"/>
          <w:sz w:val="17"/>
        </w:rPr>
        <w:t xml:space="preserve"> </w:t>
      </w:r>
    </w:p>
    <w:p w14:paraId="4D7338A0" w14:textId="7E2BF3D2"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Voir Note sur les aspects financiers (2026), chapitre 5.1 et 5.2.</w:t>
      </w:r>
    </w:p>
  </w:endnote>
  <w:endnote w:id="36">
    <w:p w14:paraId="16881047" w14:textId="77777777" w:rsidR="00D91B17" w:rsidRPr="00FC7E49" w:rsidRDefault="00D91B17" w:rsidP="0006189B">
      <w:pPr>
        <w:pStyle w:val="PBendnote"/>
        <w:spacing w:before="160" w:line="276" w:lineRule="auto"/>
        <w:ind w:left="567" w:hanging="567"/>
        <w:rPr>
          <w:rFonts w:ascii="Raleway" w:hAnsi="Raleway"/>
          <w:b/>
          <w:bCs/>
          <w:sz w:val="17"/>
          <w:szCs w:val="17"/>
        </w:rPr>
      </w:pPr>
      <w:r>
        <w:rPr>
          <w:rFonts w:ascii="Raleway" w:hAnsi="Raleway"/>
          <w:color w:val="FFFFFF" w:themeColor="background1"/>
          <w:sz w:val="17"/>
          <w:shd w:val="clear" w:color="auto" w:fill="798A2C" w:themeFill="accent6" w:themeFillShade="BF"/>
        </w:rPr>
        <w:t xml:space="preserve"> </w:t>
      </w:r>
      <w:r>
        <w:rPr>
          <w:rStyle w:val="EndnoteReference"/>
          <w:rFonts w:ascii="Raleway" w:hAnsi="Raleway"/>
          <w:color w:val="FFFFFF" w:themeColor="background1"/>
          <w:sz w:val="17"/>
          <w:szCs w:val="17"/>
          <w:shd w:val="clear" w:color="auto" w:fill="798A2C" w:themeFill="accent6" w:themeFillShade="BF"/>
          <w:vertAlign w:val="baseline"/>
        </w:rPr>
        <w:endnoteRef/>
      </w:r>
      <w:r>
        <w:rPr>
          <w:rFonts w:ascii="Raleway" w:hAnsi="Raleway"/>
          <w:color w:val="FFFFFF" w:themeColor="background1"/>
          <w:sz w:val="17"/>
          <w:shd w:val="clear" w:color="auto" w:fill="798A2C" w:themeFill="accent6" w:themeFillShade="BF"/>
        </w:rPr>
        <w:t xml:space="preserve"> </w:t>
      </w:r>
      <w:r>
        <w:rPr>
          <w:rFonts w:ascii="Raleway" w:hAnsi="Raleway"/>
          <w:sz w:val="17"/>
        </w:rPr>
        <w:tab/>
      </w:r>
      <w:r>
        <w:rPr>
          <w:rFonts w:ascii="Raleway" w:hAnsi="Raleway"/>
          <w:b/>
          <w:bCs/>
          <w:sz w:val="17"/>
        </w:rPr>
        <w:t>Cadre juridique adéquat et sa mise en œuvre</w:t>
      </w:r>
    </w:p>
    <w:p w14:paraId="7CE52817" w14:textId="3502FC80"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Voir Note sur les aspects financiers (2026), para. 88 et chapitre 5.1 et 5.2 ; Liste, section 6(a). La « Convention [...] ne fix[e] que des normes minimales en ce qui concerne les aspects financiers » (Note, para. 80). La législation nationale devrait s’inspirer de ces normes et les renforcer (voir Note, para. 81 et 82). La mise en œuvre peut s’effectuer au moyen de lois générales régissant les interdictions les plus importantes et de règlements portant sur des aspects plus précis (voir Note, para. 82).</w:t>
      </w:r>
    </w:p>
  </w:endnote>
  <w:endnote w:id="37">
    <w:p w14:paraId="18E985B7" w14:textId="77777777" w:rsidR="00D91B17" w:rsidRPr="00DD6E87" w:rsidRDefault="00D91B17" w:rsidP="0006189B">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ED8131"/>
        </w:rPr>
        <w:t xml:space="preserve"> </w:t>
      </w:r>
      <w:r>
        <w:rPr>
          <w:rStyle w:val="EndnoteReference"/>
          <w:rFonts w:ascii="Raleway" w:hAnsi="Raleway"/>
          <w:color w:val="FFFFFF" w:themeColor="background1"/>
          <w:sz w:val="17"/>
          <w:szCs w:val="17"/>
          <w:shd w:val="clear" w:color="auto" w:fill="ED8131"/>
          <w:vertAlign w:val="baseline"/>
        </w:rPr>
        <w:endnoteRef/>
      </w:r>
      <w:r>
        <w:rPr>
          <w:rFonts w:ascii="Raleway" w:hAnsi="Raleway"/>
          <w:color w:val="FFFFFF" w:themeColor="background1"/>
          <w:sz w:val="17"/>
          <w:shd w:val="clear" w:color="auto" w:fill="ED8131"/>
        </w:rPr>
        <w:t xml:space="preserve"> </w:t>
      </w:r>
      <w:r>
        <w:rPr>
          <w:rFonts w:ascii="Raleway" w:hAnsi="Raleway"/>
          <w:sz w:val="17"/>
        </w:rPr>
        <w:tab/>
      </w:r>
      <w:r>
        <w:rPr>
          <w:rFonts w:ascii="Raleway" w:hAnsi="Raleway"/>
          <w:b/>
          <w:sz w:val="17"/>
        </w:rPr>
        <w:t>Défaut de formation du personnel et des représentants</w:t>
      </w:r>
    </w:p>
    <w:p w14:paraId="51BB8663" w14:textId="0C257828"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Voir Note sur les aspects financiers (2026), para. 50 et 84. En conséquence de cette absence de formation ou de suivi, le personnel pourrait ne pas avoir conscience des risques qu’impliquent les aspects financiers et pourrait donc facturer des montants disproportionnés et / ou exiger des paiements indus.</w:t>
      </w:r>
    </w:p>
  </w:endnote>
  <w:endnote w:id="38">
    <w:p w14:paraId="1C654163" w14:textId="77777777" w:rsidR="00D91B17" w:rsidRPr="00DD6E87" w:rsidRDefault="00D91B17" w:rsidP="0006189B">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798A2C" w:themeFill="accent6" w:themeFillShade="BF"/>
        </w:rPr>
        <w:t xml:space="preserve"> </w:t>
      </w:r>
      <w:r>
        <w:rPr>
          <w:rStyle w:val="EndnoteReference"/>
          <w:rFonts w:ascii="Raleway" w:hAnsi="Raleway"/>
          <w:color w:val="FFFFFF" w:themeColor="background1"/>
          <w:sz w:val="17"/>
          <w:szCs w:val="17"/>
          <w:shd w:val="clear" w:color="auto" w:fill="798A2C" w:themeFill="accent6" w:themeFillShade="BF"/>
          <w:vertAlign w:val="baseline"/>
        </w:rPr>
        <w:endnoteRef/>
      </w:r>
      <w:r>
        <w:rPr>
          <w:rFonts w:ascii="Raleway" w:hAnsi="Raleway"/>
          <w:color w:val="FFFFFF" w:themeColor="background1"/>
          <w:sz w:val="17"/>
          <w:shd w:val="clear" w:color="auto" w:fill="798A2C" w:themeFill="accent6" w:themeFillShade="BF"/>
        </w:rPr>
        <w:t xml:space="preserve"> </w:t>
      </w:r>
      <w:r>
        <w:rPr>
          <w:rFonts w:ascii="Raleway" w:hAnsi="Raleway"/>
          <w:sz w:val="17"/>
        </w:rPr>
        <w:tab/>
      </w:r>
      <w:r>
        <w:rPr>
          <w:rFonts w:ascii="Raleway" w:hAnsi="Raleway"/>
          <w:b/>
          <w:sz w:val="17"/>
        </w:rPr>
        <w:t>Information et formation appropriées</w:t>
      </w:r>
      <w:r>
        <w:rPr>
          <w:rFonts w:ascii="Raleway" w:hAnsi="Raleway"/>
          <w:sz w:val="17"/>
        </w:rPr>
        <w:t xml:space="preserve"> </w:t>
      </w:r>
    </w:p>
    <w:p w14:paraId="738A2829" w14:textId="68B26773" w:rsidR="00D91B17" w:rsidRPr="00DD6E87" w:rsidRDefault="00D91B17" w:rsidP="00AB3E1E">
      <w:pPr>
        <w:pStyle w:val="PBendnote"/>
        <w:spacing w:after="120" w:line="276" w:lineRule="auto"/>
        <w:ind w:left="567" w:firstLine="0"/>
        <w:rPr>
          <w:rFonts w:ascii="Raleway" w:hAnsi="Raleway"/>
          <w:sz w:val="17"/>
          <w:szCs w:val="17"/>
        </w:rPr>
      </w:pPr>
      <w:r>
        <w:rPr>
          <w:rFonts w:ascii="Raleway" w:hAnsi="Raleway"/>
          <w:sz w:val="17"/>
        </w:rPr>
        <w:t>Voir Note sur les aspects financiers, para. 65, 90 et 91.</w:t>
      </w:r>
    </w:p>
  </w:endnote>
  <w:endnote w:id="39">
    <w:p w14:paraId="005E39D3" w14:textId="746C07B2" w:rsidR="00D91B17" w:rsidRPr="00DD6E87" w:rsidRDefault="00D91B17" w:rsidP="0006189B">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ED8131"/>
        </w:rPr>
        <w:t xml:space="preserve"> </w:t>
      </w:r>
      <w:r>
        <w:rPr>
          <w:rStyle w:val="EndnoteReference"/>
          <w:rFonts w:ascii="Raleway" w:hAnsi="Raleway"/>
          <w:color w:val="FFFFFF" w:themeColor="background1"/>
          <w:sz w:val="17"/>
          <w:szCs w:val="17"/>
          <w:shd w:val="clear" w:color="auto" w:fill="ED8131"/>
          <w:vertAlign w:val="baseline"/>
        </w:rPr>
        <w:endnoteRef/>
      </w:r>
      <w:r>
        <w:rPr>
          <w:rFonts w:ascii="Raleway" w:hAnsi="Raleway"/>
          <w:color w:val="FFFFFF" w:themeColor="background1"/>
          <w:sz w:val="17"/>
          <w:shd w:val="clear" w:color="auto" w:fill="ED8131"/>
        </w:rPr>
        <w:t xml:space="preserve"> </w:t>
      </w:r>
      <w:r>
        <w:rPr>
          <w:rFonts w:ascii="Raleway" w:hAnsi="Raleway"/>
          <w:sz w:val="17"/>
        </w:rPr>
        <w:tab/>
      </w:r>
      <w:r>
        <w:rPr>
          <w:rFonts w:ascii="Raleway" w:hAnsi="Raleway"/>
          <w:b/>
          <w:sz w:val="17"/>
        </w:rPr>
        <w:t>Conflit d’intérêts</w:t>
      </w:r>
      <w:r>
        <w:rPr>
          <w:rFonts w:ascii="Raleway" w:hAnsi="Raleway"/>
          <w:sz w:val="17"/>
        </w:rPr>
        <w:t xml:space="preserve"> </w:t>
      </w:r>
    </w:p>
    <w:p w14:paraId="39DCFAC4" w14:textId="2537BBDC" w:rsidR="00D91B17" w:rsidRPr="00DD6E87" w:rsidRDefault="00D91B17" w:rsidP="00AB3E1E">
      <w:pPr>
        <w:pStyle w:val="PBendnote"/>
        <w:spacing w:after="120" w:line="276" w:lineRule="auto"/>
        <w:ind w:left="567" w:firstLine="0"/>
        <w:rPr>
          <w:rFonts w:ascii="Raleway" w:hAnsi="Raleway"/>
          <w:sz w:val="17"/>
          <w:szCs w:val="17"/>
        </w:rPr>
      </w:pPr>
      <w:r>
        <w:rPr>
          <w:rFonts w:ascii="Raleway" w:hAnsi="Raleway"/>
          <w:sz w:val="17"/>
        </w:rPr>
        <w:t>Voir Note sur les aspects financiers (2026), para. 154 : « Il est légitime de s’attendre à ce que des services de qualité soient rémunérés en conséquence. À défaut, des professionnels peuvent être amenés à recourir à des moyens illicites pour compléter leur revenu (par ex. accepter un pot-de-vin) ou à accepter une charge trop importante qui pourrait les détourner de leurs responsabilités initiales et engendrer des conflits d’intérêts. » Voir aussi GGP No 1, annexe 3.1.3.2 ; GGP No 2, para. 228.</w:t>
      </w:r>
    </w:p>
  </w:endnote>
  <w:endnote w:id="40">
    <w:p w14:paraId="6037EBF6" w14:textId="75C919C4" w:rsidR="00D91B17" w:rsidRPr="00DD6E87" w:rsidRDefault="00D91B17" w:rsidP="0006189B">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ED8131"/>
        </w:rPr>
        <w:t xml:space="preserve"> </w:t>
      </w:r>
      <w:r>
        <w:rPr>
          <w:rStyle w:val="EndnoteReference"/>
          <w:rFonts w:ascii="Raleway" w:hAnsi="Raleway"/>
          <w:color w:val="FFFFFF" w:themeColor="background1"/>
          <w:sz w:val="17"/>
          <w:szCs w:val="17"/>
          <w:shd w:val="clear" w:color="auto" w:fill="ED8131"/>
          <w:vertAlign w:val="baseline"/>
        </w:rPr>
        <w:endnoteRef/>
      </w:r>
      <w:r>
        <w:rPr>
          <w:rFonts w:ascii="Raleway" w:hAnsi="Raleway"/>
          <w:color w:val="FFFFFF" w:themeColor="background1"/>
          <w:sz w:val="17"/>
          <w:shd w:val="clear" w:color="auto" w:fill="ED8131"/>
        </w:rPr>
        <w:t xml:space="preserve"> </w:t>
      </w:r>
      <w:r>
        <w:rPr>
          <w:rFonts w:ascii="Raleway" w:hAnsi="Raleway"/>
          <w:sz w:val="17"/>
        </w:rPr>
        <w:tab/>
      </w:r>
      <w:r>
        <w:rPr>
          <w:rFonts w:ascii="Raleway" w:hAnsi="Raleway"/>
          <w:b/>
          <w:bCs/>
          <w:sz w:val="17"/>
        </w:rPr>
        <w:t>Paiement de l’examen de l’enfant par les FPA</w:t>
      </w:r>
      <w:r>
        <w:rPr>
          <w:rFonts w:ascii="Raleway" w:hAnsi="Raleway"/>
          <w:sz w:val="17"/>
        </w:rPr>
        <w:t xml:space="preserve"> </w:t>
      </w:r>
    </w:p>
    <w:p w14:paraId="5C642617" w14:textId="4E593E08"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Par exemple, dans certains cas, il est demandé aux FPA de payer de nouveaux examens (médicaux ou autres) pour déterminer les besoins de l’enfant après l’apparentement, alors que ces examens auraient dû avoir lieu au préalable afin de garantir que les autorités sont en mesure d’effectuer un apparentement approprié / éclairé et que les FPA prennent une décision totalement éclairée.</w:t>
      </w:r>
      <w:r w:rsidR="00EB14A1">
        <w:rPr>
          <w:rFonts w:ascii="Raleway" w:hAnsi="Raleway"/>
          <w:sz w:val="17"/>
        </w:rPr>
        <w:t xml:space="preserve"> </w:t>
      </w:r>
    </w:p>
  </w:endnote>
  <w:endnote w:id="41">
    <w:p w14:paraId="21D25B37" w14:textId="74F4B5BB" w:rsidR="006427F2" w:rsidRPr="00DD6E87" w:rsidRDefault="006427F2" w:rsidP="006427F2">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ED8131"/>
        </w:rPr>
        <w:t xml:space="preserve"> </w:t>
      </w:r>
      <w:r>
        <w:rPr>
          <w:rStyle w:val="EndnoteReference"/>
          <w:rFonts w:ascii="Raleway" w:hAnsi="Raleway"/>
          <w:color w:val="FFFFFF" w:themeColor="background1"/>
          <w:sz w:val="17"/>
          <w:szCs w:val="17"/>
          <w:shd w:val="clear" w:color="auto" w:fill="ED8131"/>
          <w:vertAlign w:val="baseline"/>
        </w:rPr>
        <w:endnoteRef/>
      </w:r>
      <w:r>
        <w:rPr>
          <w:rFonts w:ascii="Raleway" w:hAnsi="Raleway"/>
          <w:color w:val="FFFFFF" w:themeColor="background1"/>
          <w:sz w:val="17"/>
          <w:shd w:val="clear" w:color="auto" w:fill="ED8131"/>
        </w:rPr>
        <w:t xml:space="preserve"> </w:t>
      </w:r>
      <w:r>
        <w:rPr>
          <w:rFonts w:ascii="Raleway" w:hAnsi="Raleway"/>
          <w:sz w:val="17"/>
        </w:rPr>
        <w:tab/>
      </w:r>
      <w:r w:rsidR="00576CB3" w:rsidRPr="00576CB3">
        <w:rPr>
          <w:rFonts w:ascii="Raleway" w:hAnsi="Raleway"/>
          <w:b/>
          <w:bCs/>
          <w:sz w:val="17"/>
        </w:rPr>
        <w:t xml:space="preserve">Paiement par les FPA de </w:t>
      </w:r>
      <w:r w:rsidR="006E7C2C">
        <w:rPr>
          <w:rFonts w:ascii="Raleway" w:hAnsi="Raleway"/>
          <w:b/>
          <w:bCs/>
          <w:sz w:val="17"/>
        </w:rPr>
        <w:t xml:space="preserve">la </w:t>
      </w:r>
      <w:r w:rsidR="00576CB3" w:rsidRPr="00576CB3">
        <w:rPr>
          <w:rFonts w:ascii="Raleway" w:hAnsi="Raleway"/>
          <w:b/>
          <w:bCs/>
          <w:sz w:val="17"/>
        </w:rPr>
        <w:t>prise en charge d</w:t>
      </w:r>
      <w:r w:rsidR="00730B8F">
        <w:rPr>
          <w:rFonts w:ascii="Raleway" w:hAnsi="Raleway"/>
          <w:b/>
          <w:bCs/>
          <w:sz w:val="17"/>
        </w:rPr>
        <w:t>e l’</w:t>
      </w:r>
      <w:r w:rsidR="00576CB3" w:rsidRPr="00576CB3">
        <w:rPr>
          <w:rFonts w:ascii="Raleway" w:hAnsi="Raleway"/>
          <w:b/>
          <w:bCs/>
          <w:sz w:val="17"/>
        </w:rPr>
        <w:t>enfant avant qu’il ne leur soit confié</w:t>
      </w:r>
    </w:p>
    <w:p w14:paraId="0C668DB1" w14:textId="789D6A3D" w:rsidR="006427F2" w:rsidRPr="00DD6E87" w:rsidRDefault="00FC3FD7" w:rsidP="00FC3FD7">
      <w:pPr>
        <w:pStyle w:val="PBendnote"/>
        <w:spacing w:after="120"/>
        <w:ind w:left="567" w:firstLine="0"/>
        <w:rPr>
          <w:rFonts w:ascii="Raleway" w:hAnsi="Raleway"/>
          <w:sz w:val="17"/>
          <w:szCs w:val="17"/>
        </w:rPr>
      </w:pPr>
      <w:r w:rsidRPr="00FC3FD7">
        <w:rPr>
          <w:rFonts w:ascii="Raleway" w:hAnsi="Raleway"/>
          <w:sz w:val="17"/>
        </w:rPr>
        <w:t xml:space="preserve">Dans certains cas, il est demandé aux FPA de </w:t>
      </w:r>
      <w:r w:rsidR="003D3705">
        <w:rPr>
          <w:rFonts w:ascii="Raleway" w:hAnsi="Raleway"/>
          <w:sz w:val="17"/>
        </w:rPr>
        <w:t>payer la</w:t>
      </w:r>
      <w:r w:rsidRPr="00FC3FD7">
        <w:rPr>
          <w:rFonts w:ascii="Raleway" w:hAnsi="Raleway"/>
          <w:sz w:val="17"/>
        </w:rPr>
        <w:t xml:space="preserve"> prise en charge d</w:t>
      </w:r>
      <w:r w:rsidR="003D3705">
        <w:rPr>
          <w:rFonts w:ascii="Raleway" w:hAnsi="Raleway"/>
          <w:sz w:val="17"/>
        </w:rPr>
        <w:t>e l’</w:t>
      </w:r>
      <w:r w:rsidRPr="00FC3FD7">
        <w:rPr>
          <w:rFonts w:ascii="Raleway" w:hAnsi="Raleway"/>
          <w:sz w:val="17"/>
        </w:rPr>
        <w:t>enfant.</w:t>
      </w:r>
      <w:r>
        <w:rPr>
          <w:rFonts w:ascii="Raleway" w:hAnsi="Raleway"/>
          <w:sz w:val="17"/>
        </w:rPr>
        <w:t xml:space="preserve"> </w:t>
      </w:r>
      <w:r w:rsidRPr="00FC3FD7">
        <w:rPr>
          <w:rFonts w:ascii="Raleway" w:hAnsi="Raleway"/>
          <w:sz w:val="17"/>
        </w:rPr>
        <w:t>Certaines institutions pour enfants perçoivent ces sommes d’argent comme un revenu</w:t>
      </w:r>
      <w:r>
        <w:rPr>
          <w:rFonts w:ascii="Raleway" w:hAnsi="Raleway"/>
          <w:sz w:val="17"/>
        </w:rPr>
        <w:t xml:space="preserve"> </w:t>
      </w:r>
      <w:r w:rsidRPr="00FC3FD7">
        <w:rPr>
          <w:rFonts w:ascii="Raleway" w:hAnsi="Raleway"/>
          <w:sz w:val="17"/>
        </w:rPr>
        <w:t>supplémentaire stable et peuvent donc accélérer le processus d’apparentement pour identifier</w:t>
      </w:r>
      <w:r>
        <w:rPr>
          <w:rFonts w:ascii="Raleway" w:hAnsi="Raleway"/>
          <w:sz w:val="17"/>
        </w:rPr>
        <w:t xml:space="preserve"> </w:t>
      </w:r>
      <w:r w:rsidRPr="00FC3FD7">
        <w:rPr>
          <w:rFonts w:ascii="Raleway" w:hAnsi="Raleway"/>
          <w:sz w:val="17"/>
        </w:rPr>
        <w:t xml:space="preserve">rapidement </w:t>
      </w:r>
      <w:r w:rsidR="00561E70">
        <w:rPr>
          <w:rFonts w:ascii="Raleway" w:hAnsi="Raleway"/>
          <w:sz w:val="17"/>
        </w:rPr>
        <w:t>d</w:t>
      </w:r>
      <w:r w:rsidRPr="00FC3FD7">
        <w:rPr>
          <w:rFonts w:ascii="Raleway" w:hAnsi="Raleway"/>
          <w:sz w:val="17"/>
        </w:rPr>
        <w:t>es FPA et / ou retarder le moment où l’enfant leur sera confié</w:t>
      </w:r>
      <w:r w:rsidR="00DA3466">
        <w:rPr>
          <w:rFonts w:ascii="Raleway" w:hAnsi="Raleway"/>
          <w:sz w:val="17"/>
        </w:rPr>
        <w:t>.</w:t>
      </w:r>
    </w:p>
  </w:endnote>
  <w:endnote w:id="42">
    <w:p w14:paraId="55DA66E9" w14:textId="77777777" w:rsidR="00D91B17" w:rsidRPr="00DD6E87" w:rsidRDefault="00D91B17" w:rsidP="0006189B">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798A2C" w:themeFill="accent6" w:themeFillShade="BF"/>
        </w:rPr>
        <w:t xml:space="preserve"> </w:t>
      </w:r>
      <w:r>
        <w:rPr>
          <w:rStyle w:val="EndnoteReference"/>
          <w:rFonts w:ascii="Raleway" w:hAnsi="Raleway"/>
          <w:color w:val="FFFFFF" w:themeColor="background1"/>
          <w:sz w:val="17"/>
          <w:szCs w:val="17"/>
          <w:shd w:val="clear" w:color="auto" w:fill="798A2C" w:themeFill="accent6" w:themeFillShade="BF"/>
          <w:vertAlign w:val="baseline"/>
        </w:rPr>
        <w:endnoteRef/>
      </w:r>
      <w:r>
        <w:rPr>
          <w:rFonts w:ascii="Raleway" w:hAnsi="Raleway"/>
          <w:color w:val="FFFFFF" w:themeColor="background1"/>
          <w:sz w:val="17"/>
          <w:shd w:val="clear" w:color="auto" w:fill="798A2C" w:themeFill="accent6" w:themeFillShade="BF"/>
        </w:rPr>
        <w:t xml:space="preserve"> </w:t>
      </w:r>
      <w:r>
        <w:rPr>
          <w:rFonts w:ascii="Raleway" w:hAnsi="Raleway"/>
          <w:sz w:val="17"/>
        </w:rPr>
        <w:tab/>
      </w:r>
      <w:r>
        <w:rPr>
          <w:rFonts w:ascii="Raleway" w:hAnsi="Raleway"/>
          <w:b/>
          <w:sz w:val="17"/>
        </w:rPr>
        <w:t>Transparence</w:t>
      </w:r>
    </w:p>
    <w:p w14:paraId="36AAE97D" w14:textId="5ABF466D"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 xml:space="preserve">Voir Note sur les aspects financiers (2026), chapitre 6.1 ; Liste, section 2. </w:t>
      </w:r>
    </w:p>
  </w:endnote>
  <w:endnote w:id="43">
    <w:p w14:paraId="705ED893" w14:textId="77777777" w:rsidR="00D91B17" w:rsidRPr="00DD6E87" w:rsidRDefault="00D91B17" w:rsidP="0006189B">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ED8131"/>
        </w:rPr>
        <w:t xml:space="preserve"> </w:t>
      </w:r>
      <w:r>
        <w:rPr>
          <w:rStyle w:val="EndnoteReference"/>
          <w:rFonts w:ascii="Raleway" w:hAnsi="Raleway"/>
          <w:color w:val="FFFFFF" w:themeColor="background1"/>
          <w:sz w:val="17"/>
          <w:szCs w:val="17"/>
          <w:shd w:val="clear" w:color="auto" w:fill="ED8131"/>
          <w:vertAlign w:val="baseline"/>
        </w:rPr>
        <w:endnoteRef/>
      </w:r>
      <w:r>
        <w:rPr>
          <w:rFonts w:ascii="Raleway" w:hAnsi="Raleway"/>
          <w:color w:val="FFFFFF" w:themeColor="background1"/>
          <w:sz w:val="17"/>
          <w:shd w:val="clear" w:color="auto" w:fill="ED8131"/>
        </w:rPr>
        <w:t xml:space="preserve"> </w:t>
      </w:r>
      <w:r>
        <w:rPr>
          <w:rFonts w:ascii="Raleway" w:hAnsi="Raleway"/>
          <w:sz w:val="17"/>
        </w:rPr>
        <w:tab/>
      </w:r>
      <w:r>
        <w:rPr>
          <w:rFonts w:ascii="Raleway" w:hAnsi="Raleway"/>
          <w:b/>
          <w:sz w:val="17"/>
        </w:rPr>
        <w:t>Absence de communication pleine et entière des informations</w:t>
      </w:r>
      <w:r>
        <w:rPr>
          <w:rFonts w:ascii="Raleway" w:hAnsi="Raleway"/>
          <w:sz w:val="17"/>
        </w:rPr>
        <w:t xml:space="preserve"> </w:t>
      </w:r>
    </w:p>
    <w:p w14:paraId="01A77F9C" w14:textId="7BAD166C"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 xml:space="preserve">Voir Note sur les aspects financiers (2026), para. 110 et 111. </w:t>
      </w:r>
    </w:p>
  </w:endnote>
  <w:endnote w:id="44">
    <w:p w14:paraId="0D99FC98" w14:textId="77777777" w:rsidR="00D91B17" w:rsidRPr="00DD6E87" w:rsidRDefault="00D91B17" w:rsidP="0006189B">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798A2C" w:themeFill="accent6" w:themeFillShade="BF"/>
        </w:rPr>
        <w:t xml:space="preserve"> </w:t>
      </w:r>
      <w:r>
        <w:rPr>
          <w:rStyle w:val="EndnoteReference"/>
          <w:rFonts w:ascii="Raleway" w:hAnsi="Raleway"/>
          <w:color w:val="FFFFFF" w:themeColor="background1"/>
          <w:sz w:val="17"/>
          <w:szCs w:val="17"/>
          <w:shd w:val="clear" w:color="auto" w:fill="798A2C" w:themeFill="accent6" w:themeFillShade="BF"/>
          <w:vertAlign w:val="baseline"/>
        </w:rPr>
        <w:endnoteRef/>
      </w:r>
      <w:r>
        <w:rPr>
          <w:rFonts w:ascii="Raleway" w:hAnsi="Raleway"/>
          <w:color w:val="FFFFFF" w:themeColor="background1"/>
          <w:sz w:val="17"/>
          <w:shd w:val="clear" w:color="auto" w:fill="798A2C" w:themeFill="accent6" w:themeFillShade="BF"/>
        </w:rPr>
        <w:t xml:space="preserve"> </w:t>
      </w:r>
      <w:r>
        <w:rPr>
          <w:rFonts w:ascii="Raleway" w:hAnsi="Raleway"/>
          <w:sz w:val="17"/>
        </w:rPr>
        <w:tab/>
      </w:r>
      <w:r>
        <w:rPr>
          <w:rFonts w:ascii="Raleway" w:hAnsi="Raleway"/>
          <w:b/>
          <w:sz w:val="17"/>
        </w:rPr>
        <w:t>Informations complètes, précises, fiables et à jour</w:t>
      </w:r>
    </w:p>
    <w:p w14:paraId="677C01E6" w14:textId="744E4651"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 xml:space="preserve">Voir Note sur les aspects financiers (2026), para. 118, 120 à 124 et 165, </w:t>
      </w:r>
      <w:r w:rsidR="00DA194D">
        <w:rPr>
          <w:rFonts w:ascii="Raleway" w:hAnsi="Raleway"/>
          <w:sz w:val="17"/>
        </w:rPr>
        <w:t>boîte</w:t>
      </w:r>
      <w:r>
        <w:rPr>
          <w:rFonts w:ascii="Raleway" w:hAnsi="Raleway"/>
          <w:sz w:val="17"/>
        </w:rPr>
        <w:t>s 6 à 8 ; Liste, sections 2(a) et 5(b). Les informations devraient être mises à jour au moins une fois par an.</w:t>
      </w:r>
    </w:p>
  </w:endnote>
  <w:endnote w:id="45">
    <w:p w14:paraId="7548324F" w14:textId="77777777" w:rsidR="00D91B17" w:rsidRPr="00DD6E87" w:rsidRDefault="00D91B17" w:rsidP="009E0B15">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798A2C" w:themeFill="accent6" w:themeFillShade="BF"/>
        </w:rPr>
        <w:t xml:space="preserve"> </w:t>
      </w:r>
      <w:r>
        <w:rPr>
          <w:rStyle w:val="EndnoteReference"/>
          <w:rFonts w:ascii="Raleway" w:hAnsi="Raleway"/>
          <w:color w:val="FFFFFF" w:themeColor="background1"/>
          <w:sz w:val="17"/>
          <w:szCs w:val="17"/>
          <w:shd w:val="clear" w:color="auto" w:fill="798A2C" w:themeFill="accent6" w:themeFillShade="BF"/>
          <w:vertAlign w:val="baseline"/>
        </w:rPr>
        <w:endnoteRef/>
      </w:r>
      <w:r>
        <w:rPr>
          <w:rFonts w:ascii="Raleway" w:hAnsi="Raleway"/>
          <w:color w:val="FFFFFF" w:themeColor="background1"/>
          <w:sz w:val="17"/>
          <w:shd w:val="clear" w:color="auto" w:fill="798A2C" w:themeFill="accent6" w:themeFillShade="BF"/>
        </w:rPr>
        <w:t xml:space="preserve"> </w:t>
      </w:r>
      <w:r>
        <w:rPr>
          <w:rFonts w:ascii="Raleway" w:hAnsi="Raleway"/>
          <w:sz w:val="17"/>
        </w:rPr>
        <w:tab/>
      </w:r>
      <w:r>
        <w:rPr>
          <w:rFonts w:ascii="Raleway" w:hAnsi="Raleway"/>
          <w:b/>
          <w:sz w:val="17"/>
        </w:rPr>
        <w:t>Large publicité</w:t>
      </w:r>
    </w:p>
    <w:p w14:paraId="6DBF05D8" w14:textId="514C6FC2" w:rsidR="00D91B17" w:rsidRPr="00DD6E87" w:rsidRDefault="00D91B17" w:rsidP="009E0B15">
      <w:pPr>
        <w:pStyle w:val="PBendnote"/>
        <w:spacing w:after="120" w:line="276" w:lineRule="auto"/>
        <w:ind w:left="567" w:firstLine="0"/>
        <w:rPr>
          <w:rFonts w:ascii="Raleway" w:hAnsi="Raleway"/>
          <w:sz w:val="17"/>
          <w:szCs w:val="17"/>
        </w:rPr>
      </w:pPr>
      <w:r>
        <w:rPr>
          <w:rFonts w:ascii="Raleway" w:hAnsi="Raleway"/>
          <w:sz w:val="17"/>
        </w:rPr>
        <w:t>Voir Note sur les aspects financiers (2026), para. </w:t>
      </w:r>
      <w:r w:rsidRPr="00B27A78">
        <w:rPr>
          <w:rFonts w:ascii="Raleway" w:hAnsi="Raleway"/>
          <w:sz w:val="17"/>
        </w:rPr>
        <w:t xml:space="preserve">126 et </w:t>
      </w:r>
      <w:r w:rsidR="00DA194D" w:rsidRPr="00B27A78">
        <w:rPr>
          <w:rFonts w:ascii="Raleway" w:hAnsi="Raleway"/>
          <w:sz w:val="17"/>
        </w:rPr>
        <w:t>boîte</w:t>
      </w:r>
      <w:r w:rsidRPr="00B27A78">
        <w:rPr>
          <w:rFonts w:ascii="Raleway" w:hAnsi="Raleway"/>
          <w:sz w:val="17"/>
        </w:rPr>
        <w:t> 10 ; GGP No 2, para. </w:t>
      </w:r>
      <w:r>
        <w:rPr>
          <w:rFonts w:ascii="Raleway" w:hAnsi="Raleway"/>
          <w:sz w:val="17"/>
        </w:rPr>
        <w:t>353 et 355. Par ex. au moyen de brochures, de sites web et, le cas échéant, en plusieurs langues.</w:t>
      </w:r>
    </w:p>
  </w:endnote>
  <w:endnote w:id="46">
    <w:p w14:paraId="43BF9B98" w14:textId="77777777" w:rsidR="00D91B17" w:rsidRPr="00DD6E87" w:rsidRDefault="00D91B17" w:rsidP="0006189B">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ED8131"/>
        </w:rPr>
        <w:t xml:space="preserve"> </w:t>
      </w:r>
      <w:r>
        <w:rPr>
          <w:rStyle w:val="EndnoteReference"/>
          <w:rFonts w:ascii="Raleway" w:hAnsi="Raleway"/>
          <w:color w:val="FFFFFF" w:themeColor="background1"/>
          <w:sz w:val="17"/>
          <w:szCs w:val="17"/>
          <w:shd w:val="clear" w:color="auto" w:fill="ED8131"/>
          <w:vertAlign w:val="baseline"/>
        </w:rPr>
        <w:endnoteRef/>
      </w:r>
      <w:r>
        <w:rPr>
          <w:rFonts w:ascii="Raleway" w:hAnsi="Raleway"/>
          <w:color w:val="FFFFFF" w:themeColor="background1"/>
          <w:sz w:val="17"/>
          <w:shd w:val="clear" w:color="auto" w:fill="ED8131"/>
        </w:rPr>
        <w:t xml:space="preserve"> </w:t>
      </w:r>
      <w:r>
        <w:rPr>
          <w:rFonts w:ascii="Raleway" w:hAnsi="Raleway"/>
          <w:sz w:val="17"/>
        </w:rPr>
        <w:tab/>
      </w:r>
      <w:r>
        <w:rPr>
          <w:rFonts w:ascii="Raleway" w:hAnsi="Raleway"/>
          <w:b/>
          <w:sz w:val="17"/>
        </w:rPr>
        <w:t>Paiements non prévus initialement</w:t>
      </w:r>
      <w:r>
        <w:rPr>
          <w:rFonts w:ascii="Raleway" w:hAnsi="Raleway"/>
          <w:sz w:val="17"/>
        </w:rPr>
        <w:t xml:space="preserve"> </w:t>
      </w:r>
    </w:p>
    <w:p w14:paraId="28C0F800" w14:textId="547359C3"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Voir Note sur les aspects financiers (2026), para. 44 : « par exemple sous l’apparence de dons à une institution pour enfants. Aux derniers stades de la procédure, ils sont parfois contraints de payer plus d’argent pour ne pas risquer un blocage ou une interruption de l’adoption ».</w:t>
      </w:r>
    </w:p>
  </w:endnote>
  <w:endnote w:id="47">
    <w:p w14:paraId="1B01C1CC" w14:textId="77777777" w:rsidR="00D91B17" w:rsidRPr="00DD6E87" w:rsidRDefault="00D91B17" w:rsidP="0006189B">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798A2C" w:themeFill="accent6" w:themeFillShade="BF"/>
        </w:rPr>
        <w:t xml:space="preserve"> </w:t>
      </w:r>
      <w:r>
        <w:rPr>
          <w:rStyle w:val="EndnoteReference"/>
          <w:rFonts w:ascii="Raleway" w:hAnsi="Raleway"/>
          <w:color w:val="FFFFFF" w:themeColor="background1"/>
          <w:sz w:val="17"/>
          <w:szCs w:val="17"/>
          <w:shd w:val="clear" w:color="auto" w:fill="798A2C" w:themeFill="accent6" w:themeFillShade="BF"/>
          <w:vertAlign w:val="baseline"/>
        </w:rPr>
        <w:endnoteRef/>
      </w:r>
      <w:r>
        <w:rPr>
          <w:rFonts w:ascii="Raleway" w:hAnsi="Raleway"/>
          <w:color w:val="FFFFFF" w:themeColor="background1"/>
          <w:sz w:val="17"/>
          <w:shd w:val="clear" w:color="auto" w:fill="798A2C" w:themeFill="accent6" w:themeFillShade="BF"/>
        </w:rPr>
        <w:t xml:space="preserve"> </w:t>
      </w:r>
      <w:r>
        <w:rPr>
          <w:rFonts w:ascii="Raleway" w:hAnsi="Raleway"/>
          <w:sz w:val="17"/>
        </w:rPr>
        <w:tab/>
      </w:r>
      <w:r>
        <w:rPr>
          <w:rFonts w:ascii="Raleway" w:hAnsi="Raleway"/>
          <w:b/>
          <w:sz w:val="17"/>
        </w:rPr>
        <w:t>Aviser les FPA en avance</w:t>
      </w:r>
    </w:p>
    <w:p w14:paraId="2D747BC3" w14:textId="6C778EDB"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Voir CS de 2000, C&amp;R No 9 et CS de 2005, C&amp;R No 5 ; Note sur les aspects financiers (2026), para. 19 et 127 ; Liste, section 2(c).</w:t>
      </w:r>
    </w:p>
  </w:endnote>
  <w:endnote w:id="48">
    <w:p w14:paraId="2B53ADE9" w14:textId="77777777" w:rsidR="00D91B17" w:rsidRPr="00DD6E87" w:rsidRDefault="00D91B17" w:rsidP="0006189B">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798A2C" w:themeFill="accent6" w:themeFillShade="BF"/>
        </w:rPr>
        <w:t xml:space="preserve"> </w:t>
      </w:r>
      <w:r>
        <w:rPr>
          <w:rStyle w:val="EndnoteReference"/>
          <w:rFonts w:ascii="Raleway" w:hAnsi="Raleway"/>
          <w:color w:val="FFFFFF" w:themeColor="background1"/>
          <w:sz w:val="17"/>
          <w:szCs w:val="17"/>
          <w:shd w:val="clear" w:color="auto" w:fill="798A2C" w:themeFill="accent6" w:themeFillShade="BF"/>
          <w:vertAlign w:val="baseline"/>
        </w:rPr>
        <w:endnoteRef/>
      </w:r>
      <w:r>
        <w:rPr>
          <w:rFonts w:ascii="Raleway" w:hAnsi="Raleway"/>
          <w:color w:val="FFFFFF" w:themeColor="background1"/>
          <w:sz w:val="17"/>
          <w:shd w:val="clear" w:color="auto" w:fill="798A2C" w:themeFill="accent6" w:themeFillShade="BF"/>
        </w:rPr>
        <w:t xml:space="preserve"> </w:t>
      </w:r>
      <w:r>
        <w:rPr>
          <w:rFonts w:ascii="Raleway" w:hAnsi="Raleway"/>
          <w:sz w:val="17"/>
        </w:rPr>
        <w:tab/>
      </w:r>
      <w:r>
        <w:rPr>
          <w:rFonts w:ascii="Raleway" w:hAnsi="Raleway"/>
          <w:b/>
          <w:sz w:val="17"/>
        </w:rPr>
        <w:t>Échéancier</w:t>
      </w:r>
    </w:p>
    <w:p w14:paraId="44439CA9" w14:textId="169F7EA9"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 xml:space="preserve">Voir Note sur les aspects financiers (2026), para. 128 et 129 ; Liste, sections 2(c) ; SSI, </w:t>
      </w:r>
      <w:hyperlink r:id="rId5" w:history="1">
        <w:r>
          <w:rPr>
            <w:rStyle w:val="Hyperlink"/>
            <w:rFonts w:ascii="Raleway" w:hAnsi="Raleway"/>
            <w:i/>
            <w:color w:val="002060"/>
            <w:sz w:val="17"/>
          </w:rPr>
          <w:t>L’adoption internationale et ses risques : Guide à l’attention des candidats</w:t>
        </w:r>
      </w:hyperlink>
      <w:r>
        <w:rPr>
          <w:rFonts w:ascii="Raleway" w:hAnsi="Raleway"/>
          <w:sz w:val="17"/>
        </w:rPr>
        <w:t>, 2015, (en anglais uniquement).</w:t>
      </w:r>
    </w:p>
  </w:endnote>
  <w:endnote w:id="49">
    <w:p w14:paraId="1999B0C5" w14:textId="485D8E76" w:rsidR="00D91B17" w:rsidRPr="00DD6E87" w:rsidRDefault="00D91B17" w:rsidP="0006189B">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ED8131"/>
        </w:rPr>
        <w:t xml:space="preserve"> </w:t>
      </w:r>
      <w:r>
        <w:rPr>
          <w:rStyle w:val="EndnoteReference"/>
          <w:rFonts w:ascii="Raleway" w:hAnsi="Raleway"/>
          <w:color w:val="FFFFFF" w:themeColor="background1"/>
          <w:sz w:val="17"/>
          <w:szCs w:val="17"/>
          <w:shd w:val="clear" w:color="auto" w:fill="ED8131"/>
          <w:vertAlign w:val="baseline"/>
        </w:rPr>
        <w:endnoteRef/>
      </w:r>
      <w:r>
        <w:rPr>
          <w:rFonts w:ascii="Raleway" w:hAnsi="Raleway"/>
          <w:color w:val="FFFFFF" w:themeColor="background1"/>
          <w:sz w:val="17"/>
          <w:shd w:val="clear" w:color="auto" w:fill="ED8131"/>
        </w:rPr>
        <w:t xml:space="preserve"> </w:t>
      </w:r>
      <w:r>
        <w:rPr>
          <w:rFonts w:ascii="Raleway" w:hAnsi="Raleway"/>
          <w:sz w:val="17"/>
        </w:rPr>
        <w:tab/>
      </w:r>
      <w:r>
        <w:rPr>
          <w:rFonts w:ascii="Raleway" w:hAnsi="Raleway"/>
          <w:b/>
          <w:sz w:val="17"/>
        </w:rPr>
        <w:t>Écarts importants entre les frais et honoraires d’un OAA à l’autre</w:t>
      </w:r>
    </w:p>
    <w:p w14:paraId="381F38EE" w14:textId="3DDF13FA"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 xml:space="preserve">Il convient de noter que dans le cas d’OAA de différents États, une partie de cet écart peut être dû au mode de financement de ces derniers, en particulier lorsqu’ils sont financés par des fonds publics. Dans ce cas, l’écart ne constitue pas un facteur propice. </w:t>
      </w:r>
    </w:p>
  </w:endnote>
  <w:endnote w:id="50">
    <w:p w14:paraId="101D9656" w14:textId="77777777" w:rsidR="00D91B17" w:rsidRPr="00DD6E87" w:rsidRDefault="00D91B17" w:rsidP="0006189B">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ED8131"/>
        </w:rPr>
        <w:t xml:space="preserve"> </w:t>
      </w:r>
      <w:r>
        <w:rPr>
          <w:rStyle w:val="EndnoteReference"/>
          <w:rFonts w:ascii="Raleway" w:hAnsi="Raleway"/>
          <w:color w:val="FFFFFF" w:themeColor="background1"/>
          <w:sz w:val="17"/>
          <w:szCs w:val="17"/>
          <w:shd w:val="clear" w:color="auto" w:fill="ED8131"/>
          <w:vertAlign w:val="baseline"/>
        </w:rPr>
        <w:endnoteRef/>
      </w:r>
      <w:r>
        <w:rPr>
          <w:rFonts w:ascii="Raleway" w:hAnsi="Raleway"/>
          <w:color w:val="FFFFFF" w:themeColor="background1"/>
          <w:sz w:val="17"/>
          <w:shd w:val="clear" w:color="auto" w:fill="ED8131"/>
        </w:rPr>
        <w:t xml:space="preserve"> </w:t>
      </w:r>
      <w:r>
        <w:rPr>
          <w:rFonts w:ascii="Raleway" w:hAnsi="Raleway"/>
          <w:sz w:val="17"/>
        </w:rPr>
        <w:tab/>
      </w:r>
      <w:r>
        <w:rPr>
          <w:rFonts w:ascii="Raleway" w:hAnsi="Raleway"/>
          <w:b/>
          <w:sz w:val="17"/>
        </w:rPr>
        <w:t>Écarts importants entre les frais et honoraires</w:t>
      </w:r>
      <w:r>
        <w:rPr>
          <w:rFonts w:ascii="Raleway" w:hAnsi="Raleway"/>
          <w:sz w:val="17"/>
        </w:rPr>
        <w:t xml:space="preserve"> </w:t>
      </w:r>
    </w:p>
    <w:p w14:paraId="5A1D0BCD" w14:textId="30DB391B"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 xml:space="preserve">Voir Note sur les aspects financiers (2026), para. 149. </w:t>
      </w:r>
    </w:p>
  </w:endnote>
  <w:endnote w:id="51">
    <w:p w14:paraId="48C7EAD3" w14:textId="77777777" w:rsidR="00D91B17" w:rsidRPr="00DD6E87" w:rsidRDefault="00D91B17" w:rsidP="0006189B">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798A2C" w:themeFill="accent6" w:themeFillShade="BF"/>
        </w:rPr>
        <w:t xml:space="preserve"> </w:t>
      </w:r>
      <w:r>
        <w:rPr>
          <w:rStyle w:val="EndnoteReference"/>
          <w:rFonts w:ascii="Raleway" w:hAnsi="Raleway"/>
          <w:color w:val="FFFFFF" w:themeColor="background1"/>
          <w:sz w:val="17"/>
          <w:szCs w:val="17"/>
          <w:shd w:val="clear" w:color="auto" w:fill="798A2C" w:themeFill="accent6" w:themeFillShade="BF"/>
          <w:vertAlign w:val="baseline"/>
        </w:rPr>
        <w:endnoteRef/>
      </w:r>
      <w:r>
        <w:rPr>
          <w:rFonts w:ascii="Raleway" w:hAnsi="Raleway"/>
          <w:color w:val="FFFFFF" w:themeColor="background1"/>
          <w:sz w:val="17"/>
          <w:shd w:val="clear" w:color="auto" w:fill="798A2C" w:themeFill="accent6" w:themeFillShade="BF"/>
        </w:rPr>
        <w:t xml:space="preserve"> </w:t>
      </w:r>
      <w:r>
        <w:rPr>
          <w:rFonts w:ascii="Raleway" w:hAnsi="Raleway"/>
          <w:sz w:val="17"/>
        </w:rPr>
        <w:tab/>
      </w:r>
      <w:r>
        <w:rPr>
          <w:rFonts w:ascii="Raleway" w:hAnsi="Raleway"/>
          <w:b/>
          <w:sz w:val="17"/>
        </w:rPr>
        <w:t>Fixer une fourchette des frais et honoraires</w:t>
      </w:r>
      <w:r>
        <w:rPr>
          <w:rFonts w:ascii="Raleway" w:hAnsi="Raleway"/>
          <w:sz w:val="17"/>
        </w:rPr>
        <w:t xml:space="preserve"> </w:t>
      </w:r>
    </w:p>
    <w:p w14:paraId="38888668" w14:textId="3FC3B464"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Voir Note sur les aspects financiers (2026), para. 159.</w:t>
      </w:r>
    </w:p>
  </w:endnote>
  <w:endnote w:id="52">
    <w:p w14:paraId="5F4FD073" w14:textId="77777777" w:rsidR="00D91B17" w:rsidRPr="00DD6E87" w:rsidRDefault="00D91B17" w:rsidP="0006189B">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ED8131"/>
        </w:rPr>
        <w:t xml:space="preserve"> </w:t>
      </w:r>
      <w:r>
        <w:rPr>
          <w:rStyle w:val="EndnoteReference"/>
          <w:rFonts w:ascii="Raleway" w:hAnsi="Raleway"/>
          <w:color w:val="FFFFFF" w:themeColor="background1"/>
          <w:sz w:val="17"/>
          <w:szCs w:val="17"/>
          <w:shd w:val="clear" w:color="auto" w:fill="ED8131"/>
          <w:vertAlign w:val="baseline"/>
        </w:rPr>
        <w:endnoteRef/>
      </w:r>
      <w:r>
        <w:rPr>
          <w:rFonts w:ascii="Raleway" w:hAnsi="Raleway"/>
          <w:color w:val="FFFFFF" w:themeColor="background1"/>
          <w:sz w:val="17"/>
          <w:shd w:val="clear" w:color="auto" w:fill="ED8131"/>
        </w:rPr>
        <w:t xml:space="preserve"> </w:t>
      </w:r>
      <w:r>
        <w:rPr>
          <w:rFonts w:ascii="Raleway" w:hAnsi="Raleway"/>
          <w:sz w:val="17"/>
        </w:rPr>
        <w:tab/>
      </w:r>
      <w:r>
        <w:rPr>
          <w:rFonts w:ascii="Raleway" w:hAnsi="Raleway"/>
          <w:b/>
          <w:sz w:val="17"/>
        </w:rPr>
        <w:t>Absence de limite</w:t>
      </w:r>
      <w:r>
        <w:rPr>
          <w:rFonts w:ascii="Raleway" w:hAnsi="Raleway"/>
          <w:sz w:val="17"/>
        </w:rPr>
        <w:t xml:space="preserve"> </w:t>
      </w:r>
    </w:p>
    <w:p w14:paraId="13FCAC83" w14:textId="024CAAFE"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Voir Note sur les aspects financiers (2026), para. 151 à 153. Par exemple, « différents acteurs peuvent tirer avantage de l’absence de législation et de réglementation limitant les montants et augmenter leurs prix ».</w:t>
      </w:r>
    </w:p>
  </w:endnote>
  <w:endnote w:id="53">
    <w:p w14:paraId="44B86BE1" w14:textId="77777777" w:rsidR="00D91B17" w:rsidRPr="00DD6E87" w:rsidRDefault="00D91B17" w:rsidP="0006189B">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798A2C" w:themeFill="accent6" w:themeFillShade="BF"/>
        </w:rPr>
        <w:t xml:space="preserve"> </w:t>
      </w:r>
      <w:r>
        <w:rPr>
          <w:rStyle w:val="EndnoteReference"/>
          <w:rFonts w:ascii="Raleway" w:hAnsi="Raleway"/>
          <w:color w:val="FFFFFF" w:themeColor="background1"/>
          <w:sz w:val="17"/>
          <w:szCs w:val="17"/>
          <w:shd w:val="clear" w:color="auto" w:fill="798A2C" w:themeFill="accent6" w:themeFillShade="BF"/>
          <w:vertAlign w:val="baseline"/>
        </w:rPr>
        <w:endnoteRef/>
      </w:r>
      <w:r>
        <w:rPr>
          <w:rFonts w:ascii="Raleway" w:hAnsi="Raleway"/>
          <w:color w:val="FFFFFF" w:themeColor="background1"/>
          <w:sz w:val="17"/>
          <w:shd w:val="clear" w:color="auto" w:fill="798A2C" w:themeFill="accent6" w:themeFillShade="BF"/>
        </w:rPr>
        <w:t xml:space="preserve"> </w:t>
      </w:r>
      <w:r>
        <w:rPr>
          <w:rFonts w:ascii="Raleway" w:hAnsi="Raleway"/>
          <w:sz w:val="17"/>
        </w:rPr>
        <w:tab/>
      </w:r>
      <w:r>
        <w:rPr>
          <w:rFonts w:ascii="Raleway" w:hAnsi="Raleway"/>
          <w:b/>
          <w:sz w:val="17"/>
        </w:rPr>
        <w:t xml:space="preserve">Limite des montants </w:t>
      </w:r>
    </w:p>
    <w:p w14:paraId="720F7F43" w14:textId="2F9140E3"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Voir Note sur les aspects financiers (2026), para. 158 et 159 ; Liste, section 3(a).</w:t>
      </w:r>
    </w:p>
  </w:endnote>
  <w:endnote w:id="54">
    <w:p w14:paraId="39DF49DA" w14:textId="77777777" w:rsidR="00D91B17" w:rsidRPr="00DD6E87" w:rsidRDefault="00D91B17" w:rsidP="0006189B">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798A2C" w:themeFill="accent6" w:themeFillShade="BF"/>
        </w:rPr>
        <w:t xml:space="preserve"> </w:t>
      </w:r>
      <w:r>
        <w:rPr>
          <w:rStyle w:val="EndnoteReference"/>
          <w:rFonts w:ascii="Raleway" w:hAnsi="Raleway"/>
          <w:color w:val="FFFFFF" w:themeColor="background1"/>
          <w:sz w:val="17"/>
          <w:szCs w:val="17"/>
          <w:shd w:val="clear" w:color="auto" w:fill="798A2C" w:themeFill="accent6" w:themeFillShade="BF"/>
          <w:vertAlign w:val="baseline"/>
        </w:rPr>
        <w:endnoteRef/>
      </w:r>
      <w:r>
        <w:rPr>
          <w:rFonts w:ascii="Raleway" w:hAnsi="Raleway"/>
          <w:color w:val="FFFFFF" w:themeColor="background1"/>
          <w:sz w:val="17"/>
          <w:shd w:val="clear" w:color="auto" w:fill="798A2C" w:themeFill="accent6" w:themeFillShade="BF"/>
        </w:rPr>
        <w:t xml:space="preserve"> </w:t>
      </w:r>
      <w:r>
        <w:rPr>
          <w:rFonts w:ascii="Raleway" w:hAnsi="Raleway"/>
          <w:sz w:val="17"/>
        </w:rPr>
        <w:tab/>
      </w:r>
      <w:r>
        <w:rPr>
          <w:rFonts w:ascii="Raleway" w:hAnsi="Raleway"/>
          <w:b/>
          <w:sz w:val="17"/>
        </w:rPr>
        <w:t>Rémunération indépendante du nombre de cas</w:t>
      </w:r>
      <w:r>
        <w:rPr>
          <w:rFonts w:ascii="Raleway" w:hAnsi="Raleway"/>
          <w:sz w:val="17"/>
        </w:rPr>
        <w:t xml:space="preserve"> </w:t>
      </w:r>
    </w:p>
    <w:p w14:paraId="46210D55" w14:textId="4487A03A"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Voir Note sur les aspects financiers (2026), para. 166 ; Liste, section 3(a).</w:t>
      </w:r>
    </w:p>
  </w:endnote>
  <w:endnote w:id="55">
    <w:p w14:paraId="5EC0626F" w14:textId="77777777" w:rsidR="00D91B17" w:rsidRPr="00DD6E87" w:rsidRDefault="00D91B17" w:rsidP="0006189B">
      <w:pPr>
        <w:pStyle w:val="PBendnote"/>
        <w:spacing w:before="160" w:line="276" w:lineRule="auto"/>
        <w:ind w:left="567" w:hanging="567"/>
        <w:rPr>
          <w:rFonts w:ascii="Raleway" w:hAnsi="Raleway"/>
          <w:b/>
          <w:bCs/>
          <w:sz w:val="17"/>
          <w:szCs w:val="17"/>
        </w:rPr>
      </w:pPr>
      <w:r>
        <w:rPr>
          <w:rFonts w:ascii="Raleway" w:hAnsi="Raleway"/>
          <w:color w:val="FFFFFF" w:themeColor="background1"/>
          <w:sz w:val="17"/>
          <w:shd w:val="clear" w:color="auto" w:fill="ED8131"/>
        </w:rPr>
        <w:t xml:space="preserve"> </w:t>
      </w:r>
      <w:r>
        <w:rPr>
          <w:rStyle w:val="EndnoteReference"/>
          <w:rFonts w:ascii="Raleway" w:hAnsi="Raleway"/>
          <w:color w:val="FFFFFF" w:themeColor="background1"/>
          <w:sz w:val="17"/>
          <w:szCs w:val="17"/>
          <w:shd w:val="clear" w:color="auto" w:fill="ED8131"/>
          <w:vertAlign w:val="baseline"/>
        </w:rPr>
        <w:endnoteRef/>
      </w:r>
      <w:r>
        <w:rPr>
          <w:rFonts w:ascii="Raleway" w:hAnsi="Raleway"/>
          <w:color w:val="FFFFFF" w:themeColor="background1"/>
          <w:sz w:val="17"/>
          <w:shd w:val="clear" w:color="auto" w:fill="ED8131"/>
        </w:rPr>
        <w:t xml:space="preserve"> </w:t>
      </w:r>
      <w:r>
        <w:rPr>
          <w:rFonts w:ascii="Raleway" w:hAnsi="Raleway"/>
          <w:sz w:val="17"/>
        </w:rPr>
        <w:tab/>
      </w:r>
      <w:r>
        <w:rPr>
          <w:rFonts w:ascii="Raleway" w:hAnsi="Raleway"/>
          <w:b/>
          <w:sz w:val="17"/>
        </w:rPr>
        <w:t xml:space="preserve">Paiements en espèces et / ou non enregistrés </w:t>
      </w:r>
    </w:p>
    <w:p w14:paraId="158D19D6" w14:textId="52687877"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Voir Note sur les aspects financiers (2026), para. 114.</w:t>
      </w:r>
    </w:p>
  </w:endnote>
  <w:endnote w:id="56">
    <w:p w14:paraId="6765330C" w14:textId="77777777" w:rsidR="00D91B17" w:rsidRPr="00DD6E87" w:rsidRDefault="00D91B17" w:rsidP="0006189B">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798A2C" w:themeFill="accent6" w:themeFillShade="BF"/>
        </w:rPr>
        <w:t xml:space="preserve"> </w:t>
      </w:r>
      <w:r>
        <w:rPr>
          <w:rStyle w:val="EndnoteReference"/>
          <w:rFonts w:ascii="Raleway" w:hAnsi="Raleway"/>
          <w:color w:val="FFFFFF" w:themeColor="background1"/>
          <w:sz w:val="17"/>
          <w:szCs w:val="17"/>
          <w:shd w:val="clear" w:color="auto" w:fill="798A2C" w:themeFill="accent6" w:themeFillShade="BF"/>
          <w:vertAlign w:val="baseline"/>
        </w:rPr>
        <w:endnoteRef/>
      </w:r>
      <w:r>
        <w:rPr>
          <w:rFonts w:ascii="Raleway" w:hAnsi="Raleway"/>
          <w:color w:val="FFFFFF" w:themeColor="background1"/>
          <w:sz w:val="17"/>
          <w:shd w:val="clear" w:color="auto" w:fill="798A2C" w:themeFill="accent6" w:themeFillShade="BF"/>
        </w:rPr>
        <w:t xml:space="preserve"> </w:t>
      </w:r>
      <w:r>
        <w:rPr>
          <w:rFonts w:ascii="Raleway" w:hAnsi="Raleway"/>
          <w:sz w:val="17"/>
        </w:rPr>
        <w:tab/>
      </w:r>
      <w:r>
        <w:rPr>
          <w:rFonts w:ascii="Raleway" w:hAnsi="Raleway"/>
          <w:b/>
          <w:sz w:val="17"/>
        </w:rPr>
        <w:t>Interdiction des paiements en espèces</w:t>
      </w:r>
    </w:p>
    <w:p w14:paraId="5D0BB9FE" w14:textId="2430BF51" w:rsidR="00D91B17" w:rsidRPr="00DD6E87" w:rsidRDefault="00D91B17" w:rsidP="00DE74A1">
      <w:pPr>
        <w:pStyle w:val="PBendnote"/>
        <w:spacing w:after="120" w:line="276" w:lineRule="auto"/>
        <w:ind w:left="567" w:firstLine="0"/>
        <w:rPr>
          <w:rFonts w:ascii="Raleway" w:hAnsi="Raleway"/>
          <w:sz w:val="17"/>
          <w:szCs w:val="17"/>
        </w:rPr>
      </w:pPr>
      <w:r>
        <w:rPr>
          <w:rFonts w:ascii="Raleway" w:hAnsi="Raleway"/>
          <w:sz w:val="17"/>
        </w:rPr>
        <w:t xml:space="preserve">Voir GGP No 1, para. 246 ; Note sur les aspects financiers (2026), para. 130 et </w:t>
      </w:r>
      <w:r w:rsidR="00DA194D">
        <w:rPr>
          <w:rFonts w:ascii="Raleway" w:hAnsi="Raleway"/>
          <w:sz w:val="17"/>
        </w:rPr>
        <w:t>boîte</w:t>
      </w:r>
      <w:r>
        <w:rPr>
          <w:rFonts w:ascii="Raleway" w:hAnsi="Raleway"/>
          <w:sz w:val="17"/>
        </w:rPr>
        <w:t> 12 ; Liste, section 2(d).</w:t>
      </w:r>
    </w:p>
  </w:endnote>
  <w:endnote w:id="57">
    <w:p w14:paraId="73605166" w14:textId="77777777" w:rsidR="00D91B17" w:rsidRPr="00DD6E87" w:rsidRDefault="00D91B17" w:rsidP="0006189B">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798A2C" w:themeFill="accent6" w:themeFillShade="BF"/>
        </w:rPr>
        <w:t xml:space="preserve"> </w:t>
      </w:r>
      <w:r>
        <w:rPr>
          <w:rStyle w:val="EndnoteReference"/>
          <w:rFonts w:ascii="Raleway" w:hAnsi="Raleway"/>
          <w:color w:val="FFFFFF" w:themeColor="background1"/>
          <w:sz w:val="17"/>
          <w:szCs w:val="17"/>
          <w:shd w:val="clear" w:color="auto" w:fill="798A2C" w:themeFill="accent6" w:themeFillShade="BF"/>
          <w:vertAlign w:val="baseline"/>
        </w:rPr>
        <w:endnoteRef/>
      </w:r>
      <w:r>
        <w:rPr>
          <w:rFonts w:ascii="Raleway" w:hAnsi="Raleway"/>
          <w:color w:val="FFFFFF" w:themeColor="background1"/>
          <w:sz w:val="17"/>
          <w:shd w:val="clear" w:color="auto" w:fill="798A2C" w:themeFill="accent6" w:themeFillShade="BF"/>
        </w:rPr>
        <w:t xml:space="preserve"> </w:t>
      </w:r>
      <w:r>
        <w:rPr>
          <w:rFonts w:ascii="Raleway" w:hAnsi="Raleway"/>
          <w:sz w:val="17"/>
        </w:rPr>
        <w:tab/>
      </w:r>
      <w:r>
        <w:rPr>
          <w:rFonts w:ascii="Raleway" w:hAnsi="Raleway"/>
          <w:b/>
          <w:sz w:val="17"/>
        </w:rPr>
        <w:t>Paiements par virement bancaire</w:t>
      </w:r>
    </w:p>
    <w:p w14:paraId="511FA64C" w14:textId="7FDE63C0"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 xml:space="preserve">Voir GGP No 1, para. 246 ; Note sur les aspects financiers (2026), para. 130 et </w:t>
      </w:r>
      <w:r w:rsidR="00DA194D">
        <w:rPr>
          <w:rFonts w:ascii="Raleway" w:hAnsi="Raleway"/>
          <w:sz w:val="17"/>
        </w:rPr>
        <w:t>boîte</w:t>
      </w:r>
      <w:r>
        <w:rPr>
          <w:rFonts w:ascii="Raleway" w:hAnsi="Raleway"/>
          <w:sz w:val="17"/>
        </w:rPr>
        <w:t> 12 ; Liste, section 2(d).</w:t>
      </w:r>
    </w:p>
  </w:endnote>
  <w:endnote w:id="58">
    <w:p w14:paraId="3064C396" w14:textId="77777777" w:rsidR="00D91B17" w:rsidRPr="00DD6E87" w:rsidRDefault="00D91B17" w:rsidP="0006189B">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ED8131"/>
        </w:rPr>
        <w:t xml:space="preserve"> </w:t>
      </w:r>
      <w:r>
        <w:rPr>
          <w:rStyle w:val="EndnoteReference"/>
          <w:rFonts w:ascii="Raleway" w:hAnsi="Raleway"/>
          <w:color w:val="FFFFFF" w:themeColor="background1"/>
          <w:sz w:val="17"/>
          <w:szCs w:val="17"/>
          <w:shd w:val="clear" w:color="auto" w:fill="ED8131"/>
          <w:vertAlign w:val="baseline"/>
        </w:rPr>
        <w:endnoteRef/>
      </w:r>
      <w:r>
        <w:rPr>
          <w:rFonts w:ascii="Raleway" w:hAnsi="Raleway"/>
          <w:color w:val="FFFFFF" w:themeColor="background1"/>
          <w:sz w:val="17"/>
          <w:shd w:val="clear" w:color="auto" w:fill="ED8131"/>
        </w:rPr>
        <w:t xml:space="preserve"> </w:t>
      </w:r>
      <w:r>
        <w:rPr>
          <w:rFonts w:ascii="Raleway" w:hAnsi="Raleway"/>
          <w:sz w:val="17"/>
        </w:rPr>
        <w:tab/>
      </w:r>
      <w:r>
        <w:rPr>
          <w:rFonts w:ascii="Raleway" w:hAnsi="Raleway"/>
          <w:b/>
          <w:sz w:val="17"/>
        </w:rPr>
        <w:t>Paiements sans facturation ni reçus</w:t>
      </w:r>
      <w:r>
        <w:rPr>
          <w:rFonts w:ascii="Raleway" w:hAnsi="Raleway"/>
          <w:sz w:val="17"/>
        </w:rPr>
        <w:t xml:space="preserve"> </w:t>
      </w:r>
    </w:p>
    <w:p w14:paraId="24B019A6" w14:textId="060D2B22"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Voir Note sur les aspects financiers (2026), para. 114.</w:t>
      </w:r>
    </w:p>
  </w:endnote>
  <w:endnote w:id="59">
    <w:p w14:paraId="648B55B1" w14:textId="77777777" w:rsidR="00D91B17" w:rsidRPr="00DD6E87" w:rsidRDefault="00D91B17" w:rsidP="0006189B">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798A2C" w:themeFill="accent6" w:themeFillShade="BF"/>
        </w:rPr>
        <w:t xml:space="preserve"> </w:t>
      </w:r>
      <w:r>
        <w:rPr>
          <w:rStyle w:val="EndnoteReference"/>
          <w:rFonts w:ascii="Raleway" w:hAnsi="Raleway"/>
          <w:color w:val="FFFFFF" w:themeColor="background1"/>
          <w:sz w:val="17"/>
          <w:szCs w:val="17"/>
          <w:shd w:val="clear" w:color="auto" w:fill="798A2C" w:themeFill="accent6" w:themeFillShade="BF"/>
          <w:vertAlign w:val="baseline"/>
        </w:rPr>
        <w:endnoteRef/>
      </w:r>
      <w:r>
        <w:rPr>
          <w:rFonts w:ascii="Raleway" w:hAnsi="Raleway"/>
          <w:color w:val="FFFFFF" w:themeColor="background1"/>
          <w:sz w:val="17"/>
          <w:shd w:val="clear" w:color="auto" w:fill="798A2C" w:themeFill="accent6" w:themeFillShade="BF"/>
        </w:rPr>
        <w:t xml:space="preserve"> </w:t>
      </w:r>
      <w:r>
        <w:rPr>
          <w:rFonts w:ascii="Raleway" w:hAnsi="Raleway"/>
          <w:sz w:val="17"/>
        </w:rPr>
        <w:tab/>
      </w:r>
      <w:r>
        <w:rPr>
          <w:rFonts w:ascii="Raleway" w:hAnsi="Raleway"/>
          <w:b/>
          <w:sz w:val="17"/>
        </w:rPr>
        <w:t>Reçus et factures officiels</w:t>
      </w:r>
    </w:p>
    <w:p w14:paraId="50634BB4" w14:textId="7632B208"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 xml:space="preserve">Voir GGP No 1, para. 238 ; GGP No 2, para. 393 ; Note sur les aspects financiers (2026), para. 133 et 134 et </w:t>
      </w:r>
      <w:r w:rsidR="00DA194D">
        <w:rPr>
          <w:rFonts w:ascii="Raleway" w:hAnsi="Raleway"/>
          <w:sz w:val="17"/>
        </w:rPr>
        <w:t>boîte</w:t>
      </w:r>
      <w:r>
        <w:rPr>
          <w:rFonts w:ascii="Raleway" w:hAnsi="Raleway"/>
          <w:sz w:val="17"/>
        </w:rPr>
        <w:t xml:space="preserve"> 14 ; Liste, section 2(d).</w:t>
      </w:r>
    </w:p>
  </w:endnote>
  <w:endnote w:id="60">
    <w:p w14:paraId="3713D3C7" w14:textId="77777777" w:rsidR="00D91B17" w:rsidRPr="00DD6E87" w:rsidRDefault="00D91B17" w:rsidP="0006189B">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ED8131"/>
        </w:rPr>
        <w:t xml:space="preserve"> </w:t>
      </w:r>
      <w:r>
        <w:rPr>
          <w:rStyle w:val="EndnoteReference"/>
          <w:rFonts w:ascii="Raleway" w:hAnsi="Raleway"/>
          <w:color w:val="FFFFFF" w:themeColor="background1"/>
          <w:sz w:val="17"/>
          <w:szCs w:val="17"/>
          <w:shd w:val="clear" w:color="auto" w:fill="ED8131"/>
          <w:vertAlign w:val="baseline"/>
        </w:rPr>
        <w:endnoteRef/>
      </w:r>
      <w:r>
        <w:rPr>
          <w:rFonts w:ascii="Raleway" w:hAnsi="Raleway"/>
          <w:color w:val="FFFFFF" w:themeColor="background1"/>
          <w:sz w:val="17"/>
          <w:shd w:val="clear" w:color="auto" w:fill="ED8131"/>
        </w:rPr>
        <w:t xml:space="preserve"> </w:t>
      </w:r>
      <w:r>
        <w:rPr>
          <w:rFonts w:ascii="Raleway" w:hAnsi="Raleway"/>
          <w:sz w:val="17"/>
        </w:rPr>
        <w:tab/>
      </w:r>
      <w:r>
        <w:rPr>
          <w:rFonts w:ascii="Raleway" w:hAnsi="Raleway"/>
          <w:b/>
          <w:sz w:val="17"/>
        </w:rPr>
        <w:t>Paiements effectués directement par les FPA</w:t>
      </w:r>
      <w:r>
        <w:rPr>
          <w:rFonts w:ascii="Raleway" w:hAnsi="Raleway"/>
          <w:sz w:val="17"/>
        </w:rPr>
        <w:t xml:space="preserve"> </w:t>
      </w:r>
    </w:p>
    <w:p w14:paraId="0EB05CCD" w14:textId="65A4E4CB"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Voir Liste, section 2(d).</w:t>
      </w:r>
    </w:p>
  </w:endnote>
  <w:endnote w:id="61">
    <w:p w14:paraId="4CCD5213" w14:textId="67D36537" w:rsidR="00D91B17" w:rsidRPr="00DD6E87" w:rsidRDefault="00D91B17" w:rsidP="0006189B">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798A2C" w:themeFill="accent6" w:themeFillShade="BF"/>
        </w:rPr>
        <w:t xml:space="preserve"> </w:t>
      </w:r>
      <w:r>
        <w:rPr>
          <w:rStyle w:val="EndnoteReference"/>
          <w:rFonts w:ascii="Raleway" w:hAnsi="Raleway"/>
          <w:color w:val="FFFFFF" w:themeColor="background1"/>
          <w:sz w:val="17"/>
          <w:szCs w:val="17"/>
          <w:shd w:val="clear" w:color="auto" w:fill="798A2C" w:themeFill="accent6" w:themeFillShade="BF"/>
          <w:vertAlign w:val="baseline"/>
        </w:rPr>
        <w:endnoteRef/>
      </w:r>
      <w:r>
        <w:rPr>
          <w:rFonts w:ascii="Raleway" w:hAnsi="Raleway"/>
          <w:color w:val="FFFFFF" w:themeColor="background1"/>
          <w:sz w:val="17"/>
          <w:shd w:val="clear" w:color="auto" w:fill="798A2C" w:themeFill="accent6" w:themeFillShade="BF"/>
        </w:rPr>
        <w:t xml:space="preserve"> </w:t>
      </w:r>
      <w:r>
        <w:rPr>
          <w:rFonts w:ascii="Raleway" w:hAnsi="Raleway"/>
          <w:sz w:val="17"/>
        </w:rPr>
        <w:tab/>
      </w:r>
      <w:r>
        <w:rPr>
          <w:rFonts w:ascii="Raleway" w:hAnsi="Raleway"/>
          <w:b/>
          <w:sz w:val="17"/>
        </w:rPr>
        <w:t>Paiements par l’intermédiaire des OAA</w:t>
      </w:r>
    </w:p>
    <w:p w14:paraId="7BD27C97" w14:textId="54E0CD9A"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 xml:space="preserve">Voir Note sur les aspects financiers (2026), para. 131 et </w:t>
      </w:r>
      <w:r w:rsidR="00DA194D">
        <w:rPr>
          <w:rFonts w:ascii="Raleway" w:hAnsi="Raleway"/>
          <w:sz w:val="17"/>
        </w:rPr>
        <w:t>boîte</w:t>
      </w:r>
      <w:r>
        <w:rPr>
          <w:rFonts w:ascii="Raleway" w:hAnsi="Raleway"/>
          <w:sz w:val="17"/>
        </w:rPr>
        <w:t> 13 ; Liste, section 2(d).</w:t>
      </w:r>
    </w:p>
  </w:endnote>
  <w:endnote w:id="62">
    <w:p w14:paraId="7ECA1C66" w14:textId="77777777" w:rsidR="00D91B17" w:rsidRPr="00DD6E87" w:rsidRDefault="00D91B17" w:rsidP="0006189B">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798A2C" w:themeFill="accent6" w:themeFillShade="BF"/>
        </w:rPr>
        <w:t xml:space="preserve"> </w:t>
      </w:r>
      <w:r>
        <w:rPr>
          <w:rStyle w:val="EndnoteReference"/>
          <w:rFonts w:ascii="Raleway" w:hAnsi="Raleway"/>
          <w:color w:val="FFFFFF" w:themeColor="background1"/>
          <w:sz w:val="17"/>
          <w:szCs w:val="17"/>
          <w:shd w:val="clear" w:color="auto" w:fill="798A2C" w:themeFill="accent6" w:themeFillShade="BF"/>
          <w:vertAlign w:val="baseline"/>
        </w:rPr>
        <w:endnoteRef/>
      </w:r>
      <w:r>
        <w:rPr>
          <w:rFonts w:ascii="Raleway" w:hAnsi="Raleway"/>
          <w:color w:val="FFFFFF" w:themeColor="background1"/>
          <w:sz w:val="17"/>
          <w:shd w:val="clear" w:color="auto" w:fill="798A2C" w:themeFill="accent6" w:themeFillShade="BF"/>
        </w:rPr>
        <w:t xml:space="preserve"> </w:t>
      </w:r>
      <w:r>
        <w:rPr>
          <w:rFonts w:ascii="Raleway" w:hAnsi="Raleway"/>
          <w:sz w:val="17"/>
        </w:rPr>
        <w:tab/>
      </w:r>
      <w:r>
        <w:rPr>
          <w:rFonts w:ascii="Raleway" w:hAnsi="Raleway"/>
          <w:b/>
          <w:sz w:val="17"/>
        </w:rPr>
        <w:t>Assurer la responsabilité et / ou le contrôle</w:t>
      </w:r>
    </w:p>
    <w:p w14:paraId="2AB06CDE" w14:textId="4DE6E54E"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Voir Liste, section 6(b).</w:t>
      </w:r>
    </w:p>
  </w:endnote>
  <w:endnote w:id="63">
    <w:p w14:paraId="2864E3D0" w14:textId="77777777" w:rsidR="00D91B17" w:rsidRPr="00DD6E87" w:rsidRDefault="00D91B17" w:rsidP="0006189B">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798A2C" w:themeFill="accent6" w:themeFillShade="BF"/>
        </w:rPr>
        <w:t xml:space="preserve"> </w:t>
      </w:r>
      <w:r>
        <w:rPr>
          <w:rStyle w:val="EndnoteReference"/>
          <w:rFonts w:ascii="Raleway" w:hAnsi="Raleway"/>
          <w:color w:val="FFFFFF" w:themeColor="background1"/>
          <w:sz w:val="17"/>
          <w:szCs w:val="17"/>
          <w:shd w:val="clear" w:color="auto" w:fill="798A2C" w:themeFill="accent6" w:themeFillShade="BF"/>
          <w:vertAlign w:val="baseline"/>
        </w:rPr>
        <w:endnoteRef/>
      </w:r>
      <w:r>
        <w:rPr>
          <w:rFonts w:ascii="Raleway" w:hAnsi="Raleway"/>
          <w:color w:val="FFFFFF" w:themeColor="background1"/>
          <w:sz w:val="17"/>
          <w:shd w:val="clear" w:color="auto" w:fill="798A2C" w:themeFill="accent6" w:themeFillShade="BF"/>
        </w:rPr>
        <w:t xml:space="preserve"> </w:t>
      </w:r>
      <w:r>
        <w:rPr>
          <w:rFonts w:ascii="Raleway" w:hAnsi="Raleway"/>
          <w:sz w:val="17"/>
        </w:rPr>
        <w:tab/>
      </w:r>
      <w:r>
        <w:rPr>
          <w:rFonts w:ascii="Raleway" w:hAnsi="Raleway"/>
          <w:b/>
          <w:sz w:val="17"/>
        </w:rPr>
        <w:t>Responsabilité</w:t>
      </w:r>
      <w:r>
        <w:rPr>
          <w:rFonts w:ascii="Raleway" w:hAnsi="Raleway"/>
          <w:sz w:val="17"/>
        </w:rPr>
        <w:t xml:space="preserve"> </w:t>
      </w:r>
    </w:p>
    <w:p w14:paraId="41846912" w14:textId="293AE394"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Voir Note sur les aspects financiers (2026), para. 138 ; Liste, section 2(e).</w:t>
      </w:r>
    </w:p>
  </w:endnote>
  <w:endnote w:id="64">
    <w:p w14:paraId="47948CF4" w14:textId="77777777" w:rsidR="00D91B17" w:rsidRPr="00DD6E87" w:rsidRDefault="00D91B17" w:rsidP="0006189B">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798A2C" w:themeFill="accent6" w:themeFillShade="BF"/>
        </w:rPr>
        <w:t xml:space="preserve"> </w:t>
      </w:r>
      <w:r>
        <w:rPr>
          <w:rStyle w:val="EndnoteReference"/>
          <w:rFonts w:ascii="Raleway" w:hAnsi="Raleway"/>
          <w:color w:val="FFFFFF" w:themeColor="background1"/>
          <w:sz w:val="17"/>
          <w:szCs w:val="17"/>
          <w:shd w:val="clear" w:color="auto" w:fill="798A2C" w:themeFill="accent6" w:themeFillShade="BF"/>
          <w:vertAlign w:val="baseline"/>
        </w:rPr>
        <w:endnoteRef/>
      </w:r>
      <w:r>
        <w:rPr>
          <w:rFonts w:ascii="Raleway" w:hAnsi="Raleway"/>
          <w:color w:val="FFFFFF" w:themeColor="background1"/>
          <w:sz w:val="17"/>
          <w:shd w:val="clear" w:color="auto" w:fill="798A2C" w:themeFill="accent6" w:themeFillShade="BF"/>
        </w:rPr>
        <w:t xml:space="preserve"> </w:t>
      </w:r>
      <w:r>
        <w:rPr>
          <w:rFonts w:ascii="Raleway" w:hAnsi="Raleway"/>
          <w:sz w:val="17"/>
        </w:rPr>
        <w:tab/>
      </w:r>
      <w:r>
        <w:rPr>
          <w:rFonts w:ascii="Raleway" w:hAnsi="Raleway"/>
          <w:b/>
          <w:sz w:val="17"/>
        </w:rPr>
        <w:t>Audits</w:t>
      </w:r>
    </w:p>
    <w:p w14:paraId="28F04D4D" w14:textId="4A0B13A1"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Voir Note sur les aspects financiers (2026), para. 19.</w:t>
      </w:r>
    </w:p>
  </w:endnote>
  <w:endnote w:id="65">
    <w:p w14:paraId="4187FC0B" w14:textId="0A84F002" w:rsidR="00D91B17" w:rsidRPr="00DD6E87" w:rsidRDefault="00D91B17" w:rsidP="0078027A">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798A2C" w:themeFill="accent6" w:themeFillShade="BF"/>
        </w:rPr>
        <w:t xml:space="preserve"> </w:t>
      </w:r>
      <w:r>
        <w:rPr>
          <w:rStyle w:val="EndnoteReference"/>
          <w:rFonts w:ascii="Raleway" w:hAnsi="Raleway"/>
          <w:color w:val="FFFFFF" w:themeColor="background1"/>
          <w:sz w:val="17"/>
          <w:szCs w:val="17"/>
          <w:shd w:val="clear" w:color="auto" w:fill="798A2C" w:themeFill="accent6" w:themeFillShade="BF"/>
          <w:vertAlign w:val="baseline"/>
        </w:rPr>
        <w:endnoteRef/>
      </w:r>
      <w:r>
        <w:rPr>
          <w:rFonts w:ascii="Raleway" w:hAnsi="Raleway"/>
          <w:color w:val="FFFFFF" w:themeColor="background1"/>
          <w:sz w:val="17"/>
          <w:shd w:val="clear" w:color="auto" w:fill="798A2C" w:themeFill="accent6" w:themeFillShade="BF"/>
        </w:rPr>
        <w:t xml:space="preserve"> </w:t>
      </w:r>
      <w:r>
        <w:rPr>
          <w:rFonts w:ascii="Raleway" w:hAnsi="Raleway"/>
          <w:sz w:val="17"/>
        </w:rPr>
        <w:tab/>
      </w:r>
      <w:r>
        <w:rPr>
          <w:rFonts w:ascii="Raleway" w:hAnsi="Raleway"/>
          <w:b/>
          <w:sz w:val="17"/>
        </w:rPr>
        <w:t>Signalement de paiements indus et d’abus</w:t>
      </w:r>
    </w:p>
    <w:p w14:paraId="18DD0A44" w14:textId="5588FF1D" w:rsidR="00D91B17" w:rsidRPr="00DD6E87" w:rsidRDefault="00D91B17" w:rsidP="0078027A">
      <w:pPr>
        <w:pStyle w:val="PBendnote"/>
        <w:spacing w:after="120" w:line="276" w:lineRule="auto"/>
        <w:ind w:left="567" w:firstLine="0"/>
        <w:rPr>
          <w:rFonts w:ascii="Raleway" w:hAnsi="Raleway"/>
          <w:sz w:val="17"/>
          <w:szCs w:val="17"/>
        </w:rPr>
      </w:pPr>
      <w:r>
        <w:rPr>
          <w:rFonts w:ascii="Raleway" w:hAnsi="Raleway"/>
          <w:sz w:val="17"/>
        </w:rPr>
        <w:t>Voir Note sur les aspects financiers (2026), para. 170. Par ex. mécanisme de plainte, ligne téléphonique (par ex. service d’assistance), courriel spécifique.</w:t>
      </w:r>
    </w:p>
  </w:endnote>
  <w:endnote w:id="66">
    <w:p w14:paraId="72DF8521" w14:textId="77777777" w:rsidR="00D91B17" w:rsidRPr="00DD6E87" w:rsidRDefault="00D91B17" w:rsidP="0078027A">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798A2C" w:themeFill="accent6" w:themeFillShade="BF"/>
        </w:rPr>
        <w:t xml:space="preserve"> </w:t>
      </w:r>
      <w:r>
        <w:rPr>
          <w:rStyle w:val="EndnoteReference"/>
          <w:rFonts w:ascii="Raleway" w:hAnsi="Raleway"/>
          <w:color w:val="FFFFFF" w:themeColor="background1"/>
          <w:sz w:val="17"/>
          <w:szCs w:val="17"/>
          <w:shd w:val="clear" w:color="auto" w:fill="798A2C" w:themeFill="accent6" w:themeFillShade="BF"/>
          <w:vertAlign w:val="baseline"/>
        </w:rPr>
        <w:endnoteRef/>
      </w:r>
      <w:r>
        <w:rPr>
          <w:rFonts w:ascii="Raleway" w:hAnsi="Raleway"/>
          <w:color w:val="FFFFFF" w:themeColor="background1"/>
          <w:sz w:val="17"/>
          <w:shd w:val="clear" w:color="auto" w:fill="798A2C" w:themeFill="accent6" w:themeFillShade="BF"/>
        </w:rPr>
        <w:t xml:space="preserve"> </w:t>
      </w:r>
      <w:r>
        <w:rPr>
          <w:rFonts w:ascii="Raleway" w:hAnsi="Raleway"/>
          <w:sz w:val="17"/>
        </w:rPr>
        <w:tab/>
      </w:r>
      <w:r>
        <w:rPr>
          <w:rFonts w:ascii="Raleway" w:hAnsi="Raleway"/>
          <w:b/>
          <w:sz w:val="17"/>
        </w:rPr>
        <w:t>Vérification des frais et des honoraires</w:t>
      </w:r>
      <w:r>
        <w:rPr>
          <w:rFonts w:ascii="Raleway" w:hAnsi="Raleway"/>
          <w:sz w:val="17"/>
        </w:rPr>
        <w:t xml:space="preserve"> </w:t>
      </w:r>
    </w:p>
    <w:p w14:paraId="04032633" w14:textId="58BA3966" w:rsidR="00D91B17" w:rsidRPr="00DD6E87" w:rsidRDefault="00D91B17" w:rsidP="0078027A">
      <w:pPr>
        <w:pStyle w:val="PBendnote"/>
        <w:spacing w:after="120" w:line="276" w:lineRule="auto"/>
        <w:ind w:left="567" w:firstLine="0"/>
        <w:rPr>
          <w:rFonts w:ascii="Raleway" w:hAnsi="Raleway"/>
          <w:sz w:val="17"/>
          <w:szCs w:val="17"/>
        </w:rPr>
      </w:pPr>
      <w:r>
        <w:rPr>
          <w:rFonts w:ascii="Raleway" w:hAnsi="Raleway"/>
          <w:sz w:val="17"/>
        </w:rPr>
        <w:t>Il convient de noter qu’il n’est pas possible de vérifier les dons et les contributions à ce stade, ceux-ci ne devant pas être versés ou réalisés avant que l’adoption n’aboutisse.</w:t>
      </w:r>
    </w:p>
  </w:endnote>
  <w:endnote w:id="67">
    <w:p w14:paraId="16A01EB9" w14:textId="77777777" w:rsidR="00D91B17" w:rsidRPr="00DD6E87" w:rsidRDefault="00D91B17" w:rsidP="0006189B">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798A2C" w:themeFill="accent6" w:themeFillShade="BF"/>
        </w:rPr>
        <w:t xml:space="preserve"> </w:t>
      </w:r>
      <w:r>
        <w:rPr>
          <w:rStyle w:val="EndnoteReference"/>
          <w:rFonts w:ascii="Raleway" w:hAnsi="Raleway"/>
          <w:color w:val="FFFFFF" w:themeColor="background1"/>
          <w:sz w:val="17"/>
          <w:szCs w:val="17"/>
          <w:shd w:val="clear" w:color="auto" w:fill="798A2C" w:themeFill="accent6" w:themeFillShade="BF"/>
          <w:vertAlign w:val="baseline"/>
        </w:rPr>
        <w:endnoteRef/>
      </w:r>
      <w:r>
        <w:rPr>
          <w:rFonts w:ascii="Raleway" w:hAnsi="Raleway"/>
          <w:color w:val="FFFFFF" w:themeColor="background1"/>
          <w:sz w:val="17"/>
          <w:shd w:val="clear" w:color="auto" w:fill="798A2C" w:themeFill="accent6" w:themeFillShade="BF"/>
        </w:rPr>
        <w:t xml:space="preserve"> </w:t>
      </w:r>
      <w:r>
        <w:rPr>
          <w:rFonts w:ascii="Raleway" w:hAnsi="Raleway"/>
          <w:sz w:val="17"/>
        </w:rPr>
        <w:tab/>
      </w:r>
      <w:r>
        <w:rPr>
          <w:rFonts w:ascii="Raleway" w:hAnsi="Raleway"/>
          <w:b/>
          <w:sz w:val="17"/>
        </w:rPr>
        <w:t>Rapports financiers</w:t>
      </w:r>
    </w:p>
    <w:p w14:paraId="17C7700F" w14:textId="3A5AA95F"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Voir Note sur les aspects financiers (2026), para. 121 et 135 à 141 ; Liste, section 2(e).</w:t>
      </w:r>
    </w:p>
  </w:endnote>
  <w:endnote w:id="68">
    <w:p w14:paraId="20C2D06B" w14:textId="77777777" w:rsidR="00D91B17" w:rsidRPr="00DD6E87" w:rsidRDefault="00D91B17" w:rsidP="0006189B">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798A2C" w:themeFill="accent6" w:themeFillShade="BF"/>
        </w:rPr>
        <w:t xml:space="preserve"> </w:t>
      </w:r>
      <w:r>
        <w:rPr>
          <w:rStyle w:val="EndnoteReference"/>
          <w:rFonts w:ascii="Raleway" w:hAnsi="Raleway"/>
          <w:color w:val="FFFFFF" w:themeColor="background1"/>
          <w:sz w:val="17"/>
          <w:szCs w:val="17"/>
          <w:shd w:val="clear" w:color="auto" w:fill="798A2C" w:themeFill="accent6" w:themeFillShade="BF"/>
          <w:vertAlign w:val="baseline"/>
        </w:rPr>
        <w:endnoteRef/>
      </w:r>
      <w:r>
        <w:rPr>
          <w:rFonts w:ascii="Raleway" w:hAnsi="Raleway"/>
          <w:color w:val="FFFFFF" w:themeColor="background1"/>
          <w:sz w:val="17"/>
          <w:shd w:val="clear" w:color="auto" w:fill="798A2C" w:themeFill="accent6" w:themeFillShade="BF"/>
        </w:rPr>
        <w:t xml:space="preserve"> </w:t>
      </w:r>
      <w:r>
        <w:rPr>
          <w:rFonts w:ascii="Raleway" w:hAnsi="Raleway"/>
          <w:sz w:val="17"/>
        </w:rPr>
        <w:tab/>
      </w:r>
      <w:r>
        <w:rPr>
          <w:rFonts w:ascii="Raleway" w:hAnsi="Raleway"/>
          <w:b/>
          <w:sz w:val="17"/>
        </w:rPr>
        <w:t>Utilisation rationnelle des paiements</w:t>
      </w:r>
    </w:p>
    <w:p w14:paraId="6CC26080" w14:textId="6810EB4F"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 xml:space="preserve">Voir Note sur les aspects financiers (2026), para. 135 et </w:t>
      </w:r>
      <w:r w:rsidR="00DA194D">
        <w:rPr>
          <w:rFonts w:ascii="Raleway" w:hAnsi="Raleway"/>
          <w:sz w:val="17"/>
        </w:rPr>
        <w:t>boîte</w:t>
      </w:r>
      <w:r>
        <w:rPr>
          <w:rFonts w:ascii="Raleway" w:hAnsi="Raleway"/>
          <w:sz w:val="17"/>
        </w:rPr>
        <w:t> 15 ; Liste, section 2(e). Les autorités compétentes devraient superviser et suivre l’utilisation des fonds, de sorte à identifier toute pratique illicite susceptible d’avoir cours.</w:t>
      </w:r>
    </w:p>
  </w:endnote>
  <w:endnote w:id="69">
    <w:p w14:paraId="4024786B" w14:textId="77777777" w:rsidR="00D91B17" w:rsidRPr="00DD6E87" w:rsidRDefault="00D91B17" w:rsidP="005408E4">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798A2C" w:themeFill="accent6" w:themeFillShade="BF"/>
        </w:rPr>
        <w:t xml:space="preserve"> </w:t>
      </w:r>
      <w:r>
        <w:rPr>
          <w:rStyle w:val="EndnoteReference"/>
          <w:rFonts w:ascii="Raleway" w:hAnsi="Raleway"/>
          <w:color w:val="FFFFFF" w:themeColor="background1"/>
          <w:sz w:val="17"/>
          <w:szCs w:val="17"/>
          <w:shd w:val="clear" w:color="auto" w:fill="798A2C" w:themeFill="accent6" w:themeFillShade="BF"/>
          <w:vertAlign w:val="baseline"/>
        </w:rPr>
        <w:endnoteRef/>
      </w:r>
      <w:r>
        <w:rPr>
          <w:rFonts w:ascii="Raleway" w:hAnsi="Raleway"/>
          <w:color w:val="FFFFFF" w:themeColor="background1"/>
          <w:sz w:val="17"/>
          <w:shd w:val="clear" w:color="auto" w:fill="798A2C" w:themeFill="accent6" w:themeFillShade="BF"/>
        </w:rPr>
        <w:t xml:space="preserve"> </w:t>
      </w:r>
      <w:r>
        <w:rPr>
          <w:rFonts w:ascii="Raleway" w:hAnsi="Raleway"/>
          <w:sz w:val="17"/>
        </w:rPr>
        <w:tab/>
      </w:r>
      <w:r>
        <w:rPr>
          <w:rFonts w:ascii="Raleway" w:hAnsi="Raleway"/>
          <w:b/>
          <w:sz w:val="17"/>
        </w:rPr>
        <w:t>Signalement des dons et projets de coopération</w:t>
      </w:r>
      <w:r>
        <w:rPr>
          <w:rFonts w:ascii="Raleway" w:hAnsi="Raleway"/>
          <w:sz w:val="17"/>
        </w:rPr>
        <w:t xml:space="preserve"> </w:t>
      </w:r>
    </w:p>
    <w:p w14:paraId="522C67D4" w14:textId="022EF2CF"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Voir Note sur les aspects financiers (2026), para. 139 ; Liste, section 5(c).</w:t>
      </w:r>
    </w:p>
  </w:endnote>
  <w:endnote w:id="70">
    <w:p w14:paraId="5B9F6A12" w14:textId="77777777" w:rsidR="00D91B17" w:rsidRPr="00DD6E87" w:rsidRDefault="00D91B17" w:rsidP="005408E4">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ED8131"/>
        </w:rPr>
        <w:t xml:space="preserve"> </w:t>
      </w:r>
      <w:r>
        <w:rPr>
          <w:rStyle w:val="EndnoteReference"/>
          <w:rFonts w:ascii="Raleway" w:hAnsi="Raleway"/>
          <w:color w:val="FFFFFF" w:themeColor="background1"/>
          <w:sz w:val="17"/>
          <w:szCs w:val="17"/>
          <w:shd w:val="clear" w:color="auto" w:fill="ED8131"/>
          <w:vertAlign w:val="baseline"/>
        </w:rPr>
        <w:endnoteRef/>
      </w:r>
      <w:r>
        <w:rPr>
          <w:rFonts w:ascii="Raleway" w:hAnsi="Raleway"/>
          <w:color w:val="FFFFFF" w:themeColor="background1"/>
          <w:sz w:val="17"/>
          <w:shd w:val="clear" w:color="auto" w:fill="ED8131"/>
        </w:rPr>
        <w:t xml:space="preserve"> </w:t>
      </w:r>
      <w:r>
        <w:rPr>
          <w:rFonts w:ascii="Raleway" w:hAnsi="Raleway"/>
          <w:sz w:val="17"/>
        </w:rPr>
        <w:tab/>
      </w:r>
      <w:r>
        <w:rPr>
          <w:rFonts w:ascii="Raleway" w:hAnsi="Raleway"/>
          <w:b/>
          <w:sz w:val="17"/>
        </w:rPr>
        <w:t>Absence de coopération</w:t>
      </w:r>
    </w:p>
    <w:p w14:paraId="0DB52D40" w14:textId="62B028F7"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Voir Note sur les aspects financiers (2026), para. 116.</w:t>
      </w:r>
    </w:p>
  </w:endnote>
  <w:endnote w:id="71">
    <w:p w14:paraId="768450AF" w14:textId="13620CD7" w:rsidR="00D91B17" w:rsidRPr="00DD6E87" w:rsidRDefault="00D91B17" w:rsidP="005408E4">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798A2C" w:themeFill="accent6" w:themeFillShade="BF"/>
        </w:rPr>
        <w:t xml:space="preserve"> </w:t>
      </w:r>
      <w:r>
        <w:rPr>
          <w:rStyle w:val="EndnoteReference"/>
          <w:rFonts w:ascii="Raleway" w:hAnsi="Raleway"/>
          <w:color w:val="FFFFFF" w:themeColor="background1"/>
          <w:sz w:val="17"/>
          <w:szCs w:val="17"/>
          <w:shd w:val="clear" w:color="auto" w:fill="798A2C" w:themeFill="accent6" w:themeFillShade="BF"/>
          <w:vertAlign w:val="baseline"/>
        </w:rPr>
        <w:endnoteRef/>
      </w:r>
      <w:r>
        <w:rPr>
          <w:rFonts w:ascii="Raleway" w:hAnsi="Raleway"/>
          <w:color w:val="FFFFFF" w:themeColor="background1"/>
          <w:sz w:val="17"/>
          <w:shd w:val="clear" w:color="auto" w:fill="798A2C" w:themeFill="accent6" w:themeFillShade="BF"/>
        </w:rPr>
        <w:t xml:space="preserve"> </w:t>
      </w:r>
      <w:r>
        <w:rPr>
          <w:rFonts w:ascii="Raleway" w:hAnsi="Raleway"/>
          <w:sz w:val="17"/>
        </w:rPr>
        <w:tab/>
      </w:r>
      <w:r>
        <w:rPr>
          <w:rFonts w:ascii="Raleway" w:hAnsi="Raleway"/>
          <w:b/>
          <w:sz w:val="17"/>
        </w:rPr>
        <w:t>Collecte d’informations par les Autorités centrales et / ou les OAA</w:t>
      </w:r>
    </w:p>
    <w:p w14:paraId="4D183984" w14:textId="52CE47C1"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 xml:space="preserve">Voir Note sur les aspects financiers (2026), para. 117 à 119 et </w:t>
      </w:r>
      <w:r w:rsidR="00DA194D">
        <w:rPr>
          <w:rFonts w:ascii="Raleway" w:hAnsi="Raleway"/>
          <w:sz w:val="17"/>
        </w:rPr>
        <w:t>boîte</w:t>
      </w:r>
      <w:r>
        <w:rPr>
          <w:rFonts w:ascii="Raleway" w:hAnsi="Raleway"/>
          <w:sz w:val="17"/>
        </w:rPr>
        <w:t> 5 ; Liste, sections 2(a) et 2(f). Dans le cadre de la collecte d’informations, il conviendrait d’inclure une estimation du coût de la vie dans l’État afin de comparer les frais et honoraires facturés pour l’adoption dans différents États.</w:t>
      </w:r>
    </w:p>
  </w:endnote>
  <w:endnote w:id="72">
    <w:p w14:paraId="412D6296" w14:textId="6897B9D4" w:rsidR="00D91B17" w:rsidRPr="00DD6E87" w:rsidRDefault="00D91B17" w:rsidP="005408E4">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798A2C" w:themeFill="accent6" w:themeFillShade="BF"/>
        </w:rPr>
        <w:t xml:space="preserve"> </w:t>
      </w:r>
      <w:r>
        <w:rPr>
          <w:rStyle w:val="EndnoteReference"/>
          <w:rFonts w:ascii="Raleway" w:hAnsi="Raleway"/>
          <w:color w:val="FFFFFF" w:themeColor="background1"/>
          <w:sz w:val="17"/>
          <w:szCs w:val="17"/>
          <w:shd w:val="clear" w:color="auto" w:fill="798A2C" w:themeFill="accent6" w:themeFillShade="BF"/>
          <w:vertAlign w:val="baseline"/>
        </w:rPr>
        <w:endnoteRef/>
      </w:r>
      <w:r>
        <w:rPr>
          <w:rFonts w:ascii="Raleway" w:hAnsi="Raleway"/>
          <w:color w:val="FFFFFF" w:themeColor="background1"/>
          <w:sz w:val="17"/>
          <w:shd w:val="clear" w:color="auto" w:fill="798A2C" w:themeFill="accent6" w:themeFillShade="BF"/>
        </w:rPr>
        <w:t xml:space="preserve"> </w:t>
      </w:r>
      <w:r>
        <w:rPr>
          <w:rFonts w:ascii="Raleway" w:hAnsi="Raleway"/>
          <w:sz w:val="17"/>
        </w:rPr>
        <w:tab/>
      </w:r>
      <w:r>
        <w:rPr>
          <w:rFonts w:ascii="Raleway" w:hAnsi="Raleway"/>
          <w:b/>
          <w:sz w:val="17"/>
        </w:rPr>
        <w:t>Examiner l’étendue de la coopération</w:t>
      </w:r>
    </w:p>
    <w:p w14:paraId="052BFC46" w14:textId="77777777"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 xml:space="preserve">Voir Liste, section 2(f). </w:t>
      </w:r>
    </w:p>
  </w:endnote>
  <w:endnote w:id="73">
    <w:p w14:paraId="4406CD2E" w14:textId="78718B37" w:rsidR="00D91B17" w:rsidRPr="00DD6E87" w:rsidRDefault="00D91B17" w:rsidP="007F1B37">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798A2C" w:themeFill="accent6" w:themeFillShade="BF"/>
        </w:rPr>
        <w:t xml:space="preserve"> </w:t>
      </w:r>
      <w:r>
        <w:rPr>
          <w:rStyle w:val="EndnoteReference"/>
          <w:rFonts w:ascii="Raleway" w:hAnsi="Raleway"/>
          <w:color w:val="FFFFFF" w:themeColor="background1"/>
          <w:sz w:val="17"/>
          <w:szCs w:val="17"/>
          <w:shd w:val="clear" w:color="auto" w:fill="798A2C" w:themeFill="accent6" w:themeFillShade="BF"/>
          <w:vertAlign w:val="baseline"/>
        </w:rPr>
        <w:endnoteRef/>
      </w:r>
      <w:r>
        <w:rPr>
          <w:rFonts w:ascii="Raleway" w:hAnsi="Raleway"/>
          <w:color w:val="FFFFFF" w:themeColor="background1"/>
          <w:sz w:val="17"/>
          <w:shd w:val="clear" w:color="auto" w:fill="798A2C" w:themeFill="accent6" w:themeFillShade="BF"/>
        </w:rPr>
        <w:t xml:space="preserve"> </w:t>
      </w:r>
      <w:r>
        <w:rPr>
          <w:rFonts w:ascii="Raleway" w:hAnsi="Raleway"/>
          <w:sz w:val="17"/>
        </w:rPr>
        <w:tab/>
      </w:r>
      <w:r>
        <w:rPr>
          <w:rFonts w:ascii="Raleway" w:hAnsi="Raleway"/>
          <w:b/>
          <w:sz w:val="17"/>
        </w:rPr>
        <w:t>Coopération par l’intermédiaire d’organismes, d’agences et d’organisations spécialisés</w:t>
      </w:r>
      <w:r>
        <w:rPr>
          <w:rFonts w:ascii="Raleway" w:hAnsi="Raleway"/>
          <w:sz w:val="17"/>
        </w:rPr>
        <w:t xml:space="preserve"> </w:t>
      </w:r>
    </w:p>
    <w:p w14:paraId="49E15884" w14:textId="1D21FCA0" w:rsidR="00D91B17" w:rsidRPr="00DD6E87" w:rsidRDefault="00D91B17" w:rsidP="007F1B37">
      <w:pPr>
        <w:pStyle w:val="PBendnote"/>
        <w:spacing w:after="120" w:line="276" w:lineRule="auto"/>
        <w:ind w:left="567" w:firstLine="0"/>
        <w:rPr>
          <w:rFonts w:ascii="Raleway" w:hAnsi="Raleway"/>
          <w:sz w:val="17"/>
          <w:szCs w:val="17"/>
        </w:rPr>
      </w:pPr>
      <w:r>
        <w:rPr>
          <w:rFonts w:ascii="Raleway" w:hAnsi="Raleway"/>
          <w:sz w:val="17"/>
        </w:rPr>
        <w:t>Voir Note sur les aspects financiers (2026), para. 175 et note 309 ; Liste, section 5(a).</w:t>
      </w:r>
    </w:p>
  </w:endnote>
  <w:endnote w:id="74">
    <w:p w14:paraId="6DBBEA5C" w14:textId="32518AFF" w:rsidR="00D91B17" w:rsidRPr="00DD6E87" w:rsidRDefault="00D91B17" w:rsidP="008D54C6">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798A2C" w:themeFill="accent6" w:themeFillShade="BF"/>
        </w:rPr>
        <w:t xml:space="preserve"> </w:t>
      </w:r>
      <w:r>
        <w:rPr>
          <w:rStyle w:val="EndnoteReference"/>
          <w:rFonts w:ascii="Raleway" w:hAnsi="Raleway"/>
          <w:color w:val="FFFFFF" w:themeColor="background1"/>
          <w:sz w:val="17"/>
          <w:szCs w:val="17"/>
          <w:shd w:val="clear" w:color="auto" w:fill="798A2C" w:themeFill="accent6" w:themeFillShade="BF"/>
          <w:vertAlign w:val="baseline"/>
        </w:rPr>
        <w:endnoteRef/>
      </w:r>
      <w:r>
        <w:rPr>
          <w:rFonts w:ascii="Raleway" w:hAnsi="Raleway"/>
          <w:color w:val="FFFFFF" w:themeColor="background1"/>
          <w:sz w:val="17"/>
          <w:shd w:val="clear" w:color="auto" w:fill="798A2C" w:themeFill="accent6" w:themeFillShade="BF"/>
        </w:rPr>
        <w:t xml:space="preserve"> </w:t>
      </w:r>
      <w:r>
        <w:rPr>
          <w:rFonts w:ascii="Raleway" w:hAnsi="Raleway"/>
          <w:sz w:val="17"/>
        </w:rPr>
        <w:tab/>
      </w:r>
      <w:r>
        <w:rPr>
          <w:rFonts w:ascii="Raleway" w:hAnsi="Raleway"/>
          <w:b/>
          <w:sz w:val="17"/>
        </w:rPr>
        <w:t>Aucun don, contribution et projet de coopération dans le contexte de l’adoption</w:t>
      </w:r>
    </w:p>
    <w:p w14:paraId="5B4C8957" w14:textId="74FD0395" w:rsidR="00D91B17" w:rsidRPr="00DD6E87" w:rsidRDefault="00D91B17" w:rsidP="008D54C6">
      <w:pPr>
        <w:pStyle w:val="PBendnote"/>
        <w:spacing w:after="120" w:line="276" w:lineRule="auto"/>
        <w:ind w:left="567" w:firstLine="0"/>
        <w:rPr>
          <w:rFonts w:ascii="Raleway" w:hAnsi="Raleway"/>
          <w:sz w:val="17"/>
          <w:szCs w:val="17"/>
        </w:rPr>
      </w:pPr>
      <w:r>
        <w:rPr>
          <w:rFonts w:ascii="Raleway" w:hAnsi="Raleway"/>
          <w:sz w:val="17"/>
        </w:rPr>
        <w:t xml:space="preserve">Voir </w:t>
      </w:r>
      <w:r>
        <w:rPr>
          <w:rFonts w:ascii="Raleway" w:hAnsi="Raleway"/>
          <w:i/>
          <w:iCs/>
          <w:sz w:val="17"/>
        </w:rPr>
        <w:t>supra</w:t>
      </w:r>
      <w:r>
        <w:rPr>
          <w:rFonts w:ascii="Raleway" w:hAnsi="Raleway"/>
          <w:sz w:val="17"/>
        </w:rPr>
        <w:t xml:space="preserve"> note </w:t>
      </w:r>
      <w:r>
        <w:rPr>
          <w:rFonts w:ascii="Raleway" w:hAnsi="Raleway"/>
          <w:sz w:val="17"/>
        </w:rPr>
        <w:fldChar w:fldCharType="begin"/>
      </w:r>
      <w:r>
        <w:rPr>
          <w:rFonts w:ascii="Raleway" w:hAnsi="Raleway"/>
          <w:sz w:val="17"/>
        </w:rPr>
        <w:instrText xml:space="preserve"> NOTEREF _Ref230468732 \h </w:instrText>
      </w:r>
      <w:r>
        <w:rPr>
          <w:rFonts w:ascii="Raleway" w:hAnsi="Raleway"/>
          <w:sz w:val="17"/>
        </w:rPr>
      </w:r>
      <w:r>
        <w:rPr>
          <w:rFonts w:ascii="Raleway" w:hAnsi="Raleway"/>
          <w:sz w:val="17"/>
        </w:rPr>
        <w:fldChar w:fldCharType="separate"/>
      </w:r>
      <w:r>
        <w:rPr>
          <w:rFonts w:ascii="Raleway" w:hAnsi="Raleway"/>
          <w:sz w:val="17"/>
        </w:rPr>
        <w:t>16</w:t>
      </w:r>
      <w:r>
        <w:rPr>
          <w:rFonts w:ascii="Raleway" w:hAnsi="Raleway"/>
          <w:sz w:val="17"/>
        </w:rPr>
        <w:fldChar w:fldCharType="end"/>
      </w:r>
      <w:r>
        <w:rPr>
          <w:rFonts w:ascii="Raleway" w:hAnsi="Raleway"/>
          <w:sz w:val="17"/>
        </w:rPr>
        <w:t>.</w:t>
      </w:r>
    </w:p>
  </w:endnote>
  <w:endnote w:id="75">
    <w:p w14:paraId="64CB2FDC" w14:textId="0F40E55C" w:rsidR="00D91B17" w:rsidRPr="00DD6E87" w:rsidRDefault="00D91B17" w:rsidP="008D54C6">
      <w:pPr>
        <w:pStyle w:val="PBendnote"/>
        <w:keepNext/>
        <w:spacing w:before="160" w:line="276" w:lineRule="auto"/>
        <w:ind w:left="567" w:hanging="567"/>
        <w:rPr>
          <w:rFonts w:ascii="Raleway" w:hAnsi="Raleway"/>
          <w:b/>
          <w:bCs/>
          <w:sz w:val="17"/>
          <w:szCs w:val="17"/>
        </w:rPr>
      </w:pPr>
      <w:r>
        <w:rPr>
          <w:rFonts w:ascii="Raleway" w:hAnsi="Raleway"/>
          <w:color w:val="FFFFFF" w:themeColor="background1"/>
          <w:sz w:val="17"/>
          <w:shd w:val="clear" w:color="auto" w:fill="798A2C" w:themeFill="accent6" w:themeFillShade="BF"/>
        </w:rPr>
        <w:t xml:space="preserve"> </w:t>
      </w:r>
      <w:r>
        <w:rPr>
          <w:rStyle w:val="EndnoteReference"/>
          <w:rFonts w:ascii="Raleway" w:hAnsi="Raleway"/>
          <w:color w:val="FFFFFF" w:themeColor="background1"/>
          <w:sz w:val="17"/>
          <w:szCs w:val="17"/>
          <w:shd w:val="clear" w:color="auto" w:fill="798A2C" w:themeFill="accent6" w:themeFillShade="BF"/>
          <w:vertAlign w:val="baseline"/>
        </w:rPr>
        <w:endnoteRef/>
      </w:r>
      <w:r>
        <w:rPr>
          <w:rFonts w:ascii="Raleway" w:hAnsi="Raleway"/>
          <w:color w:val="FFFFFF" w:themeColor="background1"/>
          <w:sz w:val="17"/>
          <w:shd w:val="clear" w:color="auto" w:fill="798A2C" w:themeFill="accent6" w:themeFillShade="BF"/>
        </w:rPr>
        <w:t xml:space="preserve"> </w:t>
      </w:r>
      <w:r>
        <w:rPr>
          <w:rFonts w:ascii="Raleway" w:hAnsi="Raleway"/>
          <w:sz w:val="17"/>
        </w:rPr>
        <w:tab/>
      </w:r>
      <w:r>
        <w:rPr>
          <w:rFonts w:ascii="Raleway" w:hAnsi="Raleway"/>
          <w:b/>
          <w:sz w:val="17"/>
        </w:rPr>
        <w:t>Autorisation possible des contributions, dons et / ou projets de coopération par un État, à condition que des garanties solides et complètes soient mises en œuvre</w:t>
      </w:r>
    </w:p>
    <w:p w14:paraId="0AF87A66" w14:textId="780EE2F9" w:rsidR="00D91B17" w:rsidRPr="00031E85" w:rsidRDefault="00D91B17" w:rsidP="008D54C6">
      <w:pPr>
        <w:pStyle w:val="PBendnote"/>
        <w:spacing w:after="120" w:line="276" w:lineRule="auto"/>
        <w:ind w:left="567" w:firstLine="0"/>
        <w:rPr>
          <w:rFonts w:ascii="Raleway" w:hAnsi="Raleway"/>
          <w:sz w:val="17"/>
          <w:szCs w:val="17"/>
        </w:rPr>
      </w:pPr>
      <w:r>
        <w:rPr>
          <w:rFonts w:ascii="Raleway" w:hAnsi="Raleway"/>
          <w:sz w:val="17"/>
        </w:rPr>
        <w:t xml:space="preserve">Voir </w:t>
      </w:r>
      <w:r>
        <w:rPr>
          <w:rFonts w:ascii="Raleway" w:hAnsi="Raleway"/>
          <w:i/>
          <w:iCs/>
          <w:sz w:val="17"/>
        </w:rPr>
        <w:t>supra</w:t>
      </w:r>
      <w:r>
        <w:rPr>
          <w:rFonts w:ascii="Raleway" w:hAnsi="Raleway"/>
          <w:sz w:val="17"/>
        </w:rPr>
        <w:t xml:space="preserve"> note </w:t>
      </w:r>
      <w:r>
        <w:rPr>
          <w:rFonts w:ascii="Raleway" w:hAnsi="Raleway"/>
          <w:sz w:val="17"/>
        </w:rPr>
        <w:fldChar w:fldCharType="begin"/>
      </w:r>
      <w:r>
        <w:rPr>
          <w:rFonts w:ascii="Raleway" w:hAnsi="Raleway"/>
          <w:sz w:val="17"/>
        </w:rPr>
        <w:instrText xml:space="preserve"> NOTEREF _Ref230468745 \h </w:instrText>
      </w:r>
      <w:r>
        <w:rPr>
          <w:rFonts w:ascii="Raleway" w:hAnsi="Raleway"/>
          <w:sz w:val="17"/>
        </w:rPr>
      </w:r>
      <w:r>
        <w:rPr>
          <w:rFonts w:ascii="Raleway" w:hAnsi="Raleway"/>
          <w:sz w:val="17"/>
        </w:rPr>
        <w:fldChar w:fldCharType="separate"/>
      </w:r>
      <w:r>
        <w:rPr>
          <w:rFonts w:ascii="Raleway" w:hAnsi="Raleway"/>
          <w:sz w:val="17"/>
        </w:rPr>
        <w:t>19</w:t>
      </w:r>
      <w:r>
        <w:rPr>
          <w:rFonts w:ascii="Raleway" w:hAnsi="Raleway"/>
          <w:sz w:val="17"/>
        </w:rPr>
        <w:fldChar w:fldCharType="end"/>
      </w:r>
      <w:r>
        <w:rPr>
          <w:rFonts w:ascii="Raleway" w:hAnsi="Raleway"/>
          <w:sz w:val="17"/>
        </w:rPr>
        <w:t>.</w:t>
      </w:r>
    </w:p>
  </w:endnote>
  <w:endnote w:id="76">
    <w:p w14:paraId="6E8C7158" w14:textId="2E52E080" w:rsidR="00D91B17" w:rsidRPr="00DD6E87" w:rsidRDefault="00D91B17" w:rsidP="005408E4">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ED8131"/>
        </w:rPr>
        <w:t xml:space="preserve"> </w:t>
      </w:r>
      <w:r>
        <w:rPr>
          <w:rStyle w:val="EndnoteReference"/>
          <w:rFonts w:ascii="Raleway" w:hAnsi="Raleway"/>
          <w:color w:val="FFFFFF" w:themeColor="background1"/>
          <w:sz w:val="17"/>
          <w:szCs w:val="17"/>
          <w:shd w:val="clear" w:color="auto" w:fill="ED8131"/>
          <w:vertAlign w:val="baseline"/>
        </w:rPr>
        <w:endnoteRef/>
      </w:r>
      <w:r>
        <w:rPr>
          <w:rFonts w:ascii="Raleway" w:hAnsi="Raleway"/>
          <w:color w:val="FFFFFF" w:themeColor="background1"/>
          <w:sz w:val="17"/>
          <w:shd w:val="clear" w:color="auto" w:fill="ED8131"/>
        </w:rPr>
        <w:t xml:space="preserve"> </w:t>
      </w:r>
      <w:r>
        <w:rPr>
          <w:rFonts w:ascii="Raleway" w:hAnsi="Raleway"/>
          <w:sz w:val="17"/>
        </w:rPr>
        <w:tab/>
      </w:r>
      <w:r>
        <w:rPr>
          <w:rFonts w:ascii="Raleway" w:hAnsi="Raleway"/>
          <w:b/>
          <w:sz w:val="17"/>
        </w:rPr>
        <w:t>Facteur de dépendance et d’attentes à l’égard des contributions, dons ou projets de coopération</w:t>
      </w:r>
      <w:r>
        <w:rPr>
          <w:rFonts w:ascii="Raleway" w:hAnsi="Raleway"/>
          <w:sz w:val="17"/>
        </w:rPr>
        <w:t xml:space="preserve"> </w:t>
      </w:r>
    </w:p>
    <w:p w14:paraId="1CE520B3" w14:textId="6D960AEA"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Voir Note sur les aspects financiers (2026), para. 66 à 68 et 184 : « [C]ertains États d’origine financent (partiellement) leur système d’adoption par les frais et honoraires payés et leur système de protection des enfants par les contributions et les dons ». « Les États qui veulent assurer un flux régulier de fonds extérieurs [à cette fin] peuvent se sentir obligés de maintenir un “stock” d’enfants en vue de l’adoption internationale » « indépendamment de[s] besoins réels [...] des enfants ».</w:t>
      </w:r>
    </w:p>
  </w:endnote>
  <w:endnote w:id="77">
    <w:p w14:paraId="60DEDFD3" w14:textId="77777777" w:rsidR="00D91B17" w:rsidRPr="00DD6E87" w:rsidRDefault="00D91B17" w:rsidP="005408E4">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ED8131"/>
        </w:rPr>
        <w:t xml:space="preserve"> </w:t>
      </w:r>
      <w:r>
        <w:rPr>
          <w:rStyle w:val="EndnoteReference"/>
          <w:rFonts w:ascii="Raleway" w:hAnsi="Raleway"/>
          <w:color w:val="FFFFFF" w:themeColor="background1"/>
          <w:sz w:val="17"/>
          <w:szCs w:val="17"/>
          <w:shd w:val="clear" w:color="auto" w:fill="ED8131"/>
          <w:vertAlign w:val="baseline"/>
        </w:rPr>
        <w:endnoteRef/>
      </w:r>
      <w:r>
        <w:rPr>
          <w:rFonts w:ascii="Raleway" w:hAnsi="Raleway"/>
          <w:color w:val="FFFFFF" w:themeColor="background1"/>
          <w:sz w:val="17"/>
          <w:shd w:val="clear" w:color="auto" w:fill="ED8131"/>
        </w:rPr>
        <w:t xml:space="preserve"> </w:t>
      </w:r>
      <w:r>
        <w:rPr>
          <w:rFonts w:ascii="Raleway" w:hAnsi="Raleway"/>
          <w:sz w:val="17"/>
        </w:rPr>
        <w:tab/>
      </w:r>
      <w:r>
        <w:rPr>
          <w:rFonts w:ascii="Raleway" w:hAnsi="Raleway"/>
          <w:b/>
          <w:sz w:val="17"/>
        </w:rPr>
        <w:t>Finalité vague ou contestable</w:t>
      </w:r>
      <w:r>
        <w:rPr>
          <w:rFonts w:ascii="Raleway" w:hAnsi="Raleway"/>
          <w:sz w:val="17"/>
        </w:rPr>
        <w:t xml:space="preserve"> </w:t>
      </w:r>
    </w:p>
    <w:p w14:paraId="613D8814" w14:textId="567F906F"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 xml:space="preserve">Voir Note sur les aspects financiers (2026), para. 115. </w:t>
      </w:r>
    </w:p>
  </w:endnote>
  <w:endnote w:id="78">
    <w:p w14:paraId="12C0314A" w14:textId="0C355B32" w:rsidR="00D91B17" w:rsidRPr="00DD6E87" w:rsidRDefault="00D91B17" w:rsidP="005408E4">
      <w:pPr>
        <w:pStyle w:val="PBendnote"/>
        <w:spacing w:before="160" w:line="276" w:lineRule="auto"/>
        <w:ind w:left="567" w:hanging="567"/>
        <w:rPr>
          <w:rFonts w:ascii="Raleway" w:hAnsi="Raleway"/>
          <w:b/>
          <w:bCs/>
          <w:sz w:val="17"/>
          <w:szCs w:val="17"/>
        </w:rPr>
      </w:pPr>
      <w:r>
        <w:rPr>
          <w:rFonts w:ascii="Raleway" w:hAnsi="Raleway"/>
          <w:color w:val="FFFFFF" w:themeColor="background1"/>
          <w:sz w:val="17"/>
          <w:shd w:val="clear" w:color="auto" w:fill="798A2C" w:themeFill="accent6" w:themeFillShade="BF"/>
        </w:rPr>
        <w:t xml:space="preserve"> </w:t>
      </w:r>
      <w:r>
        <w:rPr>
          <w:rStyle w:val="EndnoteReference"/>
          <w:rFonts w:ascii="Raleway" w:hAnsi="Raleway"/>
          <w:color w:val="FFFFFF" w:themeColor="background1"/>
          <w:sz w:val="17"/>
          <w:szCs w:val="17"/>
          <w:shd w:val="clear" w:color="auto" w:fill="798A2C" w:themeFill="accent6" w:themeFillShade="BF"/>
          <w:vertAlign w:val="baseline"/>
        </w:rPr>
        <w:endnoteRef/>
      </w:r>
      <w:r>
        <w:rPr>
          <w:rFonts w:ascii="Raleway" w:hAnsi="Raleway"/>
          <w:color w:val="FFFFFF" w:themeColor="background1"/>
          <w:sz w:val="17"/>
          <w:shd w:val="clear" w:color="auto" w:fill="798A2C" w:themeFill="accent6" w:themeFillShade="BF"/>
        </w:rPr>
        <w:t xml:space="preserve"> </w:t>
      </w:r>
      <w:r>
        <w:rPr>
          <w:rFonts w:ascii="Raleway" w:hAnsi="Raleway"/>
          <w:sz w:val="17"/>
        </w:rPr>
        <w:tab/>
      </w:r>
      <w:r>
        <w:rPr>
          <w:rFonts w:ascii="Raleway" w:hAnsi="Raleway"/>
          <w:b/>
          <w:sz w:val="17"/>
        </w:rPr>
        <w:t>Finalité et affectation finale claires des contributions, dons et projets de coopération</w:t>
      </w:r>
    </w:p>
    <w:p w14:paraId="722FA1C5" w14:textId="4910FC6B"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 xml:space="preserve">Voir Note sur les aspects financiers (2026), </w:t>
      </w:r>
      <w:r w:rsidR="00DA194D">
        <w:rPr>
          <w:rFonts w:ascii="Raleway" w:hAnsi="Raleway"/>
          <w:sz w:val="17"/>
        </w:rPr>
        <w:t>boîte</w:t>
      </w:r>
      <w:r>
        <w:rPr>
          <w:rFonts w:ascii="Raleway" w:hAnsi="Raleway"/>
          <w:sz w:val="17"/>
        </w:rPr>
        <w:t> 15 ; Liste, sections 2(e), 5(b) et 5(c). Par ex. pour quel aspect du système de protection des enfants la contribution, le don ou le projet de coopération sera</w:t>
      </w:r>
      <w:r>
        <w:rPr>
          <w:rFonts w:ascii="Raleway" w:hAnsi="Raleway"/>
          <w:sz w:val="17"/>
        </w:rPr>
        <w:noBreakHyphen/>
        <w:t>t</w:t>
      </w:r>
      <w:r>
        <w:rPr>
          <w:rFonts w:ascii="Raleway" w:hAnsi="Raleway"/>
          <w:sz w:val="17"/>
        </w:rPr>
        <w:noBreakHyphen/>
        <w:t>il utilisé ?</w:t>
      </w:r>
    </w:p>
  </w:endnote>
  <w:endnote w:id="79">
    <w:p w14:paraId="5E09D91A" w14:textId="77777777" w:rsidR="00D91B17" w:rsidRPr="00DD6E87" w:rsidRDefault="00D91B17" w:rsidP="005408E4">
      <w:pPr>
        <w:pStyle w:val="PBendnote"/>
        <w:spacing w:before="160" w:line="276" w:lineRule="auto"/>
        <w:ind w:left="567" w:hanging="567"/>
        <w:rPr>
          <w:rFonts w:ascii="Raleway" w:hAnsi="Raleway"/>
          <w:b/>
          <w:bCs/>
          <w:sz w:val="17"/>
          <w:szCs w:val="17"/>
        </w:rPr>
      </w:pPr>
      <w:r>
        <w:rPr>
          <w:rFonts w:ascii="Raleway" w:hAnsi="Raleway"/>
          <w:color w:val="FFFFFF" w:themeColor="background1"/>
          <w:sz w:val="17"/>
          <w:shd w:val="clear" w:color="auto" w:fill="ED8131"/>
        </w:rPr>
        <w:t xml:space="preserve"> </w:t>
      </w:r>
      <w:r>
        <w:rPr>
          <w:rStyle w:val="EndnoteReference"/>
          <w:rFonts w:ascii="Raleway" w:hAnsi="Raleway"/>
          <w:color w:val="FFFFFF" w:themeColor="background1"/>
          <w:sz w:val="17"/>
          <w:szCs w:val="17"/>
          <w:shd w:val="clear" w:color="auto" w:fill="ED8131"/>
          <w:vertAlign w:val="baseline"/>
        </w:rPr>
        <w:endnoteRef/>
      </w:r>
      <w:r>
        <w:rPr>
          <w:rFonts w:ascii="Raleway" w:hAnsi="Raleway"/>
          <w:color w:val="FFFFFF" w:themeColor="background1"/>
          <w:sz w:val="17"/>
          <w:shd w:val="clear" w:color="auto" w:fill="ED8131"/>
        </w:rPr>
        <w:t xml:space="preserve"> </w:t>
      </w:r>
      <w:r>
        <w:rPr>
          <w:rFonts w:ascii="Raleway" w:hAnsi="Raleway"/>
          <w:sz w:val="17"/>
        </w:rPr>
        <w:tab/>
      </w:r>
      <w:r>
        <w:rPr>
          <w:rFonts w:ascii="Raleway" w:hAnsi="Raleway"/>
          <w:b/>
          <w:sz w:val="17"/>
        </w:rPr>
        <w:t>Contributions, dons et projets de coopération au profit des institutions pour enfants</w:t>
      </w:r>
    </w:p>
    <w:p w14:paraId="3ADAA811" w14:textId="00794DBB"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Les contributions, dons et projets de coopération au profit d’institutions pour enfants (y compris par l’intermédiaire des OAA) créent une dépendance en ce qu’ils lient leur fonctionnement à l’adoption internationale. Une telle pratique est également susceptible d’encourager les contacts directs entre FPA et institutions pour enfants. Voir GGP No 1, para. 243.</w:t>
      </w:r>
    </w:p>
  </w:endnote>
  <w:endnote w:id="80">
    <w:p w14:paraId="1987238A" w14:textId="77777777" w:rsidR="00D91B17" w:rsidRPr="00DD6E87" w:rsidRDefault="00D91B17" w:rsidP="005408E4">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798A2C" w:themeFill="accent6" w:themeFillShade="BF"/>
        </w:rPr>
        <w:t xml:space="preserve"> </w:t>
      </w:r>
      <w:r>
        <w:rPr>
          <w:rStyle w:val="EndnoteReference"/>
          <w:rFonts w:ascii="Raleway" w:hAnsi="Raleway"/>
          <w:color w:val="FFFFFF" w:themeColor="background1"/>
          <w:sz w:val="17"/>
          <w:szCs w:val="17"/>
          <w:shd w:val="clear" w:color="auto" w:fill="798A2C" w:themeFill="accent6" w:themeFillShade="BF"/>
          <w:vertAlign w:val="baseline"/>
        </w:rPr>
        <w:endnoteRef/>
      </w:r>
      <w:r>
        <w:rPr>
          <w:rFonts w:ascii="Raleway" w:hAnsi="Raleway"/>
          <w:color w:val="FFFFFF" w:themeColor="background1"/>
          <w:sz w:val="17"/>
          <w:shd w:val="clear" w:color="auto" w:fill="798A2C" w:themeFill="accent6" w:themeFillShade="BF"/>
        </w:rPr>
        <w:t xml:space="preserve"> </w:t>
      </w:r>
      <w:r>
        <w:rPr>
          <w:rFonts w:ascii="Raleway" w:hAnsi="Raleway"/>
          <w:sz w:val="17"/>
        </w:rPr>
        <w:tab/>
      </w:r>
      <w:r>
        <w:rPr>
          <w:rFonts w:ascii="Raleway" w:hAnsi="Raleway"/>
          <w:b/>
          <w:sz w:val="17"/>
        </w:rPr>
        <w:t xml:space="preserve">Interdiction des contributions, dons et projets de coopération au profit des institutions pour enfants </w:t>
      </w:r>
    </w:p>
    <w:p w14:paraId="706B2BF0" w14:textId="5E6ADF96"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 xml:space="preserve">Voir, Comité des droits de l’enfant des Nations Unies, </w:t>
      </w:r>
      <w:hyperlink r:id="rId6" w:history="1">
        <w:r>
          <w:rPr>
            <w:rStyle w:val="Hyperlink"/>
            <w:rFonts w:ascii="Raleway" w:hAnsi="Raleway"/>
            <w:i/>
            <w:color w:val="002060"/>
            <w:sz w:val="17"/>
          </w:rPr>
          <w:t>Journée de débat général 2021</w:t>
        </w:r>
        <w:r w:rsidR="005021C5">
          <w:rPr>
            <w:rStyle w:val="Hyperlink"/>
            <w:rFonts w:ascii="Raleway" w:hAnsi="Raleway"/>
            <w:i/>
            <w:color w:val="002060"/>
            <w:sz w:val="17"/>
          </w:rPr>
          <w:t> :</w:t>
        </w:r>
        <w:r>
          <w:rPr>
            <w:rStyle w:val="Hyperlink"/>
            <w:rFonts w:ascii="Raleway" w:hAnsi="Raleway"/>
            <w:i/>
            <w:color w:val="002060"/>
            <w:sz w:val="17"/>
          </w:rPr>
          <w:t xml:space="preserve"> Droits de l’enfant et protection de remplacement – Rapport</w:t>
        </w:r>
      </w:hyperlink>
      <w:r>
        <w:rPr>
          <w:rFonts w:ascii="Raleway" w:hAnsi="Raleway"/>
          <w:sz w:val="17"/>
        </w:rPr>
        <w:t>, (traduction informelle), Recommandations, Section E : « Faire évoluer le système de la protection de remplacement vers une protection de type familial et communautaire » : « [Les États] devraient s’efforcer de réorienter les ressources consacrées au placement en institution vers une protection de type familial et communautaire ». « Les États devraient s’assurer que les mécanismes de financement nationaux et internationaux, l’aide à la coopération et les fonds privés ne soient pas utilisés pour soutenir le placement en institution [...] d’enfants ».</w:t>
      </w:r>
    </w:p>
    <w:p w14:paraId="5A81947A" w14:textId="2697B74E"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 xml:space="preserve">Certains États d’accueil peuvent ne pas être en mesure d’interdire les dons de leurs ressortissants au profit d’institutions pour enfants de l’État d’origine (FPA de l’État d’accueil). Dans de tels cas, les États d’accueil devraient activement et vivement décourager de tels dons. </w:t>
      </w:r>
    </w:p>
  </w:endnote>
  <w:endnote w:id="81">
    <w:p w14:paraId="3E35591D" w14:textId="6DF2F531" w:rsidR="00D91B17" w:rsidRPr="00DD6E87" w:rsidRDefault="00D91B17" w:rsidP="005408E4">
      <w:pPr>
        <w:pStyle w:val="PBendnote"/>
        <w:spacing w:before="160" w:line="276" w:lineRule="auto"/>
        <w:ind w:left="567" w:hanging="567"/>
        <w:rPr>
          <w:rFonts w:ascii="Raleway" w:hAnsi="Raleway"/>
          <w:b/>
          <w:bCs/>
          <w:sz w:val="17"/>
          <w:szCs w:val="17"/>
        </w:rPr>
      </w:pPr>
      <w:r>
        <w:rPr>
          <w:rFonts w:ascii="Raleway" w:hAnsi="Raleway"/>
          <w:color w:val="FFFFFF" w:themeColor="background1"/>
          <w:sz w:val="17"/>
          <w:shd w:val="clear" w:color="auto" w:fill="798A2C" w:themeFill="accent6" w:themeFillShade="BF"/>
        </w:rPr>
        <w:t xml:space="preserve"> </w:t>
      </w:r>
      <w:r>
        <w:rPr>
          <w:rStyle w:val="EndnoteReference"/>
          <w:rFonts w:ascii="Raleway" w:hAnsi="Raleway"/>
          <w:color w:val="FFFFFF" w:themeColor="background1"/>
          <w:sz w:val="17"/>
          <w:szCs w:val="17"/>
          <w:shd w:val="clear" w:color="auto" w:fill="798A2C" w:themeFill="accent6" w:themeFillShade="BF"/>
          <w:vertAlign w:val="baseline"/>
        </w:rPr>
        <w:endnoteRef/>
      </w:r>
      <w:r>
        <w:rPr>
          <w:rFonts w:ascii="Raleway" w:hAnsi="Raleway"/>
          <w:color w:val="FFFFFF" w:themeColor="background1"/>
          <w:sz w:val="17"/>
          <w:shd w:val="clear" w:color="auto" w:fill="798A2C" w:themeFill="accent6" w:themeFillShade="BF"/>
        </w:rPr>
        <w:t xml:space="preserve"> </w:t>
      </w:r>
      <w:r>
        <w:rPr>
          <w:rFonts w:ascii="Raleway" w:hAnsi="Raleway"/>
          <w:sz w:val="17"/>
        </w:rPr>
        <w:tab/>
      </w:r>
      <w:r>
        <w:rPr>
          <w:rFonts w:ascii="Raleway" w:hAnsi="Raleway"/>
          <w:b/>
          <w:sz w:val="17"/>
        </w:rPr>
        <w:t>Préférence pour les contributions, dons et projets de coopération destinés à la préservation des familles et à la prévention de l’abandon</w:t>
      </w:r>
    </w:p>
    <w:p w14:paraId="1FA88355" w14:textId="34B81CE1"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 xml:space="preserve">Voir </w:t>
      </w:r>
      <w:r>
        <w:rPr>
          <w:rFonts w:ascii="Raleway" w:hAnsi="Raleway"/>
          <w:i/>
          <w:sz w:val="17"/>
        </w:rPr>
        <w:t>supra</w:t>
      </w:r>
      <w:r>
        <w:rPr>
          <w:rFonts w:ascii="Raleway" w:hAnsi="Raleway"/>
          <w:sz w:val="17"/>
        </w:rPr>
        <w:t xml:space="preserve"> note </w:t>
      </w:r>
      <w:bookmarkStart w:id="18" w:name="_Hlt228538150"/>
      <w:bookmarkStart w:id="19" w:name="_Hlt228538151"/>
      <w:bookmarkStart w:id="20" w:name="_Hlt228538159"/>
      <w:r w:rsidRPr="00DD6E87">
        <w:rPr>
          <w:rFonts w:ascii="Raleway" w:hAnsi="Raleway"/>
          <w:sz w:val="17"/>
        </w:rPr>
        <w:fldChar w:fldCharType="begin"/>
      </w:r>
      <w:r w:rsidRPr="00DD6E87">
        <w:rPr>
          <w:rFonts w:ascii="Raleway" w:hAnsi="Raleway"/>
          <w:sz w:val="17"/>
        </w:rPr>
        <w:instrText xml:space="preserve"> NOTEREF _Ref86928481 \h  \* MERGEFORMAT </w:instrText>
      </w:r>
      <w:r w:rsidRPr="00DD6E87">
        <w:rPr>
          <w:rFonts w:ascii="Raleway" w:hAnsi="Raleway"/>
          <w:sz w:val="17"/>
        </w:rPr>
      </w:r>
      <w:r w:rsidRPr="00DD6E87">
        <w:rPr>
          <w:rFonts w:ascii="Raleway" w:hAnsi="Raleway"/>
          <w:sz w:val="17"/>
        </w:rPr>
        <w:fldChar w:fldCharType="separate"/>
      </w:r>
      <w:r>
        <w:rPr>
          <w:rFonts w:ascii="Raleway" w:hAnsi="Raleway"/>
          <w:sz w:val="17"/>
        </w:rPr>
        <w:t>24</w:t>
      </w:r>
      <w:r w:rsidRPr="00DD6E87">
        <w:rPr>
          <w:rFonts w:ascii="Raleway" w:hAnsi="Raleway"/>
          <w:sz w:val="17"/>
        </w:rPr>
        <w:fldChar w:fldCharType="end"/>
      </w:r>
      <w:bookmarkEnd w:id="18"/>
      <w:bookmarkEnd w:id="19"/>
      <w:bookmarkEnd w:id="20"/>
      <w:r>
        <w:rPr>
          <w:rFonts w:ascii="Raleway" w:hAnsi="Raleway"/>
          <w:sz w:val="17"/>
        </w:rPr>
        <w:t xml:space="preserve">. Voir les recommandations faites pour les dons : mesures préventives prescrites dans les boîtes 12, 13 et 40 de la présente FS, Note sur les aspects financiers (2026), para. 209 et </w:t>
      </w:r>
      <w:r w:rsidR="00DA194D">
        <w:rPr>
          <w:rFonts w:ascii="Raleway" w:hAnsi="Raleway"/>
          <w:sz w:val="17"/>
        </w:rPr>
        <w:t>boîte</w:t>
      </w:r>
      <w:r>
        <w:rPr>
          <w:rFonts w:ascii="Raleway" w:hAnsi="Raleway"/>
          <w:sz w:val="17"/>
        </w:rPr>
        <w:t xml:space="preserve"> 23 ; Liste, section 5(c). </w:t>
      </w:r>
    </w:p>
  </w:endnote>
  <w:endnote w:id="82">
    <w:p w14:paraId="33359EE9" w14:textId="72AE9DEB" w:rsidR="00D91B17" w:rsidRPr="00DD6E87" w:rsidRDefault="00D91B17" w:rsidP="005408E4">
      <w:pPr>
        <w:pStyle w:val="PBendnote"/>
        <w:spacing w:before="160" w:line="276" w:lineRule="auto"/>
        <w:ind w:left="567" w:hanging="567"/>
        <w:rPr>
          <w:rFonts w:ascii="Raleway" w:hAnsi="Raleway"/>
          <w:sz w:val="17"/>
          <w:szCs w:val="17"/>
        </w:rPr>
      </w:pPr>
      <w:r>
        <w:rPr>
          <w:rFonts w:ascii="Raleway" w:hAnsi="Raleway"/>
          <w:sz w:val="17"/>
          <w:shd w:val="clear" w:color="auto" w:fill="ED8131"/>
        </w:rPr>
        <w:t xml:space="preserve"> </w:t>
      </w:r>
      <w:r>
        <w:rPr>
          <w:rStyle w:val="EndnoteReference"/>
          <w:rFonts w:ascii="Raleway" w:hAnsi="Raleway"/>
          <w:color w:val="FFFFFF" w:themeColor="background1"/>
          <w:sz w:val="17"/>
          <w:szCs w:val="17"/>
          <w:shd w:val="clear" w:color="auto" w:fill="ED8131"/>
          <w:vertAlign w:val="baseline"/>
        </w:rPr>
        <w:endnoteRef/>
      </w:r>
      <w:r>
        <w:rPr>
          <w:rFonts w:ascii="Raleway" w:hAnsi="Raleway"/>
          <w:color w:val="FFFFFF" w:themeColor="background1"/>
          <w:sz w:val="17"/>
          <w:shd w:val="clear" w:color="auto" w:fill="ED8131"/>
        </w:rPr>
        <w:t xml:space="preserve"> </w:t>
      </w:r>
      <w:r>
        <w:rPr>
          <w:rFonts w:ascii="Raleway" w:hAnsi="Raleway"/>
          <w:sz w:val="17"/>
        </w:rPr>
        <w:tab/>
      </w:r>
      <w:r>
        <w:rPr>
          <w:rFonts w:ascii="Raleway" w:hAnsi="Raleway"/>
          <w:b/>
          <w:sz w:val="17"/>
        </w:rPr>
        <w:t>Montant des contributions exigées par un État d’origine indéterminé</w:t>
      </w:r>
    </w:p>
    <w:p w14:paraId="2B1E1B93" w14:textId="31E6B9A4"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Les contributions dont le montant est laissé à la discrétion des FPA sont susceptibles d’encourager ces derniers à payer plus afin d’influencer l’adoption.</w:t>
      </w:r>
    </w:p>
  </w:endnote>
  <w:endnote w:id="83">
    <w:p w14:paraId="3796B7AA" w14:textId="0F0D7229" w:rsidR="00D91B17" w:rsidRPr="00DD6E87" w:rsidRDefault="00D91B17" w:rsidP="005408E4">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798A2C" w:themeFill="accent6" w:themeFillShade="BF"/>
        </w:rPr>
        <w:t xml:space="preserve"> </w:t>
      </w:r>
      <w:r>
        <w:rPr>
          <w:rStyle w:val="EndnoteReference"/>
          <w:rFonts w:ascii="Raleway" w:hAnsi="Raleway"/>
          <w:color w:val="FFFFFF" w:themeColor="background1"/>
          <w:sz w:val="17"/>
          <w:szCs w:val="17"/>
          <w:shd w:val="clear" w:color="auto" w:fill="798A2C" w:themeFill="accent6" w:themeFillShade="BF"/>
          <w:vertAlign w:val="baseline"/>
        </w:rPr>
        <w:endnoteRef/>
      </w:r>
      <w:r>
        <w:rPr>
          <w:rFonts w:ascii="Raleway" w:hAnsi="Raleway"/>
          <w:color w:val="FFFFFF" w:themeColor="background1"/>
          <w:sz w:val="17"/>
          <w:shd w:val="clear" w:color="auto" w:fill="798A2C" w:themeFill="accent6" w:themeFillShade="BF"/>
        </w:rPr>
        <w:t xml:space="preserve"> </w:t>
      </w:r>
      <w:r>
        <w:rPr>
          <w:rFonts w:ascii="Raleway" w:hAnsi="Raleway"/>
          <w:sz w:val="17"/>
        </w:rPr>
        <w:tab/>
      </w:r>
      <w:r>
        <w:rPr>
          <w:rFonts w:ascii="Raleway" w:hAnsi="Raleway"/>
          <w:b/>
          <w:sz w:val="17"/>
        </w:rPr>
        <w:t>Montants fixes pour les contributions exigées par un État d’origine</w:t>
      </w:r>
    </w:p>
    <w:p w14:paraId="2C10BD37" w14:textId="17C63071"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 xml:space="preserve">Voir Note sur les aspects financiers (2026), para. 206 et </w:t>
      </w:r>
      <w:r w:rsidR="00DA194D">
        <w:rPr>
          <w:rFonts w:ascii="Raleway" w:hAnsi="Raleway"/>
          <w:sz w:val="17"/>
        </w:rPr>
        <w:t>boîte</w:t>
      </w:r>
      <w:r>
        <w:rPr>
          <w:rFonts w:ascii="Raleway" w:hAnsi="Raleway"/>
          <w:sz w:val="17"/>
        </w:rPr>
        <w:t> 22 ; Liste, section 5(b).</w:t>
      </w:r>
    </w:p>
  </w:endnote>
  <w:endnote w:id="84">
    <w:p w14:paraId="0F66816D" w14:textId="77777777" w:rsidR="00D91B17" w:rsidRPr="00DD6E87" w:rsidRDefault="00D91B17" w:rsidP="00C64852">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798A2C" w:themeFill="accent6" w:themeFillShade="BF"/>
        </w:rPr>
        <w:t xml:space="preserve"> </w:t>
      </w:r>
      <w:r>
        <w:rPr>
          <w:rStyle w:val="EndnoteReference"/>
          <w:rFonts w:ascii="Raleway" w:hAnsi="Raleway"/>
          <w:color w:val="FFFFFF" w:themeColor="background1"/>
          <w:sz w:val="17"/>
          <w:szCs w:val="17"/>
          <w:shd w:val="clear" w:color="auto" w:fill="798A2C" w:themeFill="accent6" w:themeFillShade="BF"/>
          <w:vertAlign w:val="baseline"/>
        </w:rPr>
        <w:endnoteRef/>
      </w:r>
      <w:r>
        <w:rPr>
          <w:rFonts w:ascii="Raleway" w:hAnsi="Raleway"/>
          <w:color w:val="FFFFFF" w:themeColor="background1"/>
          <w:sz w:val="17"/>
          <w:shd w:val="clear" w:color="auto" w:fill="798A2C" w:themeFill="accent6" w:themeFillShade="BF"/>
        </w:rPr>
        <w:t xml:space="preserve"> </w:t>
      </w:r>
      <w:r>
        <w:rPr>
          <w:rFonts w:ascii="Raleway" w:hAnsi="Raleway"/>
          <w:sz w:val="17"/>
        </w:rPr>
        <w:tab/>
      </w:r>
      <w:r>
        <w:rPr>
          <w:rFonts w:ascii="Raleway" w:hAnsi="Raleway"/>
          <w:b/>
          <w:sz w:val="17"/>
        </w:rPr>
        <w:t>Contributions à un fonds</w:t>
      </w:r>
      <w:r>
        <w:rPr>
          <w:rFonts w:ascii="Raleway" w:hAnsi="Raleway"/>
          <w:sz w:val="17"/>
        </w:rPr>
        <w:t xml:space="preserve"> </w:t>
      </w:r>
    </w:p>
    <w:p w14:paraId="6A7FF176" w14:textId="2DD13A8C" w:rsidR="00D91B17" w:rsidRPr="00DD6E87" w:rsidRDefault="00D91B17" w:rsidP="00C64852">
      <w:pPr>
        <w:pStyle w:val="PBendnote"/>
        <w:spacing w:after="120" w:line="276" w:lineRule="auto"/>
        <w:ind w:left="567" w:firstLine="0"/>
        <w:rPr>
          <w:rFonts w:ascii="Raleway" w:hAnsi="Raleway"/>
          <w:sz w:val="17"/>
          <w:szCs w:val="17"/>
        </w:rPr>
      </w:pPr>
      <w:r>
        <w:rPr>
          <w:rFonts w:ascii="Raleway" w:hAnsi="Raleway"/>
          <w:sz w:val="17"/>
        </w:rPr>
        <w:t>Voir Note sur les aspects financiers (2026), para. 175 et note 308.</w:t>
      </w:r>
    </w:p>
  </w:endnote>
  <w:endnote w:id="85">
    <w:p w14:paraId="6ECE16AB" w14:textId="51A13527" w:rsidR="00D91B17" w:rsidRPr="00DD6E87" w:rsidRDefault="00D91B17" w:rsidP="005408E4">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798A2C" w:themeFill="accent6" w:themeFillShade="BF"/>
        </w:rPr>
        <w:t xml:space="preserve"> </w:t>
      </w:r>
      <w:r>
        <w:rPr>
          <w:rStyle w:val="EndnoteReference"/>
          <w:rFonts w:ascii="Raleway" w:hAnsi="Raleway"/>
          <w:color w:val="FFFFFF" w:themeColor="background1"/>
          <w:sz w:val="17"/>
          <w:szCs w:val="17"/>
          <w:shd w:val="clear" w:color="auto" w:fill="798A2C" w:themeFill="accent6" w:themeFillShade="BF"/>
          <w:vertAlign w:val="baseline"/>
        </w:rPr>
        <w:endnoteRef/>
      </w:r>
      <w:r>
        <w:rPr>
          <w:rFonts w:ascii="Raleway" w:hAnsi="Raleway"/>
          <w:color w:val="FFFFFF" w:themeColor="background1"/>
          <w:sz w:val="17"/>
          <w:shd w:val="clear" w:color="auto" w:fill="798A2C" w:themeFill="accent6" w:themeFillShade="BF"/>
        </w:rPr>
        <w:t xml:space="preserve"> </w:t>
      </w:r>
      <w:r>
        <w:rPr>
          <w:rFonts w:ascii="Raleway" w:hAnsi="Raleway"/>
          <w:sz w:val="17"/>
        </w:rPr>
        <w:tab/>
      </w:r>
      <w:r>
        <w:rPr>
          <w:rFonts w:ascii="Raleway" w:hAnsi="Raleway"/>
          <w:b/>
          <w:sz w:val="17"/>
        </w:rPr>
        <w:t>Montants fixes des contributions exigées par un OAA</w:t>
      </w:r>
      <w:r>
        <w:rPr>
          <w:rFonts w:ascii="Raleway" w:hAnsi="Raleway"/>
          <w:sz w:val="17"/>
        </w:rPr>
        <w:t xml:space="preserve"> </w:t>
      </w:r>
    </w:p>
    <w:p w14:paraId="54AC9F9C" w14:textId="5A37726E" w:rsidR="00D91B17" w:rsidRDefault="00D91B17" w:rsidP="005408E4">
      <w:pPr>
        <w:pStyle w:val="PBendnote"/>
        <w:spacing w:after="120" w:line="276" w:lineRule="auto"/>
        <w:ind w:left="567" w:firstLine="0"/>
        <w:rPr>
          <w:rFonts w:ascii="Raleway" w:hAnsi="Raleway"/>
          <w:sz w:val="17"/>
        </w:rPr>
      </w:pPr>
      <w:r>
        <w:rPr>
          <w:rFonts w:ascii="Raleway" w:hAnsi="Raleway"/>
          <w:sz w:val="17"/>
        </w:rPr>
        <w:t xml:space="preserve">Voir Note sur les aspects financiers (2026), </w:t>
      </w:r>
      <w:r w:rsidR="00DA194D">
        <w:rPr>
          <w:rFonts w:ascii="Raleway" w:hAnsi="Raleway"/>
          <w:sz w:val="17"/>
        </w:rPr>
        <w:t>boîte</w:t>
      </w:r>
      <w:r>
        <w:rPr>
          <w:rFonts w:ascii="Raleway" w:hAnsi="Raleway"/>
          <w:sz w:val="17"/>
        </w:rPr>
        <w:t xml:space="preserve"> 22 ; Liste, section 5(b). </w:t>
      </w:r>
    </w:p>
    <w:p w14:paraId="4D95CD31" w14:textId="77777777" w:rsidR="00D91B17" w:rsidRPr="00DD6E87" w:rsidRDefault="00D91B17" w:rsidP="005408E4">
      <w:pPr>
        <w:pStyle w:val="PBendnote"/>
        <w:spacing w:after="120" w:line="276" w:lineRule="auto"/>
        <w:ind w:left="567" w:firstLine="0"/>
        <w:rPr>
          <w:rFonts w:ascii="Raleway" w:hAnsi="Raleway"/>
          <w:sz w:val="17"/>
          <w:szCs w:val="17"/>
        </w:rPr>
      </w:pPr>
    </w:p>
  </w:endnote>
  <w:endnote w:id="86">
    <w:p w14:paraId="52EA0DDE" w14:textId="77777777" w:rsidR="00D91B17" w:rsidRPr="00DD6E87" w:rsidRDefault="00D91B17" w:rsidP="0096237D">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ED8131"/>
        </w:rPr>
        <w:t xml:space="preserve"> </w:t>
      </w:r>
      <w:r>
        <w:rPr>
          <w:rStyle w:val="EndnoteReference"/>
          <w:rFonts w:ascii="Raleway" w:hAnsi="Raleway"/>
          <w:color w:val="FFFFFF" w:themeColor="background1"/>
          <w:sz w:val="17"/>
          <w:szCs w:val="17"/>
          <w:shd w:val="clear" w:color="auto" w:fill="ED8131"/>
          <w:vertAlign w:val="baseline"/>
        </w:rPr>
        <w:endnoteRef/>
      </w:r>
      <w:r>
        <w:rPr>
          <w:rFonts w:ascii="Raleway" w:hAnsi="Raleway"/>
          <w:color w:val="FFFFFF" w:themeColor="background1"/>
          <w:sz w:val="17"/>
          <w:shd w:val="clear" w:color="auto" w:fill="ED8131"/>
        </w:rPr>
        <w:t xml:space="preserve"> </w:t>
      </w:r>
      <w:r>
        <w:rPr>
          <w:rFonts w:ascii="Raleway" w:hAnsi="Raleway"/>
          <w:sz w:val="17"/>
        </w:rPr>
        <w:tab/>
      </w:r>
      <w:r>
        <w:rPr>
          <w:rFonts w:ascii="Raleway" w:hAnsi="Raleway"/>
          <w:b/>
          <w:sz w:val="17"/>
        </w:rPr>
        <w:t>Attentes en matière de dons</w:t>
      </w:r>
    </w:p>
    <w:p w14:paraId="7822CCD8" w14:textId="77777777" w:rsidR="00D91B17" w:rsidRPr="00DD6E87" w:rsidRDefault="00D91B17" w:rsidP="0096237D">
      <w:pPr>
        <w:pStyle w:val="PBendnote"/>
        <w:spacing w:after="120" w:line="276" w:lineRule="auto"/>
        <w:ind w:left="567" w:firstLine="0"/>
        <w:rPr>
          <w:rFonts w:ascii="Raleway" w:hAnsi="Raleway"/>
          <w:sz w:val="17"/>
          <w:szCs w:val="17"/>
        </w:rPr>
      </w:pPr>
      <w:r>
        <w:rPr>
          <w:rFonts w:ascii="Raleway" w:hAnsi="Raleway"/>
          <w:sz w:val="17"/>
        </w:rPr>
        <w:t>Voir GGP No 2, para. 444.</w:t>
      </w:r>
    </w:p>
  </w:endnote>
  <w:endnote w:id="87">
    <w:p w14:paraId="3ED32221" w14:textId="77777777" w:rsidR="00D91B17" w:rsidRPr="00DD6E87" w:rsidRDefault="00D91B17" w:rsidP="0074015E">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798A2C" w:themeFill="accent6" w:themeFillShade="BF"/>
        </w:rPr>
        <w:t xml:space="preserve"> </w:t>
      </w:r>
      <w:r>
        <w:rPr>
          <w:rStyle w:val="EndnoteReference"/>
          <w:rFonts w:ascii="Raleway" w:hAnsi="Raleway"/>
          <w:color w:val="FFFFFF" w:themeColor="background1"/>
          <w:sz w:val="17"/>
          <w:szCs w:val="17"/>
          <w:shd w:val="clear" w:color="auto" w:fill="798A2C" w:themeFill="accent6" w:themeFillShade="BF"/>
          <w:vertAlign w:val="baseline"/>
        </w:rPr>
        <w:endnoteRef/>
      </w:r>
      <w:r>
        <w:rPr>
          <w:rFonts w:ascii="Raleway" w:hAnsi="Raleway"/>
          <w:color w:val="FFFFFF" w:themeColor="background1"/>
          <w:sz w:val="17"/>
          <w:shd w:val="clear" w:color="auto" w:fill="798A2C" w:themeFill="accent6" w:themeFillShade="BF"/>
        </w:rPr>
        <w:t xml:space="preserve"> </w:t>
      </w:r>
      <w:r>
        <w:rPr>
          <w:rFonts w:ascii="Raleway" w:hAnsi="Raleway"/>
          <w:sz w:val="17"/>
        </w:rPr>
        <w:tab/>
      </w:r>
      <w:r>
        <w:rPr>
          <w:rFonts w:ascii="Raleway" w:hAnsi="Raleway"/>
          <w:b/>
          <w:sz w:val="17"/>
        </w:rPr>
        <w:t>Préférence pour les dons en nature</w:t>
      </w:r>
      <w:r>
        <w:rPr>
          <w:rFonts w:ascii="Raleway" w:hAnsi="Raleway"/>
          <w:sz w:val="17"/>
        </w:rPr>
        <w:t xml:space="preserve"> </w:t>
      </w:r>
    </w:p>
    <w:p w14:paraId="44D12680" w14:textId="2C6AC687" w:rsidR="00D91B17" w:rsidRPr="00DD6E87" w:rsidRDefault="00D91B17" w:rsidP="0074015E">
      <w:pPr>
        <w:pStyle w:val="PBendnote"/>
        <w:spacing w:after="120" w:line="276" w:lineRule="auto"/>
        <w:ind w:left="567" w:firstLine="0"/>
        <w:rPr>
          <w:rFonts w:ascii="Raleway" w:hAnsi="Raleway"/>
          <w:sz w:val="17"/>
          <w:szCs w:val="17"/>
        </w:rPr>
      </w:pPr>
      <w:r>
        <w:rPr>
          <w:rFonts w:ascii="Raleway" w:hAnsi="Raleway"/>
          <w:sz w:val="17"/>
        </w:rPr>
        <w:t>Voir Liste, section 5(c). Par ex. un soutien matériel à l’instar de denrées alimentaires ou de fournitures scolaires. L’un des avantages des dons en nature est que leur utilisation finale est généralement transparente, contrairement à l’argent. Cependant, la valeur d’un don en nature peut aussi être très élevée. Les institutions pour enfants devraient présenter un rapport concernant la valeur estimée des dons en nature qu’elles reçoivent.</w:t>
      </w:r>
    </w:p>
  </w:endnote>
  <w:endnote w:id="88">
    <w:p w14:paraId="6A197A72" w14:textId="77777777" w:rsidR="00D91B17" w:rsidRPr="00DD6E87" w:rsidRDefault="00D91B17" w:rsidP="0096237D">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798A2C" w:themeFill="accent6" w:themeFillShade="BF"/>
        </w:rPr>
        <w:t xml:space="preserve"> </w:t>
      </w:r>
      <w:r>
        <w:rPr>
          <w:rStyle w:val="EndnoteReference"/>
          <w:rFonts w:ascii="Raleway" w:hAnsi="Raleway"/>
          <w:color w:val="FFFFFF" w:themeColor="background1"/>
          <w:sz w:val="17"/>
          <w:szCs w:val="17"/>
          <w:shd w:val="clear" w:color="auto" w:fill="798A2C" w:themeFill="accent6" w:themeFillShade="BF"/>
          <w:vertAlign w:val="baseline"/>
        </w:rPr>
        <w:endnoteRef/>
      </w:r>
      <w:r>
        <w:rPr>
          <w:rFonts w:ascii="Raleway" w:hAnsi="Raleway"/>
          <w:color w:val="FFFFFF" w:themeColor="background1"/>
          <w:sz w:val="17"/>
          <w:shd w:val="clear" w:color="auto" w:fill="798A2C" w:themeFill="accent6" w:themeFillShade="BF"/>
        </w:rPr>
        <w:t xml:space="preserve"> </w:t>
      </w:r>
      <w:r>
        <w:rPr>
          <w:rFonts w:ascii="Raleway" w:hAnsi="Raleway"/>
          <w:sz w:val="17"/>
        </w:rPr>
        <w:tab/>
      </w:r>
      <w:r>
        <w:rPr>
          <w:rFonts w:ascii="Raleway" w:hAnsi="Raleway"/>
          <w:b/>
          <w:sz w:val="17"/>
        </w:rPr>
        <w:t>Informer les FPA des risques liés aux dons</w:t>
      </w:r>
      <w:r>
        <w:rPr>
          <w:rFonts w:ascii="Raleway" w:hAnsi="Raleway"/>
          <w:sz w:val="17"/>
        </w:rPr>
        <w:t xml:space="preserve"> </w:t>
      </w:r>
    </w:p>
    <w:p w14:paraId="6E7B4A8B" w14:textId="77777777" w:rsidR="00D91B17" w:rsidRPr="00DD6E87" w:rsidRDefault="00D91B17" w:rsidP="0096237D">
      <w:pPr>
        <w:pStyle w:val="PBendnote"/>
        <w:spacing w:after="120" w:line="276" w:lineRule="auto"/>
        <w:ind w:left="567" w:firstLine="0"/>
        <w:rPr>
          <w:rFonts w:ascii="Raleway" w:hAnsi="Raleway"/>
          <w:sz w:val="17"/>
          <w:szCs w:val="17"/>
        </w:rPr>
      </w:pPr>
      <w:r>
        <w:rPr>
          <w:rFonts w:ascii="Raleway" w:hAnsi="Raleway"/>
          <w:sz w:val="17"/>
        </w:rPr>
        <w:t>Voir Note sur les aspects financiers (2026), section 7.1 et para. 207 à 209.</w:t>
      </w:r>
    </w:p>
  </w:endnote>
  <w:endnote w:id="89">
    <w:p w14:paraId="0AE79C41" w14:textId="77777777" w:rsidR="00D91B17" w:rsidRPr="00DD6E87" w:rsidRDefault="00D91B17" w:rsidP="0096237D">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798A2C" w:themeFill="accent6" w:themeFillShade="BF"/>
        </w:rPr>
        <w:t xml:space="preserve"> </w:t>
      </w:r>
      <w:r>
        <w:rPr>
          <w:rStyle w:val="EndnoteReference"/>
          <w:rFonts w:ascii="Raleway" w:hAnsi="Raleway"/>
          <w:color w:val="FFFFFF" w:themeColor="background1"/>
          <w:sz w:val="17"/>
          <w:szCs w:val="17"/>
          <w:shd w:val="clear" w:color="auto" w:fill="798A2C" w:themeFill="accent6" w:themeFillShade="BF"/>
          <w:vertAlign w:val="baseline"/>
        </w:rPr>
        <w:endnoteRef/>
      </w:r>
      <w:r>
        <w:rPr>
          <w:rFonts w:ascii="Raleway" w:hAnsi="Raleway"/>
          <w:color w:val="FFFFFF" w:themeColor="background1"/>
          <w:sz w:val="17"/>
          <w:shd w:val="clear" w:color="auto" w:fill="798A2C" w:themeFill="accent6" w:themeFillShade="BF"/>
        </w:rPr>
        <w:t xml:space="preserve"> </w:t>
      </w:r>
      <w:r>
        <w:rPr>
          <w:rFonts w:ascii="Raleway" w:hAnsi="Raleway"/>
          <w:sz w:val="17"/>
        </w:rPr>
        <w:tab/>
      </w:r>
      <w:r>
        <w:rPr>
          <w:rFonts w:ascii="Raleway" w:hAnsi="Raleway"/>
          <w:b/>
          <w:sz w:val="17"/>
        </w:rPr>
        <w:t>Veiller à ce que les dons soient toujours réalisés sur la base du volontariat</w:t>
      </w:r>
      <w:r>
        <w:rPr>
          <w:rFonts w:ascii="Raleway" w:hAnsi="Raleway"/>
          <w:sz w:val="17"/>
        </w:rPr>
        <w:t xml:space="preserve"> </w:t>
      </w:r>
    </w:p>
    <w:p w14:paraId="72621080" w14:textId="58778774" w:rsidR="00D91B17" w:rsidRPr="00DD6E87" w:rsidRDefault="00D91B17" w:rsidP="0096237D">
      <w:pPr>
        <w:pStyle w:val="PBendnote"/>
        <w:spacing w:after="120" w:line="276" w:lineRule="auto"/>
        <w:ind w:left="567" w:firstLine="0"/>
        <w:rPr>
          <w:rFonts w:ascii="Raleway" w:hAnsi="Raleway"/>
          <w:sz w:val="17"/>
          <w:szCs w:val="17"/>
        </w:rPr>
      </w:pPr>
      <w:r>
        <w:rPr>
          <w:rFonts w:ascii="Raleway" w:hAnsi="Raleway"/>
          <w:sz w:val="17"/>
        </w:rPr>
        <w:t xml:space="preserve">Voir </w:t>
      </w:r>
      <w:r>
        <w:rPr>
          <w:rFonts w:ascii="Raleway" w:hAnsi="Raleway"/>
          <w:i/>
          <w:iCs/>
          <w:sz w:val="17"/>
        </w:rPr>
        <w:t xml:space="preserve">supra </w:t>
      </w:r>
      <w:r>
        <w:rPr>
          <w:rFonts w:ascii="Raleway" w:hAnsi="Raleway"/>
          <w:sz w:val="17"/>
        </w:rPr>
        <w:t>note </w:t>
      </w:r>
      <w:r>
        <w:rPr>
          <w:rFonts w:ascii="Raleway" w:hAnsi="Raleway"/>
          <w:sz w:val="17"/>
        </w:rPr>
        <w:fldChar w:fldCharType="begin"/>
      </w:r>
      <w:r>
        <w:rPr>
          <w:rFonts w:ascii="Raleway" w:hAnsi="Raleway"/>
          <w:sz w:val="17"/>
        </w:rPr>
        <w:instrText xml:space="preserve"> NOTEREF _Ref230950095 \h </w:instrText>
      </w:r>
      <w:r>
        <w:rPr>
          <w:rFonts w:ascii="Raleway" w:hAnsi="Raleway"/>
          <w:sz w:val="17"/>
        </w:rPr>
      </w:r>
      <w:r>
        <w:rPr>
          <w:rFonts w:ascii="Raleway" w:hAnsi="Raleway"/>
          <w:sz w:val="17"/>
        </w:rPr>
        <w:fldChar w:fldCharType="separate"/>
      </w:r>
      <w:r>
        <w:rPr>
          <w:rFonts w:ascii="Raleway" w:hAnsi="Raleway"/>
          <w:sz w:val="17"/>
        </w:rPr>
        <w:t>29</w:t>
      </w:r>
      <w:r>
        <w:rPr>
          <w:rFonts w:ascii="Raleway" w:hAnsi="Raleway"/>
          <w:sz w:val="17"/>
        </w:rPr>
        <w:fldChar w:fldCharType="end"/>
      </w:r>
      <w:r>
        <w:rPr>
          <w:rFonts w:ascii="Raleway" w:hAnsi="Raleway"/>
          <w:sz w:val="17"/>
        </w:rPr>
        <w:t xml:space="preserve"> de la présente FS.</w:t>
      </w:r>
    </w:p>
  </w:endnote>
  <w:endnote w:id="90">
    <w:p w14:paraId="62C813E0" w14:textId="77777777" w:rsidR="00D91B17" w:rsidRPr="00DD6E87" w:rsidRDefault="00D91B17" w:rsidP="005408E4">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798A2C" w:themeFill="accent6" w:themeFillShade="BF"/>
        </w:rPr>
        <w:t xml:space="preserve"> </w:t>
      </w:r>
      <w:r>
        <w:rPr>
          <w:rStyle w:val="EndnoteReference"/>
          <w:rFonts w:ascii="Raleway" w:hAnsi="Raleway"/>
          <w:color w:val="FFFFFF" w:themeColor="background1"/>
          <w:sz w:val="17"/>
          <w:szCs w:val="17"/>
          <w:shd w:val="clear" w:color="auto" w:fill="798A2C" w:themeFill="accent6" w:themeFillShade="BF"/>
          <w:vertAlign w:val="baseline"/>
        </w:rPr>
        <w:endnoteRef/>
      </w:r>
      <w:r>
        <w:rPr>
          <w:rFonts w:ascii="Raleway" w:hAnsi="Raleway"/>
          <w:color w:val="FFFFFF" w:themeColor="background1"/>
          <w:sz w:val="17"/>
          <w:shd w:val="clear" w:color="auto" w:fill="798A2C" w:themeFill="accent6" w:themeFillShade="BF"/>
        </w:rPr>
        <w:t xml:space="preserve"> </w:t>
      </w:r>
      <w:r>
        <w:rPr>
          <w:rFonts w:ascii="Raleway" w:hAnsi="Raleway"/>
          <w:sz w:val="17"/>
        </w:rPr>
        <w:tab/>
      </w:r>
      <w:r>
        <w:rPr>
          <w:rFonts w:ascii="Raleway" w:hAnsi="Raleway"/>
          <w:b/>
          <w:sz w:val="17"/>
        </w:rPr>
        <w:t>Finalité des projets de coopération</w:t>
      </w:r>
    </w:p>
    <w:p w14:paraId="30AF5FC7" w14:textId="0079B4B2"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 xml:space="preserve">Les projets de coopération devraient avant tout viser à renforcer globalement le système de protection des enfants en apportant un soutien aux familles d’origine, en prévenant l’abandon des enfants, en veillant à la prévention de l’admission à la prise en charge de remplacement et en procédant à la désinstitutionalisation des enfants. </w:t>
      </w:r>
    </w:p>
  </w:endnote>
  <w:endnote w:id="91">
    <w:p w14:paraId="61009344" w14:textId="4C705C31" w:rsidR="00D91B17" w:rsidRPr="00DD6E87" w:rsidRDefault="00D91B17" w:rsidP="005408E4">
      <w:pPr>
        <w:pStyle w:val="PBendnote"/>
        <w:spacing w:before="160" w:line="276" w:lineRule="auto"/>
        <w:ind w:left="567" w:hanging="567"/>
        <w:rPr>
          <w:rFonts w:ascii="Raleway" w:hAnsi="Raleway"/>
          <w:sz w:val="17"/>
          <w:szCs w:val="17"/>
        </w:rPr>
      </w:pPr>
      <w:r>
        <w:rPr>
          <w:rFonts w:ascii="Raleway" w:hAnsi="Raleway"/>
          <w:sz w:val="17"/>
          <w:shd w:val="clear" w:color="auto" w:fill="798A2C" w:themeFill="accent6" w:themeFillShade="BF"/>
        </w:rPr>
        <w:t xml:space="preserve"> </w:t>
      </w:r>
      <w:r>
        <w:rPr>
          <w:rStyle w:val="EndnoteReference"/>
          <w:rFonts w:ascii="Raleway" w:hAnsi="Raleway"/>
          <w:color w:val="FFFFFF" w:themeColor="background1"/>
          <w:sz w:val="17"/>
          <w:szCs w:val="17"/>
          <w:shd w:val="clear" w:color="auto" w:fill="798A2C" w:themeFill="accent6" w:themeFillShade="BF"/>
          <w:vertAlign w:val="baseline"/>
        </w:rPr>
        <w:endnoteRef/>
      </w:r>
      <w:r>
        <w:rPr>
          <w:rFonts w:ascii="Raleway" w:hAnsi="Raleway"/>
          <w:color w:val="FFFFFF" w:themeColor="background1"/>
          <w:sz w:val="17"/>
          <w:shd w:val="clear" w:color="auto" w:fill="798A2C" w:themeFill="accent6" w:themeFillShade="BF"/>
        </w:rPr>
        <w:t xml:space="preserve"> </w:t>
      </w:r>
      <w:r>
        <w:rPr>
          <w:rFonts w:ascii="Raleway" w:hAnsi="Raleway"/>
          <w:sz w:val="17"/>
        </w:rPr>
        <w:tab/>
      </w:r>
      <w:r>
        <w:rPr>
          <w:rFonts w:ascii="Raleway" w:hAnsi="Raleway"/>
          <w:b/>
          <w:sz w:val="17"/>
        </w:rPr>
        <w:t>Projets de coopération répondant aux besoins de l’État d’origine</w:t>
      </w:r>
    </w:p>
    <w:p w14:paraId="6E1E835F" w14:textId="0553F98C"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La décision d’entreprendre un projet de coopération devrait faire l’objet de discussions entre l’OAA et l’État d’origine, compte tenu de ses besoins, et se fonder sur ceux-ci.</w:t>
      </w:r>
    </w:p>
  </w:endnote>
  <w:endnote w:id="92">
    <w:p w14:paraId="38BAC3FD" w14:textId="77777777" w:rsidR="00D91B17" w:rsidRPr="00DD6E87" w:rsidRDefault="00D91B17" w:rsidP="005408E4">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798A2C" w:themeFill="accent6" w:themeFillShade="BF"/>
        </w:rPr>
        <w:t xml:space="preserve"> </w:t>
      </w:r>
      <w:r>
        <w:rPr>
          <w:rStyle w:val="EndnoteReference"/>
          <w:rFonts w:ascii="Raleway" w:hAnsi="Raleway"/>
          <w:color w:val="FFFFFF" w:themeColor="background1"/>
          <w:sz w:val="17"/>
          <w:szCs w:val="17"/>
          <w:shd w:val="clear" w:color="auto" w:fill="798A2C" w:themeFill="accent6" w:themeFillShade="BF"/>
          <w:vertAlign w:val="baseline"/>
        </w:rPr>
        <w:endnoteRef/>
      </w:r>
      <w:r>
        <w:rPr>
          <w:rFonts w:ascii="Raleway" w:hAnsi="Raleway"/>
          <w:color w:val="FFFFFF" w:themeColor="background1"/>
          <w:sz w:val="17"/>
          <w:shd w:val="clear" w:color="auto" w:fill="798A2C" w:themeFill="accent6" w:themeFillShade="BF"/>
        </w:rPr>
        <w:t xml:space="preserve"> </w:t>
      </w:r>
      <w:r>
        <w:rPr>
          <w:rFonts w:ascii="Raleway" w:hAnsi="Raleway"/>
          <w:sz w:val="17"/>
        </w:rPr>
        <w:tab/>
      </w:r>
      <w:r>
        <w:rPr>
          <w:rFonts w:ascii="Raleway" w:hAnsi="Raleway"/>
          <w:b/>
          <w:sz w:val="17"/>
        </w:rPr>
        <w:t>Séparation exigée par la loi</w:t>
      </w:r>
    </w:p>
    <w:p w14:paraId="6FFD9B92" w14:textId="77777777"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Voir GGP No 2, para. 455.</w:t>
      </w:r>
    </w:p>
  </w:endnote>
  <w:endnote w:id="93">
    <w:p w14:paraId="2D37443B" w14:textId="77777777" w:rsidR="00D91B17" w:rsidRPr="00DD6E87" w:rsidRDefault="00D91B17" w:rsidP="00584DF4">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798A2C" w:themeFill="accent6" w:themeFillShade="BF"/>
        </w:rPr>
        <w:t xml:space="preserve"> </w:t>
      </w:r>
      <w:r>
        <w:rPr>
          <w:rStyle w:val="EndnoteReference"/>
          <w:rFonts w:ascii="Raleway" w:hAnsi="Raleway"/>
          <w:color w:val="FFFFFF" w:themeColor="background1"/>
          <w:sz w:val="17"/>
          <w:szCs w:val="17"/>
          <w:shd w:val="clear" w:color="auto" w:fill="798A2C" w:themeFill="accent6" w:themeFillShade="BF"/>
          <w:vertAlign w:val="baseline"/>
        </w:rPr>
        <w:endnoteRef/>
      </w:r>
      <w:r>
        <w:rPr>
          <w:rFonts w:ascii="Raleway" w:hAnsi="Raleway"/>
          <w:color w:val="FFFFFF" w:themeColor="background1"/>
          <w:sz w:val="17"/>
          <w:shd w:val="clear" w:color="auto" w:fill="798A2C" w:themeFill="accent6" w:themeFillShade="BF"/>
        </w:rPr>
        <w:t xml:space="preserve"> </w:t>
      </w:r>
      <w:r>
        <w:rPr>
          <w:rFonts w:ascii="Raleway" w:hAnsi="Raleway"/>
          <w:sz w:val="17"/>
        </w:rPr>
        <w:tab/>
      </w:r>
      <w:r>
        <w:rPr>
          <w:rFonts w:ascii="Raleway" w:hAnsi="Raleway"/>
          <w:b/>
          <w:sz w:val="17"/>
        </w:rPr>
        <w:t>Supervision des projets</w:t>
      </w:r>
    </w:p>
    <w:p w14:paraId="31F9D592" w14:textId="5DD48E68" w:rsidR="00D91B17" w:rsidRPr="00DD6E87" w:rsidRDefault="00D91B17" w:rsidP="00584DF4">
      <w:pPr>
        <w:pStyle w:val="PBendnote"/>
        <w:spacing w:after="120" w:line="276" w:lineRule="auto"/>
        <w:ind w:left="567" w:firstLine="0"/>
        <w:rPr>
          <w:rFonts w:ascii="Raleway" w:hAnsi="Raleway"/>
          <w:sz w:val="17"/>
          <w:szCs w:val="17"/>
        </w:rPr>
      </w:pPr>
      <w:r>
        <w:rPr>
          <w:rFonts w:ascii="Raleway" w:hAnsi="Raleway"/>
          <w:sz w:val="17"/>
        </w:rPr>
        <w:t xml:space="preserve">Dans certains États, l’Autorité centrale sera l’autorité compétente. Néanmoins, plusieurs États estiment que si l’Autorité centrale est responsable du suivi et de la supervision des projets de coopération des OAA, il existe alors un lien entre les projets de coopération et l’adoption internationale. Comme l’expliquent les boîtes vertes 6 et 7 de la présente FS, il conviendrait qu’il y ait une distinction claire entre les projets de coopération et l’adoption internationale. </w:t>
      </w:r>
    </w:p>
  </w:endnote>
  <w:endnote w:id="94">
    <w:p w14:paraId="0DB10D2D" w14:textId="77777777" w:rsidR="00D91B17" w:rsidRPr="00DD6E87" w:rsidRDefault="00D91B17" w:rsidP="005408E4">
      <w:pPr>
        <w:pStyle w:val="PBendnote"/>
        <w:spacing w:before="160" w:line="276" w:lineRule="auto"/>
        <w:ind w:left="567" w:hanging="567"/>
        <w:rPr>
          <w:rFonts w:ascii="Raleway" w:hAnsi="Raleway"/>
          <w:sz w:val="17"/>
          <w:szCs w:val="17"/>
        </w:rPr>
      </w:pPr>
      <w:r>
        <w:rPr>
          <w:rFonts w:ascii="Raleway" w:hAnsi="Raleway"/>
          <w:color w:val="FFFFFF" w:themeColor="background1"/>
          <w:sz w:val="17"/>
          <w:shd w:val="clear" w:color="auto" w:fill="798A2C" w:themeFill="accent6" w:themeFillShade="BF"/>
        </w:rPr>
        <w:t xml:space="preserve"> </w:t>
      </w:r>
      <w:r>
        <w:rPr>
          <w:rStyle w:val="EndnoteReference"/>
          <w:rFonts w:ascii="Raleway" w:hAnsi="Raleway"/>
          <w:color w:val="FFFFFF" w:themeColor="background1"/>
          <w:sz w:val="17"/>
          <w:szCs w:val="17"/>
          <w:shd w:val="clear" w:color="auto" w:fill="798A2C" w:themeFill="accent6" w:themeFillShade="BF"/>
          <w:vertAlign w:val="baseline"/>
        </w:rPr>
        <w:endnoteRef/>
      </w:r>
      <w:r>
        <w:rPr>
          <w:rFonts w:ascii="Raleway" w:hAnsi="Raleway"/>
          <w:color w:val="FFFFFF" w:themeColor="background1"/>
          <w:sz w:val="17"/>
          <w:shd w:val="clear" w:color="auto" w:fill="798A2C" w:themeFill="accent6" w:themeFillShade="BF"/>
        </w:rPr>
        <w:t xml:space="preserve"> </w:t>
      </w:r>
      <w:r>
        <w:rPr>
          <w:rFonts w:ascii="Raleway" w:hAnsi="Raleway"/>
          <w:sz w:val="17"/>
        </w:rPr>
        <w:tab/>
      </w:r>
      <w:r>
        <w:rPr>
          <w:rFonts w:ascii="Raleway" w:hAnsi="Raleway"/>
          <w:b/>
          <w:sz w:val="17"/>
        </w:rPr>
        <w:t>Séparation des services</w:t>
      </w:r>
    </w:p>
    <w:p w14:paraId="5C532D98" w14:textId="35105B3E"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 xml:space="preserve">Voir GGP No 2, para. 455 : « l’[OAA] doit avoir un département séparé en charge des projets de coopération ». Voir Note sur les aspects financiers (2026), </w:t>
      </w:r>
      <w:r w:rsidR="00DA194D">
        <w:rPr>
          <w:rFonts w:ascii="Raleway" w:hAnsi="Raleway"/>
          <w:sz w:val="17"/>
        </w:rPr>
        <w:t>boîte</w:t>
      </w:r>
      <w:r>
        <w:rPr>
          <w:rFonts w:ascii="Raleway" w:hAnsi="Raleway"/>
          <w:sz w:val="17"/>
        </w:rPr>
        <w:t> 24 ; GGP No 2, section 9.6.1, para. 442. Par ex. les OAA peuvent entreprendre des projets de coopération dans les régions d’un État dans lesquelles ils n’adoptent pas d’enfants. Le personnel et les finances consacrés à l’adoption internationale devraient être distincts du personnel et des finances consacrés aux projets de coopération. Les partenaires de coopération dans les États d’origine doivent remplir ces mêmes critères s’ils interviennent dans les deux domaines. Même lorsque les fonds sont récoltés par des OAA, les projets de coopération devraient être mis au point par un autre organe expert dans le domaine.</w:t>
      </w:r>
    </w:p>
    <w:p w14:paraId="7E090D89" w14:textId="199E459B" w:rsidR="00D91B17" w:rsidRPr="00DD6E87" w:rsidRDefault="00D91B17" w:rsidP="005408E4">
      <w:pPr>
        <w:pStyle w:val="PBendnote"/>
        <w:spacing w:after="120" w:line="276" w:lineRule="auto"/>
        <w:ind w:left="567" w:firstLine="0"/>
        <w:rPr>
          <w:rFonts w:ascii="Raleway" w:hAnsi="Raleway"/>
          <w:sz w:val="17"/>
          <w:szCs w:val="17"/>
        </w:rPr>
      </w:pPr>
      <w:r>
        <w:rPr>
          <w:rFonts w:ascii="Raleway" w:hAnsi="Raleway"/>
          <w:sz w:val="17"/>
        </w:rPr>
        <w:t xml:space="preserve">Toutefois, certains États remettent en cause la possibilité et l’efficacité d’une telle mesure préventive, considérant : </w:t>
      </w:r>
    </w:p>
    <w:p w14:paraId="3C59417F" w14:textId="6BD447F9" w:rsidR="00D91B17" w:rsidRPr="00DD6E87" w:rsidRDefault="00D91B17" w:rsidP="00D74C18">
      <w:pPr>
        <w:pStyle w:val="PBendnote"/>
        <w:numPr>
          <w:ilvl w:val="0"/>
          <w:numId w:val="10"/>
        </w:numPr>
        <w:spacing w:after="60" w:line="276" w:lineRule="auto"/>
        <w:ind w:left="992" w:hanging="425"/>
        <w:rPr>
          <w:rFonts w:ascii="Raleway" w:hAnsi="Raleway"/>
          <w:sz w:val="17"/>
          <w:szCs w:val="17"/>
        </w:rPr>
      </w:pPr>
      <w:r>
        <w:rPr>
          <w:rFonts w:ascii="Raleway" w:hAnsi="Raleway"/>
          <w:sz w:val="17"/>
        </w:rPr>
        <w:t>qu’elle semble tributaire d’un scénario dans lequel un OAA perçoit des fonds de la part du programme d’aide au développement de l’État d’accueil en vue d’une utilisation dans le cadre d’un projet de coopération dans l’État d’origine. Cependant, dans de nombreux États, les OAA sont extrêmement petits et ne sont pas financés par des fonds publics.</w:t>
      </w:r>
    </w:p>
    <w:p w14:paraId="47328160" w14:textId="7F31B7F2" w:rsidR="00D91B17" w:rsidRPr="00DD6E87" w:rsidRDefault="00D91B17" w:rsidP="00D74C18">
      <w:pPr>
        <w:pStyle w:val="PBendnote"/>
        <w:numPr>
          <w:ilvl w:val="0"/>
          <w:numId w:val="10"/>
        </w:numPr>
        <w:spacing w:after="120" w:line="276" w:lineRule="auto"/>
        <w:ind w:left="993" w:hanging="426"/>
        <w:rPr>
          <w:rFonts w:ascii="Raleway" w:hAnsi="Raleway"/>
          <w:sz w:val="17"/>
          <w:szCs w:val="17"/>
        </w:rPr>
      </w:pPr>
      <w:r>
        <w:rPr>
          <w:rFonts w:ascii="Raleway" w:hAnsi="Raleway"/>
          <w:sz w:val="17"/>
        </w:rPr>
        <w:t xml:space="preserve">que, dans tous les cas, les autorités de l’État d’origine (y compris les autorités responsables de l’adoption) seront / sont susceptibles d’être conscientes que l’aide au développement est fournie par un État d’accueil en particulier. À titre d’exemple, il y a des situations dans lesquelles un OAA est susceptible d’avoir mis en place une entité distincte (par ex. une fondation) en vue de recevoir des fonds et de les utiliser dans le cadre de projets de coopération dans l’État d’origine. S’ils sont juridiquement distincts, l’État d’origine (et les autorités responsables de l’adoption) fera aussi inévitablement le lien entre l’OAA et la fondation (et donc le lien avec le projet de coopération).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9597FA02-1E8F-44A8-85B3-DFC18C3CF135}"/>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embedRegular r:id="rId2" w:fontKey="{666F6E6F-D11B-4984-8FFB-8AC4C5DFCF11}"/>
    <w:embedBold r:id="rId3" w:fontKey="{4D2547F4-6F12-43CF-B2F7-49EBFCB107F0}"/>
    <w:embedItalic r:id="rId4" w:fontKey="{B212671E-224D-4A85-B178-C0ACDFC70DEF}"/>
    <w:embedBoldItalic r:id="rId5" w:fontKey="{2551035D-63E3-4CBB-B99C-637C694F0D33}"/>
  </w:font>
  <w:font w:name="Franklin Gothic Medium">
    <w:panose1 w:val="020B0603020102020204"/>
    <w:charset w:val="00"/>
    <w:family w:val="swiss"/>
    <w:pitch w:val="variable"/>
    <w:sig w:usb0="00000287" w:usb1="00000000" w:usb2="00000000" w:usb3="00000000" w:csb0="0000009F" w:csb1="00000000"/>
    <w:embedRegular r:id="rId6" w:fontKey="{A503CC1D-43C9-455A-862D-0866B09366E8}"/>
    <w:embedBold r:id="rId7" w:fontKey="{65BDBB51-3EAB-4C66-B5B2-543F6D209C2F}"/>
    <w:embedItalic r:id="rId8" w:fontKey="{B8F995FC-3104-4C52-87BD-1E3183CDE788}"/>
  </w:font>
  <w:font w:name="Verdana">
    <w:panose1 w:val="020B0604030504040204"/>
    <w:charset w:val="00"/>
    <w:family w:val="swiss"/>
    <w:pitch w:val="variable"/>
    <w:sig w:usb0="A00006FF" w:usb1="4000205B" w:usb2="00000010" w:usb3="00000000" w:csb0="0000019F" w:csb1="00000000"/>
    <w:embedRegular r:id="rId9" w:fontKey="{A41D178C-1E20-476B-9746-7BB0D238D61E}"/>
  </w:font>
  <w:font w:name="Raleway">
    <w:altName w:val="Trebuchet MS"/>
    <w:charset w:val="00"/>
    <w:family w:val="auto"/>
    <w:pitch w:val="variable"/>
    <w:sig w:usb0="A00002FF" w:usb1="5000205B" w:usb2="00000000" w:usb3="00000000" w:csb0="00000197" w:csb1="00000000"/>
    <w:embedRegular r:id="rId10" w:fontKey="{A4CA873D-7ABE-441C-A802-26C0BE15393D}"/>
    <w:embedBold r:id="rId11" w:fontKey="{46128575-DA0A-42B8-8852-427F965E12BC}"/>
    <w:embedItalic r:id="rId12" w:fontKey="{9C741CC5-91F6-4B5D-9411-F48424A027B0}"/>
    <w:embedBoldItalic r:id="rId13" w:fontKey="{39607245-E6B9-4531-9A22-61B3E25D2642}"/>
  </w:font>
  <w:font w:name="MS Gothic">
    <w:altName w:val="ＭＳ ゴシック"/>
    <w:panose1 w:val="020B0609070205080204"/>
    <w:charset w:val="80"/>
    <w:family w:val="modern"/>
    <w:pitch w:val="fixed"/>
    <w:sig w:usb0="E00002FF" w:usb1="6AC7FDFB" w:usb2="08000012" w:usb3="00000000" w:csb0="0002009F" w:csb1="00000000"/>
  </w:font>
  <w:font w:name="Raleway SemiBold">
    <w:altName w:val="Trebuchet MS"/>
    <w:charset w:val="00"/>
    <w:family w:val="auto"/>
    <w:pitch w:val="variable"/>
    <w:sig w:usb0="A00002FF" w:usb1="5000205B" w:usb2="00000000" w:usb3="00000000" w:csb0="00000197" w:csb1="00000000"/>
    <w:embedRegular r:id="rId14" w:fontKey="{B5B94450-AC05-4156-86F3-047BCF0BEECF}"/>
  </w:font>
  <w:font w:name="Segoe UI">
    <w:panose1 w:val="020B0502040204020203"/>
    <w:charset w:val="00"/>
    <w:family w:val="swiss"/>
    <w:pitch w:val="variable"/>
    <w:sig w:usb0="E4002EFF" w:usb1="C000E47F" w:usb2="00000009" w:usb3="00000000" w:csb0="000001FF" w:csb1="00000000"/>
    <w:embedRegular r:id="rId15" w:fontKey="{EB2B20BC-F8BD-46A3-B598-735C08446596}"/>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embedRegular r:id="rId16" w:fontKey="{DB87F2CC-4003-484F-81E0-4B85B4595C9E}"/>
  </w:font>
  <w:font w:name="PMingLiU">
    <w:altName w:val="新細明體"/>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embedRegular r:id="rId17" w:fontKey="{A7CEA4A9-8F53-45AC-8FFA-35A6FCDE7782}"/>
  </w:font>
  <w:font w:name="Raleway Medium">
    <w:charset w:val="00"/>
    <w:family w:val="auto"/>
    <w:pitch w:val="variable"/>
    <w:sig w:usb0="A00002FF" w:usb1="5000205B" w:usb2="00000000" w:usb3="00000000" w:csb0="00000197" w:csb1="00000000"/>
    <w:embedRegular r:id="rId18" w:fontKey="{ABC42CFC-AC74-4AF8-9FEB-A5A16A5A755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3"/>
      <w:tblpPr w:leftFromText="180" w:rightFromText="180" w:vertAnchor="text" w:horzAnchor="page" w:tblpX="895" w:tblpY="1"/>
      <w:tblOverlap w:val="never"/>
      <w:tblW w:w="10065" w:type="dxa"/>
      <w:tblCellMar>
        <w:left w:w="57" w:type="dxa"/>
        <w:right w:w="57" w:type="dxa"/>
      </w:tblCellMar>
      <w:tblLook w:val="04A0" w:firstRow="1" w:lastRow="0" w:firstColumn="1" w:lastColumn="0" w:noHBand="0" w:noVBand="1"/>
    </w:tblPr>
    <w:tblGrid>
      <w:gridCol w:w="4820"/>
      <w:gridCol w:w="567"/>
      <w:gridCol w:w="4678"/>
    </w:tblGrid>
    <w:tr w:rsidR="00D91B17" w:rsidRPr="00D84FB7" w14:paraId="3B68CAB1" w14:textId="77777777" w:rsidTr="00C64F64">
      <w:trPr>
        <w:trHeight w:val="713"/>
      </w:trPr>
      <w:tc>
        <w:tcPr>
          <w:tcW w:w="4820" w:type="dxa"/>
          <w:vAlign w:val="center"/>
          <w:hideMark/>
        </w:tcPr>
        <w:p w14:paraId="6553BDB9" w14:textId="77777777" w:rsidR="00D91B17" w:rsidRPr="0087617D" w:rsidRDefault="00D91B17" w:rsidP="0087617D">
          <w:pPr>
            <w:tabs>
              <w:tab w:val="center" w:pos="4513"/>
              <w:tab w:val="right" w:pos="9026"/>
            </w:tabs>
            <w:spacing w:after="40"/>
            <w:jc w:val="left"/>
            <w:rPr>
              <w:rFonts w:ascii="Franklin Gothic Medium" w:hAnsi="Franklin Gothic Medium" w:cs="Times New Roman"/>
              <w:color w:val="002060"/>
              <w:sz w:val="18"/>
              <w:szCs w:val="18"/>
            </w:rPr>
          </w:pPr>
          <w:r>
            <w:rPr>
              <w:rFonts w:ascii="Franklin Gothic Medium" w:hAnsi="Franklin Gothic Medium"/>
              <w:color w:val="002060"/>
              <w:sz w:val="18"/>
            </w:rPr>
            <w:t xml:space="preserve">Hague </w:t>
          </w:r>
          <w:proofErr w:type="spellStart"/>
          <w:r>
            <w:rPr>
              <w:rFonts w:ascii="Franklin Gothic Medium" w:hAnsi="Franklin Gothic Medium"/>
              <w:color w:val="002060"/>
              <w:sz w:val="18"/>
            </w:rPr>
            <w:t>Conference</w:t>
          </w:r>
          <w:proofErr w:type="spellEnd"/>
          <w:r>
            <w:rPr>
              <w:rFonts w:ascii="Franklin Gothic Medium" w:hAnsi="Franklin Gothic Medium"/>
              <w:color w:val="002060"/>
              <w:sz w:val="18"/>
            </w:rPr>
            <w:t xml:space="preserve"> on Private International Law</w:t>
          </w:r>
        </w:p>
        <w:p w14:paraId="58A24E41" w14:textId="77777777" w:rsidR="00D91B17" w:rsidRPr="0087617D" w:rsidRDefault="00D91B17" w:rsidP="0087617D">
          <w:pPr>
            <w:tabs>
              <w:tab w:val="center" w:pos="4513"/>
              <w:tab w:val="right" w:pos="9026"/>
            </w:tabs>
            <w:spacing w:after="40"/>
            <w:jc w:val="left"/>
            <w:rPr>
              <w:rFonts w:ascii="Franklin Gothic Medium" w:hAnsi="Franklin Gothic Medium" w:cs="Times New Roman"/>
              <w:color w:val="002060"/>
              <w:sz w:val="18"/>
              <w:szCs w:val="18"/>
            </w:rPr>
          </w:pPr>
          <w:r>
            <w:rPr>
              <w:rFonts w:ascii="Franklin Gothic Medium" w:hAnsi="Franklin Gothic Medium"/>
              <w:color w:val="002060"/>
              <w:sz w:val="18"/>
            </w:rPr>
            <w:t>Conférence de La Haye de droit international privé</w:t>
          </w:r>
        </w:p>
        <w:p w14:paraId="65A0EA9A" w14:textId="77777777" w:rsidR="00D91B17" w:rsidRPr="00101EDF" w:rsidRDefault="00D91B17" w:rsidP="0087617D">
          <w:pPr>
            <w:tabs>
              <w:tab w:val="center" w:pos="4513"/>
              <w:tab w:val="right" w:pos="9026"/>
            </w:tabs>
            <w:spacing w:after="40"/>
            <w:jc w:val="left"/>
            <w:rPr>
              <w:rFonts w:ascii="Franklin Gothic Medium" w:hAnsi="Franklin Gothic Medium" w:cs="Times New Roman"/>
              <w:color w:val="002060"/>
              <w:sz w:val="18"/>
              <w:szCs w:val="18"/>
              <w:lang w:val="es-ES"/>
            </w:rPr>
          </w:pPr>
          <w:r w:rsidRPr="00101EDF">
            <w:rPr>
              <w:rFonts w:ascii="Franklin Gothic Medium" w:hAnsi="Franklin Gothic Medium"/>
              <w:color w:val="002060"/>
              <w:sz w:val="18"/>
              <w:lang w:val="es-ES"/>
            </w:rPr>
            <w:t>Conferencia de La Haya de Derecho Internacional Privado</w:t>
          </w:r>
        </w:p>
      </w:tc>
      <w:tc>
        <w:tcPr>
          <w:tcW w:w="567" w:type="dxa"/>
          <w:vAlign w:val="center"/>
        </w:tcPr>
        <w:p w14:paraId="695511BA" w14:textId="77777777" w:rsidR="00D91B17" w:rsidRPr="0087617D" w:rsidRDefault="00D91B17" w:rsidP="0087617D">
          <w:pPr>
            <w:tabs>
              <w:tab w:val="center" w:pos="4513"/>
              <w:tab w:val="right" w:pos="9026"/>
            </w:tabs>
            <w:spacing w:after="40"/>
            <w:jc w:val="left"/>
            <w:rPr>
              <w:rFonts w:ascii="Franklin Gothic Medium" w:hAnsi="Franklin Gothic Medium" w:cs="Times New Roman"/>
              <w:color w:val="002060"/>
              <w:sz w:val="18"/>
              <w:szCs w:val="18"/>
              <w:lang w:val="es-ES"/>
            </w:rPr>
          </w:pPr>
        </w:p>
      </w:tc>
      <w:tc>
        <w:tcPr>
          <w:tcW w:w="4678" w:type="dxa"/>
          <w:hideMark/>
        </w:tcPr>
        <w:p w14:paraId="7F95E91A" w14:textId="77777777" w:rsidR="00D91B17" w:rsidRPr="00B76B91" w:rsidRDefault="00D91B17" w:rsidP="0087617D">
          <w:pPr>
            <w:tabs>
              <w:tab w:val="center" w:pos="4513"/>
              <w:tab w:val="right" w:pos="9026"/>
            </w:tabs>
            <w:spacing w:after="40"/>
            <w:jc w:val="right"/>
            <w:rPr>
              <w:rFonts w:ascii="Franklin Gothic Book" w:hAnsi="Franklin Gothic Book" w:cs="Times New Roman"/>
              <w:color w:val="002060"/>
              <w:sz w:val="18"/>
              <w:szCs w:val="18"/>
              <w:lang w:val="es-ES"/>
            </w:rPr>
          </w:pPr>
          <w:r w:rsidRPr="00B76B91">
            <w:rPr>
              <w:rFonts w:ascii="Franklin Gothic Book" w:hAnsi="Franklin Gothic Book"/>
              <w:color w:val="002060"/>
              <w:sz w:val="18"/>
              <w:lang w:val="es-ES"/>
            </w:rPr>
            <w:t>www.hcch.net</w:t>
          </w:r>
        </w:p>
        <w:p w14:paraId="351C9729" w14:textId="77777777" w:rsidR="00D91B17" w:rsidRPr="00B76B91" w:rsidRDefault="00D91B17" w:rsidP="0087617D">
          <w:pPr>
            <w:tabs>
              <w:tab w:val="center" w:pos="4513"/>
              <w:tab w:val="right" w:pos="9026"/>
            </w:tabs>
            <w:spacing w:after="40"/>
            <w:jc w:val="right"/>
            <w:rPr>
              <w:rFonts w:ascii="Franklin Gothic Book" w:hAnsi="Franklin Gothic Book" w:cs="Times New Roman"/>
              <w:color w:val="002060"/>
              <w:sz w:val="18"/>
              <w:szCs w:val="18"/>
              <w:lang w:val="es-ES"/>
            </w:rPr>
          </w:pPr>
          <w:r w:rsidRPr="00B76B91">
            <w:rPr>
              <w:rFonts w:ascii="Franklin Gothic Book" w:hAnsi="Franklin Gothic Book"/>
              <w:color w:val="002060"/>
              <w:sz w:val="18"/>
              <w:lang w:val="es-ES"/>
            </w:rPr>
            <w:t>secretariat@hcch.net</w:t>
          </w:r>
        </w:p>
        <w:p w14:paraId="24DFDE88" w14:textId="77777777" w:rsidR="00D91B17" w:rsidRPr="00101EDF" w:rsidRDefault="00D91B17" w:rsidP="0087617D">
          <w:pPr>
            <w:tabs>
              <w:tab w:val="center" w:pos="4513"/>
              <w:tab w:val="right" w:pos="9026"/>
            </w:tabs>
            <w:spacing w:after="40"/>
            <w:jc w:val="right"/>
            <w:rPr>
              <w:rFonts w:ascii="Franklin Gothic Book" w:hAnsi="Franklin Gothic Book" w:cs="Times New Roman"/>
              <w:color w:val="002060"/>
              <w:sz w:val="18"/>
              <w:szCs w:val="18"/>
              <w:lang w:val="es-ES"/>
            </w:rPr>
          </w:pPr>
          <w:r w:rsidRPr="00101EDF">
            <w:rPr>
              <w:rFonts w:ascii="Franklin Gothic Book" w:hAnsi="Franklin Gothic Book"/>
              <w:color w:val="002060"/>
              <w:sz w:val="18"/>
              <w:lang w:val="es-ES"/>
            </w:rPr>
            <w:t>The Hague | Buenos Aires | Hong Kong SAR | Rabat</w:t>
          </w:r>
        </w:p>
      </w:tc>
    </w:tr>
  </w:tbl>
  <w:p w14:paraId="1EBDA588" w14:textId="77777777" w:rsidR="00D91B17" w:rsidRPr="0087617D" w:rsidRDefault="00D91B17">
    <w:pPr>
      <w:pStyle w:val="Footer"/>
      <w:rPr>
        <w:lang w:val="es-E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95A0D" w14:textId="77777777" w:rsidR="00D91B17" w:rsidRDefault="00D91B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9189C" w14:textId="344B7F5A" w:rsidR="00D91B17" w:rsidRPr="00242AFF" w:rsidRDefault="00D91B17" w:rsidP="00242AF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21679" w14:textId="7966444D" w:rsidR="00D91B17" w:rsidRPr="00AA0A76" w:rsidRDefault="00D91B17" w:rsidP="00AA0A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A8FD3" w14:textId="77777777" w:rsidR="00CF1451" w:rsidRPr="006E2E36" w:rsidRDefault="00CF1451" w:rsidP="000B7741">
      <w:pPr>
        <w:spacing w:before="480" w:after="360" w:line="240" w:lineRule="auto"/>
        <w:rPr>
          <w:color w:val="F7A74D"/>
        </w:rPr>
      </w:pPr>
      <w:r w:rsidRPr="0048676A">
        <w:rPr>
          <w:color w:val="F7A74D"/>
        </w:rPr>
        <w:separator/>
      </w:r>
    </w:p>
  </w:footnote>
  <w:footnote w:type="continuationSeparator" w:id="0">
    <w:p w14:paraId="5188DD0D" w14:textId="77777777" w:rsidR="00CF1451" w:rsidRDefault="00CF1451" w:rsidP="00037583">
      <w:pPr>
        <w:spacing w:after="0" w:line="240" w:lineRule="auto"/>
      </w:pPr>
      <w:r>
        <w:continuationSeparator/>
      </w:r>
    </w:p>
  </w:footnote>
  <w:footnote w:type="continuationNotice" w:id="1">
    <w:p w14:paraId="133E1470" w14:textId="77777777" w:rsidR="00CF1451" w:rsidRDefault="00CF145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6273700"/>
      <w:docPartObj>
        <w:docPartGallery w:val="Page Numbers (Top of Page)"/>
        <w:docPartUnique/>
      </w:docPartObj>
    </w:sdtPr>
    <w:sdtEndPr>
      <w:rPr>
        <w:rFonts w:ascii="Raleway Medium" w:hAnsi="Raleway Medium"/>
        <w:noProof/>
        <w:color w:val="002060"/>
        <w:sz w:val="16"/>
        <w:szCs w:val="16"/>
      </w:rPr>
    </w:sdtEndPr>
    <w:sdtContent>
      <w:p w14:paraId="1C47E60E" w14:textId="74381107" w:rsidR="00D91B17" w:rsidRPr="005A7DE3" w:rsidRDefault="00D91B17" w:rsidP="005A7DE3">
        <w:pPr>
          <w:pStyle w:val="Header"/>
          <w:tabs>
            <w:tab w:val="clear" w:pos="4513"/>
          </w:tabs>
          <w:jc w:val="right"/>
          <w:rPr>
            <w:rFonts w:ascii="Raleway Medium" w:hAnsi="Raleway Medium"/>
            <w:color w:val="002060"/>
            <w:sz w:val="16"/>
            <w:szCs w:val="16"/>
          </w:rPr>
        </w:pPr>
        <w:r>
          <w:rPr>
            <w:rFonts w:ascii="Raleway Medium" w:hAnsi="Raleway Medium"/>
            <w:smallCaps/>
            <w:color w:val="15848D"/>
            <w:sz w:val="16"/>
          </w:rPr>
          <w:t xml:space="preserve">partie i </w:t>
        </w:r>
        <w:r>
          <w:rPr>
            <w:rFonts w:ascii="Raleway Medium" w:hAnsi="Raleway Medium"/>
            <w:smallCaps/>
            <w:color w:val="002060"/>
            <w:sz w:val="16"/>
          </w:rPr>
          <w:t xml:space="preserve">– fiche de synthèse – </w:t>
        </w:r>
        <w:proofErr w:type="spellStart"/>
        <w:r>
          <w:rPr>
            <w:rFonts w:ascii="Raleway Medium" w:hAnsi="Raleway Medium"/>
            <w:smallCaps/>
            <w:color w:val="002060"/>
            <w:sz w:val="16"/>
          </w:rPr>
          <w:t>fs</w:t>
        </w:r>
        <w:proofErr w:type="spellEnd"/>
        <w:r>
          <w:rPr>
            <w:rFonts w:ascii="Raleway Medium" w:hAnsi="Raleway Medium"/>
            <w:smallCaps/>
            <w:color w:val="002060"/>
            <w:sz w:val="16"/>
          </w:rPr>
          <w:t xml:space="preserve"> 3 « gains matériels »</w:t>
        </w:r>
        <w:r>
          <w:rPr>
            <w:rFonts w:ascii="Raleway Medium" w:hAnsi="Raleway Medium"/>
            <w:color w:val="002060"/>
            <w:sz w:val="16"/>
          </w:rPr>
          <w:t xml:space="preserve"> </w:t>
        </w:r>
        <w:r>
          <w:rPr>
            <w:rFonts w:ascii="Raleway Medium" w:hAnsi="Raleway Medium"/>
            <w:color w:val="002060"/>
            <w:sz w:val="16"/>
          </w:rPr>
          <w:tab/>
        </w:r>
        <w:r w:rsidRPr="005A7DE3">
          <w:rPr>
            <w:rFonts w:ascii="Raleway Medium" w:hAnsi="Raleway Medium"/>
            <w:color w:val="002060"/>
            <w:sz w:val="16"/>
          </w:rPr>
          <w:fldChar w:fldCharType="begin"/>
        </w:r>
        <w:r w:rsidRPr="005A7DE3">
          <w:rPr>
            <w:rFonts w:ascii="Raleway Medium" w:hAnsi="Raleway Medium"/>
            <w:color w:val="002060"/>
            <w:sz w:val="16"/>
          </w:rPr>
          <w:instrText xml:space="preserve"> PAGE   \* MERGEFORMAT </w:instrText>
        </w:r>
        <w:r w:rsidRPr="005A7DE3">
          <w:rPr>
            <w:rFonts w:ascii="Raleway Medium" w:hAnsi="Raleway Medium"/>
            <w:color w:val="002060"/>
            <w:sz w:val="16"/>
          </w:rPr>
          <w:fldChar w:fldCharType="separate"/>
        </w:r>
        <w:r w:rsidR="008A5BEF">
          <w:rPr>
            <w:rFonts w:ascii="Raleway Medium" w:hAnsi="Raleway Medium"/>
            <w:noProof/>
            <w:color w:val="002060"/>
            <w:sz w:val="16"/>
          </w:rPr>
          <w:t>17</w:t>
        </w:r>
        <w:r w:rsidRPr="005A7DE3">
          <w:rPr>
            <w:rFonts w:ascii="Raleway Medium" w:hAnsi="Raleway Medium"/>
            <w:color w:val="002060"/>
            <w:sz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W w:w="0" w:type="auto"/>
      <w:tblLook w:val="04A0" w:firstRow="1" w:lastRow="0" w:firstColumn="1" w:lastColumn="0" w:noHBand="0" w:noVBand="1"/>
    </w:tblPr>
    <w:tblGrid>
      <w:gridCol w:w="3976"/>
      <w:gridCol w:w="4528"/>
    </w:tblGrid>
    <w:tr w:rsidR="00D91B17" w:rsidRPr="00825E11" w14:paraId="1B5FF274" w14:textId="77777777" w:rsidTr="00C64F64">
      <w:tc>
        <w:tcPr>
          <w:tcW w:w="5097" w:type="dxa"/>
          <w:vAlign w:val="bottom"/>
        </w:tcPr>
        <w:p w14:paraId="41B5775E" w14:textId="77777777" w:rsidR="00D91B17" w:rsidRPr="00825E11" w:rsidRDefault="00D91B17" w:rsidP="00825E11">
          <w:pPr>
            <w:spacing w:before="160"/>
            <w:jc w:val="left"/>
            <w:rPr>
              <w:rFonts w:ascii="Franklin Gothic Book" w:hAnsi="Franklin Gothic Book" w:cs="Franklin Gothic Book"/>
              <w:b/>
              <w:caps/>
              <w:color w:val="03295A"/>
              <w:sz w:val="20"/>
              <w:szCs w:val="20"/>
            </w:rPr>
          </w:pPr>
          <w:r>
            <w:rPr>
              <w:rFonts w:ascii="Franklin Gothic Book" w:hAnsi="Franklin Gothic Book"/>
              <w:b/>
              <w:caps/>
              <w:color w:val="03295A"/>
            </w:rPr>
            <w:t>Convention Adoption de 1993</w:t>
          </w:r>
        </w:p>
        <w:p w14:paraId="69B12DE8" w14:textId="77777777" w:rsidR="00D91B17" w:rsidRPr="00825E11" w:rsidRDefault="00D91B17" w:rsidP="00825E11">
          <w:pPr>
            <w:spacing w:before="160"/>
            <w:jc w:val="left"/>
            <w:rPr>
              <w:rFonts w:ascii="Franklin Gothic Book" w:hAnsi="Franklin Gothic Book" w:cs="Franklin Gothic Book"/>
              <w:b/>
              <w:caps/>
              <w:color w:val="03295A"/>
              <w:sz w:val="20"/>
              <w:szCs w:val="20"/>
            </w:rPr>
          </w:pPr>
          <w:r>
            <w:rPr>
              <w:rFonts w:ascii="Franklin Gothic Book" w:hAnsi="Franklin Gothic Book"/>
              <w:b/>
              <w:caps/>
              <w:color w:val="03295A"/>
              <w:sz w:val="20"/>
            </w:rPr>
            <w:t xml:space="preserve">Groupe de travail sur les aspects financiers </w:t>
          </w:r>
        </w:p>
        <w:p w14:paraId="4D3B188A" w14:textId="1ACB8EA8" w:rsidR="00D91B17" w:rsidRPr="00825E11" w:rsidRDefault="00D91B17" w:rsidP="00825E11">
          <w:pPr>
            <w:spacing w:before="160"/>
            <w:jc w:val="left"/>
            <w:rPr>
              <w:rFonts w:ascii="Franklin Gothic Book" w:hAnsi="Franklin Gothic Book" w:cs="Franklin Gothic Book"/>
              <w:b/>
              <w:caps/>
              <w:color w:val="03295A"/>
              <w:sz w:val="20"/>
              <w:szCs w:val="20"/>
            </w:rPr>
          </w:pPr>
          <w:r>
            <w:rPr>
              <w:rFonts w:ascii="Franklin Gothic Book" w:hAnsi="Franklin Gothic Book"/>
              <w:b/>
              <w:caps/>
              <w:color w:val="03295A"/>
              <w:sz w:val="20"/>
            </w:rPr>
            <w:t xml:space="preserve">PROJET : </w:t>
          </w:r>
          <w:r w:rsidR="005421F1">
            <w:rPr>
              <w:rFonts w:ascii="Franklin Gothic Book" w:hAnsi="Franklin Gothic Book"/>
              <w:b/>
              <w:caps/>
              <w:color w:val="03295A"/>
              <w:sz w:val="20"/>
            </w:rPr>
            <w:t>Juillet </w:t>
          </w:r>
          <w:r>
            <w:rPr>
              <w:rFonts w:ascii="Franklin Gothic Book" w:hAnsi="Franklin Gothic Book"/>
              <w:b/>
              <w:caps/>
              <w:color w:val="03295A"/>
              <w:sz w:val="20"/>
            </w:rPr>
            <w:t>2026</w:t>
          </w:r>
        </w:p>
      </w:tc>
      <w:tc>
        <w:tcPr>
          <w:tcW w:w="5097" w:type="dxa"/>
          <w:vAlign w:val="bottom"/>
        </w:tcPr>
        <w:p w14:paraId="6F293840" w14:textId="77777777" w:rsidR="00D91B17" w:rsidRPr="00825E11" w:rsidRDefault="00D91B17" w:rsidP="00825E11">
          <w:pPr>
            <w:jc w:val="right"/>
            <w:rPr>
              <w:rFonts w:ascii="Franklin Gothic Book" w:hAnsi="Franklin Gothic Book" w:cs="Times New Roman"/>
            </w:rPr>
          </w:pPr>
          <w:r>
            <w:rPr>
              <w:rFonts w:ascii="Franklin Gothic Book" w:hAnsi="Franklin Gothic Book"/>
              <w:noProof/>
              <w:lang w:eastAsia="fr-FR"/>
            </w:rPr>
            <w:drawing>
              <wp:inline distT="0" distB="0" distL="0" distR="0" wp14:anchorId="4AE501B7" wp14:editId="4E7F9E73">
                <wp:extent cx="1925320" cy="894715"/>
                <wp:effectExtent l="0" t="0" r="0" b="635"/>
                <wp:docPr id="532162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69573" name="Picture 8936957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25320" cy="894715"/>
                        </a:xfrm>
                        <a:prstGeom prst="rect">
                          <a:avLst/>
                        </a:prstGeom>
                      </pic:spPr>
                    </pic:pic>
                  </a:graphicData>
                </a:graphic>
              </wp:inline>
            </w:drawing>
          </w:r>
        </w:p>
      </w:tc>
    </w:tr>
  </w:tbl>
  <w:p w14:paraId="5079FB6D" w14:textId="77777777" w:rsidR="00D91B17" w:rsidRDefault="00D91B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9B855" w14:textId="77777777" w:rsidR="00D91B17" w:rsidRPr="0087617D" w:rsidRDefault="00D91B17" w:rsidP="0087617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aleway Medium" w:hAnsi="Raleway Medium"/>
        <w:color w:val="002060"/>
        <w:sz w:val="16"/>
        <w:szCs w:val="16"/>
      </w:rPr>
      <w:id w:val="1775906240"/>
      <w:docPartObj>
        <w:docPartGallery w:val="Page Numbers (Top of Page)"/>
        <w:docPartUnique/>
      </w:docPartObj>
    </w:sdtPr>
    <w:sdtEndPr>
      <w:rPr>
        <w:noProof/>
      </w:rPr>
    </w:sdtEndPr>
    <w:sdtContent>
      <w:p w14:paraId="4873C5A3" w14:textId="2E742314" w:rsidR="00D91B17" w:rsidRPr="00F42F49" w:rsidRDefault="00D91B17" w:rsidP="00F42F49">
        <w:pPr>
          <w:pStyle w:val="Header"/>
          <w:tabs>
            <w:tab w:val="clear" w:pos="4513"/>
          </w:tabs>
          <w:jc w:val="right"/>
          <w:rPr>
            <w:rFonts w:ascii="Raleway Medium" w:hAnsi="Raleway Medium"/>
            <w:color w:val="002060"/>
            <w:sz w:val="16"/>
            <w:szCs w:val="16"/>
          </w:rPr>
        </w:pPr>
        <w:r>
          <w:rPr>
            <w:rFonts w:ascii="Raleway Medium" w:hAnsi="Raleway Medium"/>
            <w:smallCaps/>
            <w:color w:val="15848D"/>
            <w:sz w:val="16"/>
          </w:rPr>
          <w:t xml:space="preserve">partie iv </w:t>
        </w:r>
        <w:r>
          <w:rPr>
            <w:rFonts w:ascii="Raleway Medium" w:hAnsi="Raleway Medium"/>
            <w:smallCaps/>
            <w:color w:val="002060"/>
            <w:sz w:val="16"/>
          </w:rPr>
          <w:t>– lignes directrices</w:t>
        </w:r>
        <w:r>
          <w:rPr>
            <w:rFonts w:ascii="Raleway Medium" w:hAnsi="Raleway Medium"/>
            <w:color w:val="002060"/>
            <w:sz w:val="16"/>
          </w:rPr>
          <w:t xml:space="preserve"> </w:t>
        </w:r>
        <w:r>
          <w:rPr>
            <w:rFonts w:ascii="Raleway Medium" w:hAnsi="Raleway Medium"/>
            <w:color w:val="002060"/>
            <w:sz w:val="16"/>
          </w:rPr>
          <w:tab/>
        </w:r>
        <w:r w:rsidRPr="00F42F49">
          <w:rPr>
            <w:rFonts w:ascii="Raleway Medium" w:hAnsi="Raleway Medium"/>
            <w:color w:val="002060"/>
            <w:sz w:val="16"/>
          </w:rPr>
          <w:fldChar w:fldCharType="begin"/>
        </w:r>
        <w:r w:rsidRPr="00F42F49">
          <w:rPr>
            <w:rFonts w:ascii="Raleway Medium" w:hAnsi="Raleway Medium"/>
            <w:color w:val="002060"/>
            <w:sz w:val="16"/>
          </w:rPr>
          <w:instrText xml:space="preserve"> PAGE   \* MERGEFORMAT </w:instrText>
        </w:r>
        <w:r w:rsidRPr="00F42F49">
          <w:rPr>
            <w:rFonts w:ascii="Raleway Medium" w:hAnsi="Raleway Medium"/>
            <w:color w:val="002060"/>
            <w:sz w:val="16"/>
          </w:rPr>
          <w:fldChar w:fldCharType="separate"/>
        </w:r>
        <w:r w:rsidRPr="00F42F49">
          <w:rPr>
            <w:rFonts w:ascii="Raleway Medium" w:hAnsi="Raleway Medium"/>
            <w:color w:val="002060"/>
            <w:sz w:val="16"/>
          </w:rPr>
          <w:t>2</w:t>
        </w:r>
        <w:r w:rsidRPr="00F42F49">
          <w:rPr>
            <w:rFonts w:ascii="Raleway Medium" w:hAnsi="Raleway Medium"/>
            <w:color w:val="002060"/>
            <w:sz w:val="16"/>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73684" w14:textId="71A3503C" w:rsidR="00D91B17" w:rsidRPr="00F41606" w:rsidRDefault="00D91B17" w:rsidP="00F41606">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D03F8"/>
    <w:multiLevelType w:val="hybridMultilevel"/>
    <w:tmpl w:val="31BC487A"/>
    <w:lvl w:ilvl="0" w:tplc="BD109432">
      <w:numFmt w:val="bullet"/>
      <w:pStyle w:val="PBFSindentline"/>
      <w:lvlText w:val="-"/>
      <w:lvlJc w:val="left"/>
      <w:pPr>
        <w:ind w:left="284" w:hanging="284"/>
      </w:pPr>
      <w:rPr>
        <w:rFonts w:ascii="Calibri" w:eastAsiaTheme="minorEastAsia" w:hAnsi="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6E18B8"/>
    <w:multiLevelType w:val="hybridMultilevel"/>
    <w:tmpl w:val="1758DE50"/>
    <w:lvl w:ilvl="0" w:tplc="FF46A5DA">
      <w:start w:val="1"/>
      <w:numFmt w:val="bullet"/>
      <w:lvlText w:val=""/>
      <w:lvlJc w:val="left"/>
      <w:pPr>
        <w:ind w:left="1134" w:hanging="567"/>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 w15:restartNumberingAfterBreak="0">
    <w:nsid w:val="14D60DB5"/>
    <w:multiLevelType w:val="hybridMultilevel"/>
    <w:tmpl w:val="E0385598"/>
    <w:lvl w:ilvl="0" w:tplc="23281230">
      <w:start w:val="1"/>
      <w:numFmt w:val="bullet"/>
      <w:pStyle w:val="PBBulletList"/>
      <w:lvlText w:val=""/>
      <w:lvlJc w:val="left"/>
      <w:pPr>
        <w:ind w:left="1134" w:hanging="567"/>
      </w:pPr>
      <w:rPr>
        <w:rFonts w:ascii="Wingdings" w:hAnsi="Wingdings" w:hint="default"/>
        <w:color w:val="002060"/>
      </w:rPr>
    </w:lvl>
    <w:lvl w:ilvl="1" w:tplc="2BB6548E">
      <w:start w:val="1"/>
      <w:numFmt w:val="bullet"/>
      <w:lvlText w:val=""/>
      <w:lvlJc w:val="left"/>
      <w:pPr>
        <w:ind w:left="2127" w:hanging="567"/>
      </w:pPr>
      <w:rPr>
        <w:rFonts w:ascii="Symbol" w:hAnsi="Symbol" w:hint="default"/>
        <w:color w:val="auto"/>
      </w:rPr>
    </w:lvl>
    <w:lvl w:ilvl="2" w:tplc="281AC3B0">
      <w:start w:val="1"/>
      <w:numFmt w:val="bullet"/>
      <w:lvlText w:val=""/>
      <w:lvlJc w:val="left"/>
      <w:pPr>
        <w:ind w:left="2268" w:hanging="567"/>
      </w:pPr>
      <w:rPr>
        <w:rFonts w:ascii="Symbol" w:hAnsi="Symbol" w:hint="default"/>
        <w:color w:val="auto"/>
      </w:rPr>
    </w:lvl>
    <w:lvl w:ilvl="3" w:tplc="20000001">
      <w:start w:val="1"/>
      <w:numFmt w:val="bullet"/>
      <w:lvlText w:val=""/>
      <w:lvlJc w:val="left"/>
      <w:pPr>
        <w:ind w:left="2880" w:hanging="360"/>
      </w:pPr>
      <w:rPr>
        <w:rFonts w:ascii="Symbol" w:hAnsi="Symbol" w:hint="default"/>
      </w:rPr>
    </w:lvl>
    <w:lvl w:ilvl="4" w:tplc="310A9DC0">
      <w:start w:val="1"/>
      <w:numFmt w:val="lowerLetter"/>
      <w:lvlText w:val="%5."/>
      <w:lvlJc w:val="left"/>
      <w:pPr>
        <w:ind w:left="3600" w:hanging="360"/>
      </w:pPr>
      <w:rPr>
        <w:rFonts w:hint="default"/>
      </w:rPr>
    </w:lvl>
    <w:lvl w:ilvl="5" w:tplc="69BCDBE6">
      <w:start w:val="1"/>
      <w:numFmt w:val="lowerRoman"/>
      <w:lvlText w:val="%6."/>
      <w:lvlJc w:val="right"/>
      <w:pPr>
        <w:ind w:left="4320" w:hanging="180"/>
      </w:pPr>
      <w:rPr>
        <w:rFonts w:hint="default"/>
      </w:rPr>
    </w:lvl>
    <w:lvl w:ilvl="6" w:tplc="C7768646">
      <w:start w:val="1"/>
      <w:numFmt w:val="decimal"/>
      <w:lvlText w:val="%7."/>
      <w:lvlJc w:val="left"/>
      <w:pPr>
        <w:ind w:left="5040" w:hanging="360"/>
      </w:pPr>
      <w:rPr>
        <w:rFonts w:hint="default"/>
      </w:rPr>
    </w:lvl>
    <w:lvl w:ilvl="7" w:tplc="8AD0D91C">
      <w:start w:val="1"/>
      <w:numFmt w:val="lowerLetter"/>
      <w:lvlText w:val="%8."/>
      <w:lvlJc w:val="left"/>
      <w:pPr>
        <w:ind w:left="5760" w:hanging="360"/>
      </w:pPr>
      <w:rPr>
        <w:rFonts w:hint="default"/>
      </w:rPr>
    </w:lvl>
    <w:lvl w:ilvl="8" w:tplc="BC58EEF0">
      <w:start w:val="1"/>
      <w:numFmt w:val="lowerRoman"/>
      <w:lvlText w:val="%9."/>
      <w:lvlJc w:val="right"/>
      <w:pPr>
        <w:ind w:left="6480" w:hanging="180"/>
      </w:pPr>
      <w:rPr>
        <w:rFonts w:hint="default"/>
      </w:rPr>
    </w:lvl>
  </w:abstractNum>
  <w:abstractNum w:abstractNumId="3" w15:restartNumberingAfterBreak="0">
    <w:nsid w:val="187E4BB8"/>
    <w:multiLevelType w:val="hybridMultilevel"/>
    <w:tmpl w:val="B298FD16"/>
    <w:lvl w:ilvl="0" w:tplc="FFFFFFFF">
      <w:start w:val="1"/>
      <w:numFmt w:val="upperRoman"/>
      <w:lvlText w:val="%1."/>
      <w:lvlJc w:val="left"/>
      <w:pPr>
        <w:ind w:left="1080" w:hanging="72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E8172F3"/>
    <w:multiLevelType w:val="hybridMultilevel"/>
    <w:tmpl w:val="1580304A"/>
    <w:lvl w:ilvl="0" w:tplc="6742D3E2">
      <w:start w:val="2009"/>
      <w:numFmt w:val="bullet"/>
      <w:lvlText w:val="-"/>
      <w:lvlJc w:val="left"/>
      <w:pPr>
        <w:ind w:left="2344" w:hanging="360"/>
      </w:pPr>
      <w:rPr>
        <w:rFonts w:ascii="Calibri" w:eastAsia="Franklin Gothic Book" w:hAnsi="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1EF146BE"/>
    <w:multiLevelType w:val="hybridMultilevel"/>
    <w:tmpl w:val="DB3E992C"/>
    <w:lvl w:ilvl="0" w:tplc="33349D52">
      <w:start w:val="1"/>
      <w:numFmt w:val="decimal"/>
      <w:lvlText w:val="%1)"/>
      <w:lvlJc w:val="left"/>
      <w:pPr>
        <w:ind w:left="644" w:hanging="360"/>
      </w:pPr>
      <w:rPr>
        <w:rFonts w:hint="default"/>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6" w15:restartNumberingAfterBreak="0">
    <w:nsid w:val="1F623251"/>
    <w:multiLevelType w:val="hybridMultilevel"/>
    <w:tmpl w:val="D7B84F5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2302416F"/>
    <w:multiLevelType w:val="hybridMultilevel"/>
    <w:tmpl w:val="6DE67766"/>
    <w:lvl w:ilvl="0" w:tplc="6742D3E2">
      <w:start w:val="2009"/>
      <w:numFmt w:val="bullet"/>
      <w:lvlText w:val="-"/>
      <w:lvlJc w:val="left"/>
      <w:pPr>
        <w:ind w:left="1994" w:hanging="360"/>
      </w:pPr>
      <w:rPr>
        <w:rFonts w:ascii="Calibri" w:eastAsia="Franklin Gothic Book" w:hAnsi="Calibri" w:hint="default"/>
      </w:rPr>
    </w:lvl>
    <w:lvl w:ilvl="1" w:tplc="20000003" w:tentative="1">
      <w:start w:val="1"/>
      <w:numFmt w:val="bullet"/>
      <w:lvlText w:val="o"/>
      <w:lvlJc w:val="left"/>
      <w:pPr>
        <w:ind w:left="2077" w:hanging="360"/>
      </w:pPr>
      <w:rPr>
        <w:rFonts w:ascii="Courier New" w:hAnsi="Courier New" w:cs="Courier New" w:hint="default"/>
      </w:rPr>
    </w:lvl>
    <w:lvl w:ilvl="2" w:tplc="20000005" w:tentative="1">
      <w:start w:val="1"/>
      <w:numFmt w:val="bullet"/>
      <w:lvlText w:val=""/>
      <w:lvlJc w:val="left"/>
      <w:pPr>
        <w:ind w:left="2797" w:hanging="360"/>
      </w:pPr>
      <w:rPr>
        <w:rFonts w:ascii="Wingdings" w:hAnsi="Wingdings" w:hint="default"/>
      </w:rPr>
    </w:lvl>
    <w:lvl w:ilvl="3" w:tplc="20000001" w:tentative="1">
      <w:start w:val="1"/>
      <w:numFmt w:val="bullet"/>
      <w:lvlText w:val=""/>
      <w:lvlJc w:val="left"/>
      <w:pPr>
        <w:ind w:left="3517" w:hanging="360"/>
      </w:pPr>
      <w:rPr>
        <w:rFonts w:ascii="Symbol" w:hAnsi="Symbol" w:hint="default"/>
      </w:rPr>
    </w:lvl>
    <w:lvl w:ilvl="4" w:tplc="20000003" w:tentative="1">
      <w:start w:val="1"/>
      <w:numFmt w:val="bullet"/>
      <w:lvlText w:val="o"/>
      <w:lvlJc w:val="left"/>
      <w:pPr>
        <w:ind w:left="4237" w:hanging="360"/>
      </w:pPr>
      <w:rPr>
        <w:rFonts w:ascii="Courier New" w:hAnsi="Courier New" w:cs="Courier New" w:hint="default"/>
      </w:rPr>
    </w:lvl>
    <w:lvl w:ilvl="5" w:tplc="20000005" w:tentative="1">
      <w:start w:val="1"/>
      <w:numFmt w:val="bullet"/>
      <w:lvlText w:val=""/>
      <w:lvlJc w:val="left"/>
      <w:pPr>
        <w:ind w:left="4957" w:hanging="360"/>
      </w:pPr>
      <w:rPr>
        <w:rFonts w:ascii="Wingdings" w:hAnsi="Wingdings" w:hint="default"/>
      </w:rPr>
    </w:lvl>
    <w:lvl w:ilvl="6" w:tplc="20000001" w:tentative="1">
      <w:start w:val="1"/>
      <w:numFmt w:val="bullet"/>
      <w:lvlText w:val=""/>
      <w:lvlJc w:val="left"/>
      <w:pPr>
        <w:ind w:left="5677" w:hanging="360"/>
      </w:pPr>
      <w:rPr>
        <w:rFonts w:ascii="Symbol" w:hAnsi="Symbol" w:hint="default"/>
      </w:rPr>
    </w:lvl>
    <w:lvl w:ilvl="7" w:tplc="20000003" w:tentative="1">
      <w:start w:val="1"/>
      <w:numFmt w:val="bullet"/>
      <w:lvlText w:val="o"/>
      <w:lvlJc w:val="left"/>
      <w:pPr>
        <w:ind w:left="6397" w:hanging="360"/>
      </w:pPr>
      <w:rPr>
        <w:rFonts w:ascii="Courier New" w:hAnsi="Courier New" w:cs="Courier New" w:hint="default"/>
      </w:rPr>
    </w:lvl>
    <w:lvl w:ilvl="8" w:tplc="20000005" w:tentative="1">
      <w:start w:val="1"/>
      <w:numFmt w:val="bullet"/>
      <w:lvlText w:val=""/>
      <w:lvlJc w:val="left"/>
      <w:pPr>
        <w:ind w:left="7117" w:hanging="360"/>
      </w:pPr>
      <w:rPr>
        <w:rFonts w:ascii="Wingdings" w:hAnsi="Wingdings" w:hint="default"/>
      </w:rPr>
    </w:lvl>
  </w:abstractNum>
  <w:abstractNum w:abstractNumId="8" w15:restartNumberingAfterBreak="0">
    <w:nsid w:val="247B2E6A"/>
    <w:multiLevelType w:val="hybridMultilevel"/>
    <w:tmpl w:val="160C263C"/>
    <w:lvl w:ilvl="0" w:tplc="8F2852E4">
      <w:start w:val="1"/>
      <w:numFmt w:val="bullet"/>
      <w:lvlText w:val="-"/>
      <w:lvlJc w:val="left"/>
      <w:pPr>
        <w:ind w:left="720" w:hanging="360"/>
      </w:pPr>
      <w:rPr>
        <w:rFonts w:ascii="Franklin Gothic Medium" w:hAnsi="Franklin Gothic Medium" w:hint="default"/>
        <w:color w:val="09295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2B5A5BB9"/>
    <w:multiLevelType w:val="hybridMultilevel"/>
    <w:tmpl w:val="A776D888"/>
    <w:lvl w:ilvl="0" w:tplc="6E0AD736">
      <w:start w:val="1"/>
      <w:numFmt w:val="decimal"/>
      <w:pStyle w:val="GGPNumberedParas"/>
      <w:lvlText w:val="%1."/>
      <w:lvlJc w:val="left"/>
      <w:pPr>
        <w:tabs>
          <w:tab w:val="num" w:pos="567"/>
        </w:tabs>
        <w:ind w:left="0" w:firstLine="0"/>
      </w:pPr>
      <w:rPr>
        <w:rFonts w:ascii="Verdana" w:hAnsi="Verdana" w:cs="Times New Roman" w:hint="default"/>
        <w:b w:val="0"/>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start w:val="1"/>
      <w:numFmt w:val="lowerLetter"/>
      <w:lvlText w:val="%2."/>
      <w:lvlJc w:val="left"/>
      <w:pPr>
        <w:tabs>
          <w:tab w:val="num" w:pos="-10620"/>
        </w:tabs>
        <w:ind w:left="-10620" w:hanging="360"/>
      </w:pPr>
    </w:lvl>
    <w:lvl w:ilvl="2" w:tplc="FFFFFFFF">
      <w:start w:val="1"/>
      <w:numFmt w:val="lowerRoman"/>
      <w:lvlText w:val="%3."/>
      <w:lvlJc w:val="right"/>
      <w:pPr>
        <w:tabs>
          <w:tab w:val="num" w:pos="-9900"/>
        </w:tabs>
        <w:ind w:left="-9900" w:hanging="180"/>
      </w:pPr>
    </w:lvl>
    <w:lvl w:ilvl="3" w:tplc="FFFFFFFF">
      <w:start w:val="1"/>
      <w:numFmt w:val="decimal"/>
      <w:lvlText w:val="%4."/>
      <w:lvlJc w:val="left"/>
      <w:pPr>
        <w:tabs>
          <w:tab w:val="num" w:pos="-9180"/>
        </w:tabs>
        <w:ind w:left="-9180" w:hanging="360"/>
      </w:pPr>
    </w:lvl>
    <w:lvl w:ilvl="4" w:tplc="FFFFFFFF">
      <w:start w:val="1"/>
      <w:numFmt w:val="lowerLetter"/>
      <w:lvlText w:val="%5."/>
      <w:lvlJc w:val="left"/>
      <w:pPr>
        <w:tabs>
          <w:tab w:val="num" w:pos="-8460"/>
        </w:tabs>
        <w:ind w:left="-8460" w:hanging="360"/>
      </w:pPr>
    </w:lvl>
    <w:lvl w:ilvl="5" w:tplc="2CA8AA4C">
      <w:start w:val="1"/>
      <w:numFmt w:val="lowerLetter"/>
      <w:lvlText w:val="%6)"/>
      <w:lvlJc w:val="left"/>
      <w:pPr>
        <w:tabs>
          <w:tab w:val="num" w:pos="-7560"/>
        </w:tabs>
        <w:ind w:left="-7560" w:hanging="360"/>
      </w:pPr>
      <w:rPr>
        <w:rFonts w:hint="default"/>
      </w:rPr>
    </w:lvl>
    <w:lvl w:ilvl="6" w:tplc="FFFFFFFF" w:tentative="1">
      <w:start w:val="1"/>
      <w:numFmt w:val="decimal"/>
      <w:lvlText w:val="%7."/>
      <w:lvlJc w:val="left"/>
      <w:pPr>
        <w:tabs>
          <w:tab w:val="num" w:pos="-7020"/>
        </w:tabs>
        <w:ind w:left="-7020" w:hanging="360"/>
      </w:pPr>
    </w:lvl>
    <w:lvl w:ilvl="7" w:tplc="FFFFFFFF">
      <w:start w:val="1"/>
      <w:numFmt w:val="lowerLetter"/>
      <w:lvlText w:val="%8."/>
      <w:lvlJc w:val="left"/>
      <w:pPr>
        <w:tabs>
          <w:tab w:val="num" w:pos="-6300"/>
        </w:tabs>
        <w:ind w:left="-6300" w:hanging="360"/>
      </w:pPr>
    </w:lvl>
    <w:lvl w:ilvl="8" w:tplc="FFFFFFFF" w:tentative="1">
      <w:start w:val="1"/>
      <w:numFmt w:val="lowerRoman"/>
      <w:lvlText w:val="%9."/>
      <w:lvlJc w:val="right"/>
      <w:pPr>
        <w:tabs>
          <w:tab w:val="num" w:pos="-5580"/>
        </w:tabs>
        <w:ind w:left="-5580" w:hanging="180"/>
      </w:pPr>
    </w:lvl>
  </w:abstractNum>
  <w:abstractNum w:abstractNumId="10" w15:restartNumberingAfterBreak="0">
    <w:nsid w:val="47931CD4"/>
    <w:multiLevelType w:val="multilevel"/>
    <w:tmpl w:val="4A0C1DC2"/>
    <w:lvl w:ilvl="0">
      <w:start w:val="1"/>
      <w:numFmt w:val="upperRoman"/>
      <w:pStyle w:val="Heading1"/>
      <w:lvlText w:val="%1."/>
      <w:lvlJc w:val="right"/>
      <w:pPr>
        <w:ind w:left="567" w:hanging="567"/>
      </w:pPr>
      <w:rPr>
        <w:rFonts w:hint="default"/>
      </w:rPr>
    </w:lvl>
    <w:lvl w:ilvl="1">
      <w:start w:val="1"/>
      <w:numFmt w:val="decimal"/>
      <w:pStyle w:val="Heading2"/>
      <w:lvlText w:val="%2."/>
      <w:lvlJc w:val="left"/>
      <w:pPr>
        <w:ind w:left="1134" w:hanging="567"/>
      </w:pPr>
      <w:rPr>
        <w:rFonts w:hint="default"/>
      </w:rPr>
    </w:lvl>
    <w:lvl w:ilvl="2">
      <w:start w:val="1"/>
      <w:numFmt w:val="decimal"/>
      <w:pStyle w:val="Heading3"/>
      <w:lvlText w:val="%3."/>
      <w:lvlJc w:val="left"/>
      <w:pPr>
        <w:ind w:left="1134" w:hanging="567"/>
      </w:pPr>
      <w:rPr>
        <w:rFonts w:hint="default"/>
      </w:rPr>
    </w:lvl>
    <w:lvl w:ilvl="3">
      <w:start w:val="1"/>
      <w:numFmt w:val="lowerLetter"/>
      <w:lvlRestart w:val="0"/>
      <w:pStyle w:val="Heading4"/>
      <w:lvlText w:val="%4."/>
      <w:lvlJc w:val="left"/>
      <w:pPr>
        <w:ind w:left="1134" w:hanging="567"/>
      </w:pPr>
      <w:rPr>
        <w:rFonts w:hint="default"/>
        <w:b w:val="0"/>
        <w:i/>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A433E52"/>
    <w:multiLevelType w:val="hybridMultilevel"/>
    <w:tmpl w:val="1D12B50E"/>
    <w:lvl w:ilvl="0" w:tplc="E432043C">
      <w:start w:val="1"/>
      <w:numFmt w:val="decimal"/>
      <w:pStyle w:val="ListParagraph"/>
      <w:lvlText w:val="%1."/>
      <w:lvlJc w:val="left"/>
      <w:pPr>
        <w:ind w:left="1134" w:hanging="567"/>
      </w:pPr>
      <w:rPr>
        <w:rFonts w:hint="default"/>
        <w:sz w:val="22"/>
        <w:szCs w:val="22"/>
      </w:rPr>
    </w:lvl>
    <w:lvl w:ilvl="1" w:tplc="B8E6D344">
      <w:start w:val="1"/>
      <w:numFmt w:val="lowerLetter"/>
      <w:lvlText w:val="%2."/>
      <w:lvlJc w:val="left"/>
      <w:pPr>
        <w:ind w:left="1701" w:hanging="567"/>
      </w:pPr>
      <w:rPr>
        <w:rFonts w:hint="default"/>
      </w:rPr>
    </w:lvl>
    <w:lvl w:ilvl="2" w:tplc="6248B82A">
      <w:start w:val="1"/>
      <w:numFmt w:val="lowerRoman"/>
      <w:lvlText w:val="%3."/>
      <w:lvlJc w:val="left"/>
      <w:pPr>
        <w:ind w:left="2268" w:hanging="567"/>
      </w:pPr>
      <w:rPr>
        <w:rFonts w:hint="default"/>
      </w:rPr>
    </w:lvl>
    <w:lvl w:ilvl="3" w:tplc="AFDE5ED0">
      <w:start w:val="1"/>
      <w:numFmt w:val="decimal"/>
      <w:lvlText w:val="%4."/>
      <w:lvlJc w:val="left"/>
      <w:pPr>
        <w:ind w:left="2835" w:hanging="567"/>
      </w:pPr>
      <w:rPr>
        <w:rFonts w:hint="default"/>
      </w:rPr>
    </w:lvl>
    <w:lvl w:ilvl="4" w:tplc="D1EE2E96">
      <w:start w:val="1"/>
      <w:numFmt w:val="lowerLetter"/>
      <w:lvlText w:val="%5."/>
      <w:lvlJc w:val="left"/>
      <w:pPr>
        <w:ind w:left="3402" w:hanging="567"/>
      </w:pPr>
      <w:rPr>
        <w:rFonts w:hint="default"/>
      </w:rPr>
    </w:lvl>
    <w:lvl w:ilvl="5" w:tplc="B2D4DF92">
      <w:start w:val="1"/>
      <w:numFmt w:val="lowerRoman"/>
      <w:lvlText w:val="%6."/>
      <w:lvlJc w:val="right"/>
      <w:pPr>
        <w:ind w:left="3969" w:hanging="567"/>
      </w:pPr>
      <w:rPr>
        <w:rFonts w:hint="default"/>
      </w:rPr>
    </w:lvl>
    <w:lvl w:ilvl="6" w:tplc="99885A8C">
      <w:start w:val="1"/>
      <w:numFmt w:val="decimal"/>
      <w:lvlText w:val="%7."/>
      <w:lvlJc w:val="left"/>
      <w:pPr>
        <w:ind w:left="4536" w:hanging="567"/>
      </w:pPr>
      <w:rPr>
        <w:rFonts w:hint="default"/>
      </w:rPr>
    </w:lvl>
    <w:lvl w:ilvl="7" w:tplc="25E636F2">
      <w:start w:val="1"/>
      <w:numFmt w:val="lowerLetter"/>
      <w:lvlText w:val="%8."/>
      <w:lvlJc w:val="left"/>
      <w:pPr>
        <w:ind w:left="5103" w:hanging="567"/>
      </w:pPr>
      <w:rPr>
        <w:rFonts w:hint="default"/>
      </w:rPr>
    </w:lvl>
    <w:lvl w:ilvl="8" w:tplc="5A422C38">
      <w:start w:val="1"/>
      <w:numFmt w:val="lowerRoman"/>
      <w:lvlText w:val="%9."/>
      <w:lvlJc w:val="right"/>
      <w:pPr>
        <w:ind w:left="5670" w:hanging="567"/>
      </w:pPr>
      <w:rPr>
        <w:rFonts w:hint="default"/>
      </w:rPr>
    </w:lvl>
  </w:abstractNum>
  <w:abstractNum w:abstractNumId="12" w15:restartNumberingAfterBreak="0">
    <w:nsid w:val="4F564C94"/>
    <w:multiLevelType w:val="hybridMultilevel"/>
    <w:tmpl w:val="E3C6A814"/>
    <w:lvl w:ilvl="0" w:tplc="F2F0A8DA">
      <w:start w:val="1"/>
      <w:numFmt w:val="decimal"/>
      <w:pStyle w:val="PBParagraphNumber"/>
      <w:lvlText w:val="%1"/>
      <w:lvlJc w:val="left"/>
      <w:pPr>
        <w:ind w:left="567" w:hanging="567"/>
      </w:pPr>
      <w:rPr>
        <w:rFonts w:ascii="Raleway" w:hAnsi="Raleway" w:hint="default"/>
        <w:b w:val="0"/>
        <w:bCs/>
        <w:color w:val="002060"/>
        <w:sz w:val="19"/>
        <w:szCs w:val="19"/>
      </w:rPr>
    </w:lvl>
    <w:lvl w:ilvl="1" w:tplc="EBAEF3D2">
      <w:start w:val="1"/>
      <w:numFmt w:val="lowerLetter"/>
      <w:lvlText w:val="%2."/>
      <w:lvlJc w:val="left"/>
      <w:pPr>
        <w:ind w:left="1134" w:hanging="567"/>
      </w:pPr>
      <w:rPr>
        <w:rFonts w:hint="default"/>
      </w:rPr>
    </w:lvl>
    <w:lvl w:ilvl="2" w:tplc="0A98E5D6">
      <w:start w:val="1"/>
      <w:numFmt w:val="lowerRoman"/>
      <w:lvlText w:val="%3."/>
      <w:lvlJc w:val="right"/>
      <w:pPr>
        <w:ind w:left="1701" w:hanging="567"/>
      </w:pPr>
      <w:rPr>
        <w:rFonts w:hint="default"/>
      </w:rPr>
    </w:lvl>
    <w:lvl w:ilvl="3" w:tplc="FC44871A">
      <w:start w:val="1"/>
      <w:numFmt w:val="decimal"/>
      <w:lvlText w:val="%4."/>
      <w:lvlJc w:val="left"/>
      <w:pPr>
        <w:ind w:left="2880" w:hanging="360"/>
      </w:pPr>
      <w:rPr>
        <w:rFonts w:hint="default"/>
      </w:rPr>
    </w:lvl>
    <w:lvl w:ilvl="4" w:tplc="8D3CA35E">
      <w:start w:val="1"/>
      <w:numFmt w:val="lowerLetter"/>
      <w:lvlText w:val="%5."/>
      <w:lvlJc w:val="left"/>
      <w:pPr>
        <w:ind w:left="3600" w:hanging="360"/>
      </w:pPr>
      <w:rPr>
        <w:rFonts w:hint="default"/>
      </w:rPr>
    </w:lvl>
    <w:lvl w:ilvl="5" w:tplc="B580830A">
      <w:start w:val="1"/>
      <w:numFmt w:val="lowerRoman"/>
      <w:lvlText w:val="%6."/>
      <w:lvlJc w:val="right"/>
      <w:pPr>
        <w:ind w:left="4320" w:hanging="180"/>
      </w:pPr>
      <w:rPr>
        <w:rFonts w:hint="default"/>
      </w:rPr>
    </w:lvl>
    <w:lvl w:ilvl="6" w:tplc="B8D2F1F8">
      <w:start w:val="1"/>
      <w:numFmt w:val="decimal"/>
      <w:lvlText w:val="%7."/>
      <w:lvlJc w:val="left"/>
      <w:pPr>
        <w:ind w:left="5040" w:hanging="360"/>
      </w:pPr>
      <w:rPr>
        <w:rFonts w:hint="default"/>
      </w:rPr>
    </w:lvl>
    <w:lvl w:ilvl="7" w:tplc="50BCD598">
      <w:start w:val="1"/>
      <w:numFmt w:val="lowerLetter"/>
      <w:lvlText w:val="%8."/>
      <w:lvlJc w:val="left"/>
      <w:pPr>
        <w:ind w:left="5760" w:hanging="360"/>
      </w:pPr>
      <w:rPr>
        <w:rFonts w:hint="default"/>
      </w:rPr>
    </w:lvl>
    <w:lvl w:ilvl="8" w:tplc="CF7EC5F4">
      <w:start w:val="1"/>
      <w:numFmt w:val="lowerRoman"/>
      <w:lvlText w:val="%9."/>
      <w:lvlJc w:val="right"/>
      <w:pPr>
        <w:ind w:left="6480" w:hanging="180"/>
      </w:pPr>
      <w:rPr>
        <w:rFonts w:hint="default"/>
      </w:rPr>
    </w:lvl>
  </w:abstractNum>
  <w:abstractNum w:abstractNumId="13" w15:restartNumberingAfterBreak="0">
    <w:nsid w:val="5C3B097B"/>
    <w:multiLevelType w:val="hybridMultilevel"/>
    <w:tmpl w:val="592C45CE"/>
    <w:lvl w:ilvl="0" w:tplc="FFFFFFFF">
      <w:start w:val="1"/>
      <w:numFmt w:val="upperRoman"/>
      <w:lvlText w:val="%1."/>
      <w:lvlJc w:val="left"/>
      <w:pPr>
        <w:ind w:left="1080" w:hanging="720"/>
      </w:pPr>
      <w:rPr>
        <w:rFonts w:hint="default"/>
        <w:color w:val="00206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2C31C28"/>
    <w:multiLevelType w:val="hybridMultilevel"/>
    <w:tmpl w:val="897E322E"/>
    <w:lvl w:ilvl="0" w:tplc="6742D3E2">
      <w:start w:val="2009"/>
      <w:numFmt w:val="bullet"/>
      <w:lvlText w:val="-"/>
      <w:lvlJc w:val="left"/>
      <w:pPr>
        <w:ind w:left="2174" w:hanging="360"/>
      </w:pPr>
      <w:rPr>
        <w:rFonts w:ascii="Calibri" w:eastAsia="Franklin Gothic Book" w:hAnsi="Calibri" w:hint="default"/>
      </w:rPr>
    </w:lvl>
    <w:lvl w:ilvl="1" w:tplc="20000003" w:tentative="1">
      <w:start w:val="1"/>
      <w:numFmt w:val="bullet"/>
      <w:lvlText w:val="o"/>
      <w:lvlJc w:val="left"/>
      <w:pPr>
        <w:ind w:left="2257" w:hanging="360"/>
      </w:pPr>
      <w:rPr>
        <w:rFonts w:ascii="Courier New" w:hAnsi="Courier New" w:cs="Courier New" w:hint="default"/>
      </w:rPr>
    </w:lvl>
    <w:lvl w:ilvl="2" w:tplc="20000005" w:tentative="1">
      <w:start w:val="1"/>
      <w:numFmt w:val="bullet"/>
      <w:lvlText w:val=""/>
      <w:lvlJc w:val="left"/>
      <w:pPr>
        <w:ind w:left="2977" w:hanging="360"/>
      </w:pPr>
      <w:rPr>
        <w:rFonts w:ascii="Wingdings" w:hAnsi="Wingdings" w:hint="default"/>
      </w:rPr>
    </w:lvl>
    <w:lvl w:ilvl="3" w:tplc="20000001" w:tentative="1">
      <w:start w:val="1"/>
      <w:numFmt w:val="bullet"/>
      <w:lvlText w:val=""/>
      <w:lvlJc w:val="left"/>
      <w:pPr>
        <w:ind w:left="3697" w:hanging="360"/>
      </w:pPr>
      <w:rPr>
        <w:rFonts w:ascii="Symbol" w:hAnsi="Symbol" w:hint="default"/>
      </w:rPr>
    </w:lvl>
    <w:lvl w:ilvl="4" w:tplc="20000003" w:tentative="1">
      <w:start w:val="1"/>
      <w:numFmt w:val="bullet"/>
      <w:lvlText w:val="o"/>
      <w:lvlJc w:val="left"/>
      <w:pPr>
        <w:ind w:left="4417" w:hanging="360"/>
      </w:pPr>
      <w:rPr>
        <w:rFonts w:ascii="Courier New" w:hAnsi="Courier New" w:cs="Courier New" w:hint="default"/>
      </w:rPr>
    </w:lvl>
    <w:lvl w:ilvl="5" w:tplc="20000005" w:tentative="1">
      <w:start w:val="1"/>
      <w:numFmt w:val="bullet"/>
      <w:lvlText w:val=""/>
      <w:lvlJc w:val="left"/>
      <w:pPr>
        <w:ind w:left="5137" w:hanging="360"/>
      </w:pPr>
      <w:rPr>
        <w:rFonts w:ascii="Wingdings" w:hAnsi="Wingdings" w:hint="default"/>
      </w:rPr>
    </w:lvl>
    <w:lvl w:ilvl="6" w:tplc="20000001" w:tentative="1">
      <w:start w:val="1"/>
      <w:numFmt w:val="bullet"/>
      <w:lvlText w:val=""/>
      <w:lvlJc w:val="left"/>
      <w:pPr>
        <w:ind w:left="5857" w:hanging="360"/>
      </w:pPr>
      <w:rPr>
        <w:rFonts w:ascii="Symbol" w:hAnsi="Symbol" w:hint="default"/>
      </w:rPr>
    </w:lvl>
    <w:lvl w:ilvl="7" w:tplc="20000003" w:tentative="1">
      <w:start w:val="1"/>
      <w:numFmt w:val="bullet"/>
      <w:lvlText w:val="o"/>
      <w:lvlJc w:val="left"/>
      <w:pPr>
        <w:ind w:left="6577" w:hanging="360"/>
      </w:pPr>
      <w:rPr>
        <w:rFonts w:ascii="Courier New" w:hAnsi="Courier New" w:cs="Courier New" w:hint="default"/>
      </w:rPr>
    </w:lvl>
    <w:lvl w:ilvl="8" w:tplc="20000005" w:tentative="1">
      <w:start w:val="1"/>
      <w:numFmt w:val="bullet"/>
      <w:lvlText w:val=""/>
      <w:lvlJc w:val="left"/>
      <w:pPr>
        <w:ind w:left="7297" w:hanging="360"/>
      </w:pPr>
      <w:rPr>
        <w:rFonts w:ascii="Wingdings" w:hAnsi="Wingdings" w:hint="default"/>
      </w:rPr>
    </w:lvl>
  </w:abstractNum>
  <w:abstractNum w:abstractNumId="15" w15:restartNumberingAfterBreak="0">
    <w:nsid w:val="643230BE"/>
    <w:multiLevelType w:val="hybridMultilevel"/>
    <w:tmpl w:val="04B4BD7A"/>
    <w:lvl w:ilvl="0" w:tplc="6742D3E2">
      <w:start w:val="2009"/>
      <w:numFmt w:val="bullet"/>
      <w:lvlText w:val="-"/>
      <w:lvlJc w:val="left"/>
      <w:pPr>
        <w:ind w:left="2202" w:hanging="360"/>
      </w:pPr>
      <w:rPr>
        <w:rFonts w:ascii="Calibri" w:eastAsia="Franklin Gothic Book" w:hAnsi="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66E11C80"/>
    <w:multiLevelType w:val="hybridMultilevel"/>
    <w:tmpl w:val="F44EE7B0"/>
    <w:lvl w:ilvl="0" w:tplc="08424502">
      <w:numFmt w:val="bullet"/>
      <w:lvlText w:val="-"/>
      <w:lvlJc w:val="left"/>
      <w:pPr>
        <w:ind w:left="360" w:hanging="360"/>
      </w:pPr>
      <w:rPr>
        <w:rFonts w:ascii="Franklin Gothic Book" w:eastAsiaTheme="minorHAnsi" w:hAnsi="Franklin Gothic Book" w:cstheme="minorBidi"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7" w15:restartNumberingAfterBreak="0">
    <w:nsid w:val="693C65A9"/>
    <w:multiLevelType w:val="hybridMultilevel"/>
    <w:tmpl w:val="182477BA"/>
    <w:lvl w:ilvl="0" w:tplc="84AC1EC6">
      <w:start w:val="1"/>
      <w:numFmt w:val="lowerRoman"/>
      <w:pStyle w:val="PBheadingi"/>
      <w:lvlText w:val="%1."/>
      <w:lvlJc w:val="right"/>
      <w:pPr>
        <w:ind w:left="1701" w:hanging="567"/>
      </w:pPr>
      <w:rPr>
        <w:rFonts w:hint="default"/>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18" w15:restartNumberingAfterBreak="0">
    <w:nsid w:val="6C5965F3"/>
    <w:multiLevelType w:val="hybridMultilevel"/>
    <w:tmpl w:val="2EA6FF8A"/>
    <w:lvl w:ilvl="0" w:tplc="6742D3E2">
      <w:start w:val="2009"/>
      <w:numFmt w:val="bullet"/>
      <w:lvlText w:val="-"/>
      <w:lvlJc w:val="left"/>
      <w:pPr>
        <w:ind w:left="1994" w:hanging="360"/>
      </w:pPr>
      <w:rPr>
        <w:rFonts w:ascii="Calibri" w:eastAsia="Franklin Gothic Book" w:hAnsi="Calibri" w:hint="default"/>
      </w:rPr>
    </w:lvl>
    <w:lvl w:ilvl="1" w:tplc="20000003" w:tentative="1">
      <w:start w:val="1"/>
      <w:numFmt w:val="bullet"/>
      <w:lvlText w:val="o"/>
      <w:lvlJc w:val="left"/>
      <w:pPr>
        <w:ind w:left="2077" w:hanging="360"/>
      </w:pPr>
      <w:rPr>
        <w:rFonts w:ascii="Courier New" w:hAnsi="Courier New" w:cs="Courier New" w:hint="default"/>
      </w:rPr>
    </w:lvl>
    <w:lvl w:ilvl="2" w:tplc="20000005" w:tentative="1">
      <w:start w:val="1"/>
      <w:numFmt w:val="bullet"/>
      <w:lvlText w:val=""/>
      <w:lvlJc w:val="left"/>
      <w:pPr>
        <w:ind w:left="2797" w:hanging="360"/>
      </w:pPr>
      <w:rPr>
        <w:rFonts w:ascii="Wingdings" w:hAnsi="Wingdings" w:hint="default"/>
      </w:rPr>
    </w:lvl>
    <w:lvl w:ilvl="3" w:tplc="20000001" w:tentative="1">
      <w:start w:val="1"/>
      <w:numFmt w:val="bullet"/>
      <w:lvlText w:val=""/>
      <w:lvlJc w:val="left"/>
      <w:pPr>
        <w:ind w:left="3517" w:hanging="360"/>
      </w:pPr>
      <w:rPr>
        <w:rFonts w:ascii="Symbol" w:hAnsi="Symbol" w:hint="default"/>
      </w:rPr>
    </w:lvl>
    <w:lvl w:ilvl="4" w:tplc="20000003" w:tentative="1">
      <w:start w:val="1"/>
      <w:numFmt w:val="bullet"/>
      <w:lvlText w:val="o"/>
      <w:lvlJc w:val="left"/>
      <w:pPr>
        <w:ind w:left="4237" w:hanging="360"/>
      </w:pPr>
      <w:rPr>
        <w:rFonts w:ascii="Courier New" w:hAnsi="Courier New" w:cs="Courier New" w:hint="default"/>
      </w:rPr>
    </w:lvl>
    <w:lvl w:ilvl="5" w:tplc="20000005" w:tentative="1">
      <w:start w:val="1"/>
      <w:numFmt w:val="bullet"/>
      <w:lvlText w:val=""/>
      <w:lvlJc w:val="left"/>
      <w:pPr>
        <w:ind w:left="4957" w:hanging="360"/>
      </w:pPr>
      <w:rPr>
        <w:rFonts w:ascii="Wingdings" w:hAnsi="Wingdings" w:hint="default"/>
      </w:rPr>
    </w:lvl>
    <w:lvl w:ilvl="6" w:tplc="20000001" w:tentative="1">
      <w:start w:val="1"/>
      <w:numFmt w:val="bullet"/>
      <w:lvlText w:val=""/>
      <w:lvlJc w:val="left"/>
      <w:pPr>
        <w:ind w:left="5677" w:hanging="360"/>
      </w:pPr>
      <w:rPr>
        <w:rFonts w:ascii="Symbol" w:hAnsi="Symbol" w:hint="default"/>
      </w:rPr>
    </w:lvl>
    <w:lvl w:ilvl="7" w:tplc="20000003" w:tentative="1">
      <w:start w:val="1"/>
      <w:numFmt w:val="bullet"/>
      <w:lvlText w:val="o"/>
      <w:lvlJc w:val="left"/>
      <w:pPr>
        <w:ind w:left="6397" w:hanging="360"/>
      </w:pPr>
      <w:rPr>
        <w:rFonts w:ascii="Courier New" w:hAnsi="Courier New" w:cs="Courier New" w:hint="default"/>
      </w:rPr>
    </w:lvl>
    <w:lvl w:ilvl="8" w:tplc="20000005" w:tentative="1">
      <w:start w:val="1"/>
      <w:numFmt w:val="bullet"/>
      <w:lvlText w:val=""/>
      <w:lvlJc w:val="left"/>
      <w:pPr>
        <w:ind w:left="7117" w:hanging="360"/>
      </w:pPr>
      <w:rPr>
        <w:rFonts w:ascii="Wingdings" w:hAnsi="Wingdings" w:hint="default"/>
      </w:rPr>
    </w:lvl>
  </w:abstractNum>
  <w:abstractNum w:abstractNumId="19" w15:restartNumberingAfterBreak="0">
    <w:nsid w:val="72904983"/>
    <w:multiLevelType w:val="hybridMultilevel"/>
    <w:tmpl w:val="E034C0B0"/>
    <w:lvl w:ilvl="0" w:tplc="C26AF03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3E017A8"/>
    <w:multiLevelType w:val="hybridMultilevel"/>
    <w:tmpl w:val="4D90F1FA"/>
    <w:lvl w:ilvl="0" w:tplc="50403C00">
      <w:start w:val="1"/>
      <w:numFmt w:val="decimal"/>
      <w:pStyle w:val="PBFSNumber"/>
      <w:lvlText w:val="%1."/>
      <w:lvlJc w:val="left"/>
      <w:pPr>
        <w:ind w:left="817" w:hanging="637"/>
      </w:pPr>
      <w:rPr>
        <w:rFonts w:hint="default"/>
      </w:rPr>
    </w:lvl>
    <w:lvl w:ilvl="1" w:tplc="08090019" w:tentative="1">
      <w:start w:val="1"/>
      <w:numFmt w:val="lowerLetter"/>
      <w:lvlText w:val="%2."/>
      <w:lvlJc w:val="left"/>
      <w:pPr>
        <w:ind w:left="1357" w:hanging="360"/>
      </w:pPr>
    </w:lvl>
    <w:lvl w:ilvl="2" w:tplc="0809001B" w:tentative="1">
      <w:start w:val="1"/>
      <w:numFmt w:val="lowerRoman"/>
      <w:lvlText w:val="%3."/>
      <w:lvlJc w:val="right"/>
      <w:pPr>
        <w:ind w:left="2077" w:hanging="180"/>
      </w:pPr>
    </w:lvl>
    <w:lvl w:ilvl="3" w:tplc="0809000F" w:tentative="1">
      <w:start w:val="1"/>
      <w:numFmt w:val="decimal"/>
      <w:lvlText w:val="%4."/>
      <w:lvlJc w:val="left"/>
      <w:pPr>
        <w:ind w:left="2797" w:hanging="360"/>
      </w:pPr>
    </w:lvl>
    <w:lvl w:ilvl="4" w:tplc="08090019" w:tentative="1">
      <w:start w:val="1"/>
      <w:numFmt w:val="lowerLetter"/>
      <w:lvlText w:val="%5."/>
      <w:lvlJc w:val="left"/>
      <w:pPr>
        <w:ind w:left="3517" w:hanging="360"/>
      </w:pPr>
    </w:lvl>
    <w:lvl w:ilvl="5" w:tplc="0809001B" w:tentative="1">
      <w:start w:val="1"/>
      <w:numFmt w:val="lowerRoman"/>
      <w:lvlText w:val="%6."/>
      <w:lvlJc w:val="right"/>
      <w:pPr>
        <w:ind w:left="4237" w:hanging="180"/>
      </w:pPr>
    </w:lvl>
    <w:lvl w:ilvl="6" w:tplc="0809000F" w:tentative="1">
      <w:start w:val="1"/>
      <w:numFmt w:val="decimal"/>
      <w:lvlText w:val="%7."/>
      <w:lvlJc w:val="left"/>
      <w:pPr>
        <w:ind w:left="4957" w:hanging="360"/>
      </w:pPr>
    </w:lvl>
    <w:lvl w:ilvl="7" w:tplc="08090019" w:tentative="1">
      <w:start w:val="1"/>
      <w:numFmt w:val="lowerLetter"/>
      <w:lvlText w:val="%8."/>
      <w:lvlJc w:val="left"/>
      <w:pPr>
        <w:ind w:left="5677" w:hanging="360"/>
      </w:pPr>
    </w:lvl>
    <w:lvl w:ilvl="8" w:tplc="0809001B" w:tentative="1">
      <w:start w:val="1"/>
      <w:numFmt w:val="lowerRoman"/>
      <w:lvlText w:val="%9."/>
      <w:lvlJc w:val="right"/>
      <w:pPr>
        <w:ind w:left="6397" w:hanging="180"/>
      </w:pPr>
    </w:lvl>
  </w:abstractNum>
  <w:abstractNum w:abstractNumId="21" w15:restartNumberingAfterBreak="0">
    <w:nsid w:val="7EE853E8"/>
    <w:multiLevelType w:val="hybridMultilevel"/>
    <w:tmpl w:val="0A20D3AA"/>
    <w:lvl w:ilvl="0" w:tplc="6742D3E2">
      <w:start w:val="2009"/>
      <w:numFmt w:val="bullet"/>
      <w:lvlText w:val="-"/>
      <w:lvlJc w:val="left"/>
      <w:pPr>
        <w:ind w:left="2174" w:hanging="360"/>
      </w:pPr>
      <w:rPr>
        <w:rFonts w:ascii="Calibri" w:eastAsia="Franklin Gothic Book" w:hAnsi="Calibri" w:hint="default"/>
      </w:rPr>
    </w:lvl>
    <w:lvl w:ilvl="1" w:tplc="20000003" w:tentative="1">
      <w:start w:val="1"/>
      <w:numFmt w:val="bullet"/>
      <w:lvlText w:val="o"/>
      <w:lvlJc w:val="left"/>
      <w:pPr>
        <w:ind w:left="2257" w:hanging="360"/>
      </w:pPr>
      <w:rPr>
        <w:rFonts w:ascii="Courier New" w:hAnsi="Courier New" w:cs="Courier New" w:hint="default"/>
      </w:rPr>
    </w:lvl>
    <w:lvl w:ilvl="2" w:tplc="20000005" w:tentative="1">
      <w:start w:val="1"/>
      <w:numFmt w:val="bullet"/>
      <w:lvlText w:val=""/>
      <w:lvlJc w:val="left"/>
      <w:pPr>
        <w:ind w:left="2977" w:hanging="360"/>
      </w:pPr>
      <w:rPr>
        <w:rFonts w:ascii="Wingdings" w:hAnsi="Wingdings" w:hint="default"/>
      </w:rPr>
    </w:lvl>
    <w:lvl w:ilvl="3" w:tplc="20000001" w:tentative="1">
      <w:start w:val="1"/>
      <w:numFmt w:val="bullet"/>
      <w:lvlText w:val=""/>
      <w:lvlJc w:val="left"/>
      <w:pPr>
        <w:ind w:left="3697" w:hanging="360"/>
      </w:pPr>
      <w:rPr>
        <w:rFonts w:ascii="Symbol" w:hAnsi="Symbol" w:hint="default"/>
      </w:rPr>
    </w:lvl>
    <w:lvl w:ilvl="4" w:tplc="20000003" w:tentative="1">
      <w:start w:val="1"/>
      <w:numFmt w:val="bullet"/>
      <w:lvlText w:val="o"/>
      <w:lvlJc w:val="left"/>
      <w:pPr>
        <w:ind w:left="4417" w:hanging="360"/>
      </w:pPr>
      <w:rPr>
        <w:rFonts w:ascii="Courier New" w:hAnsi="Courier New" w:cs="Courier New" w:hint="default"/>
      </w:rPr>
    </w:lvl>
    <w:lvl w:ilvl="5" w:tplc="20000005" w:tentative="1">
      <w:start w:val="1"/>
      <w:numFmt w:val="bullet"/>
      <w:lvlText w:val=""/>
      <w:lvlJc w:val="left"/>
      <w:pPr>
        <w:ind w:left="5137" w:hanging="360"/>
      </w:pPr>
      <w:rPr>
        <w:rFonts w:ascii="Wingdings" w:hAnsi="Wingdings" w:hint="default"/>
      </w:rPr>
    </w:lvl>
    <w:lvl w:ilvl="6" w:tplc="20000001" w:tentative="1">
      <w:start w:val="1"/>
      <w:numFmt w:val="bullet"/>
      <w:lvlText w:val=""/>
      <w:lvlJc w:val="left"/>
      <w:pPr>
        <w:ind w:left="5857" w:hanging="360"/>
      </w:pPr>
      <w:rPr>
        <w:rFonts w:ascii="Symbol" w:hAnsi="Symbol" w:hint="default"/>
      </w:rPr>
    </w:lvl>
    <w:lvl w:ilvl="7" w:tplc="20000003" w:tentative="1">
      <w:start w:val="1"/>
      <w:numFmt w:val="bullet"/>
      <w:lvlText w:val="o"/>
      <w:lvlJc w:val="left"/>
      <w:pPr>
        <w:ind w:left="6577" w:hanging="360"/>
      </w:pPr>
      <w:rPr>
        <w:rFonts w:ascii="Courier New" w:hAnsi="Courier New" w:cs="Courier New" w:hint="default"/>
      </w:rPr>
    </w:lvl>
    <w:lvl w:ilvl="8" w:tplc="20000005" w:tentative="1">
      <w:start w:val="1"/>
      <w:numFmt w:val="bullet"/>
      <w:lvlText w:val=""/>
      <w:lvlJc w:val="left"/>
      <w:pPr>
        <w:ind w:left="7297" w:hanging="360"/>
      </w:pPr>
      <w:rPr>
        <w:rFonts w:ascii="Wingdings" w:hAnsi="Wingdings" w:hint="default"/>
      </w:rPr>
    </w:lvl>
  </w:abstractNum>
  <w:num w:numId="1" w16cid:durableId="632636617">
    <w:abstractNumId w:val="2"/>
  </w:num>
  <w:num w:numId="2" w16cid:durableId="110169091">
    <w:abstractNumId w:val="11"/>
  </w:num>
  <w:num w:numId="3" w16cid:durableId="1983273473">
    <w:abstractNumId w:val="20"/>
  </w:num>
  <w:num w:numId="4" w16cid:durableId="1292129631">
    <w:abstractNumId w:val="0"/>
  </w:num>
  <w:num w:numId="5" w16cid:durableId="659309360">
    <w:abstractNumId w:val="10"/>
  </w:num>
  <w:num w:numId="6" w16cid:durableId="831143260">
    <w:abstractNumId w:val="12"/>
  </w:num>
  <w:num w:numId="7" w16cid:durableId="376273485">
    <w:abstractNumId w:val="17"/>
  </w:num>
  <w:num w:numId="8" w16cid:durableId="468328472">
    <w:abstractNumId w:val="9"/>
  </w:num>
  <w:num w:numId="9" w16cid:durableId="1848595448">
    <w:abstractNumId w:val="16"/>
  </w:num>
  <w:num w:numId="10" w16cid:durableId="1509170231">
    <w:abstractNumId w:val="5"/>
  </w:num>
  <w:num w:numId="11" w16cid:durableId="1608544267">
    <w:abstractNumId w:val="3"/>
  </w:num>
  <w:num w:numId="12" w16cid:durableId="888226035">
    <w:abstractNumId w:val="4"/>
  </w:num>
  <w:num w:numId="13" w16cid:durableId="2016691875">
    <w:abstractNumId w:val="13"/>
  </w:num>
  <w:num w:numId="14" w16cid:durableId="362823495">
    <w:abstractNumId w:val="15"/>
  </w:num>
  <w:num w:numId="15" w16cid:durableId="402946553">
    <w:abstractNumId w:val="21"/>
  </w:num>
  <w:num w:numId="16" w16cid:durableId="1935934624">
    <w:abstractNumId w:val="7"/>
  </w:num>
  <w:num w:numId="17" w16cid:durableId="717632919">
    <w:abstractNumId w:val="18"/>
  </w:num>
  <w:num w:numId="18" w16cid:durableId="1828787427">
    <w:abstractNumId w:val="14"/>
  </w:num>
  <w:num w:numId="19" w16cid:durableId="908230069">
    <w:abstractNumId w:val="6"/>
  </w:num>
  <w:num w:numId="20" w16cid:durableId="498040509">
    <w:abstractNumId w:val="1"/>
  </w:num>
  <w:num w:numId="21" w16cid:durableId="1185246514">
    <w:abstractNumId w:val="19"/>
  </w:num>
  <w:num w:numId="22" w16cid:durableId="1344362011">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567"/>
  <w:hyphenationZone w:val="425"/>
  <w:evenAndOddHeaders/>
  <w:characterSpacingControl w:val="doNotCompress"/>
  <w:hdrShapeDefaults>
    <o:shapedefaults v:ext="edit" spidmax="2050"/>
  </w:hdrShapeDefaults>
  <w:footnotePr>
    <w:numRestart w:val="eachSect"/>
    <w:footnote w:id="-1"/>
    <w:footnote w:id="0"/>
    <w:footnote w:id="1"/>
  </w:footnotePr>
  <w:endnotePr>
    <w:pos w:val="sectEnd"/>
    <w:numFmt w:val="decimal"/>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AzNgciU0NLQxMDIyUdpeDU4uLM/DyQArNaAC/76LgsAAAA"/>
  </w:docVars>
  <w:rsids>
    <w:rsidRoot w:val="00252B28"/>
    <w:rsid w:val="000000E3"/>
    <w:rsid w:val="00000B87"/>
    <w:rsid w:val="00001049"/>
    <w:rsid w:val="00001074"/>
    <w:rsid w:val="000013D6"/>
    <w:rsid w:val="000017BB"/>
    <w:rsid w:val="00001982"/>
    <w:rsid w:val="00001AA3"/>
    <w:rsid w:val="00001B49"/>
    <w:rsid w:val="00001C72"/>
    <w:rsid w:val="00001CA6"/>
    <w:rsid w:val="00001FDF"/>
    <w:rsid w:val="0000254E"/>
    <w:rsid w:val="0000278B"/>
    <w:rsid w:val="000028AA"/>
    <w:rsid w:val="000028D3"/>
    <w:rsid w:val="00002A86"/>
    <w:rsid w:val="00002E37"/>
    <w:rsid w:val="00002F60"/>
    <w:rsid w:val="000031F0"/>
    <w:rsid w:val="00003243"/>
    <w:rsid w:val="00003599"/>
    <w:rsid w:val="000038E3"/>
    <w:rsid w:val="00003963"/>
    <w:rsid w:val="00003B39"/>
    <w:rsid w:val="00003CE6"/>
    <w:rsid w:val="00003D18"/>
    <w:rsid w:val="00003DF1"/>
    <w:rsid w:val="00003DF5"/>
    <w:rsid w:val="00003E06"/>
    <w:rsid w:val="00003FE8"/>
    <w:rsid w:val="00004028"/>
    <w:rsid w:val="000043D6"/>
    <w:rsid w:val="00004591"/>
    <w:rsid w:val="00004BAE"/>
    <w:rsid w:val="00004BCE"/>
    <w:rsid w:val="00004DC9"/>
    <w:rsid w:val="00004FC2"/>
    <w:rsid w:val="0000514E"/>
    <w:rsid w:val="000053DD"/>
    <w:rsid w:val="000055C6"/>
    <w:rsid w:val="0000565D"/>
    <w:rsid w:val="00005D3C"/>
    <w:rsid w:val="00005DEC"/>
    <w:rsid w:val="00005E1D"/>
    <w:rsid w:val="00005E7C"/>
    <w:rsid w:val="0000618F"/>
    <w:rsid w:val="000061D7"/>
    <w:rsid w:val="00006860"/>
    <w:rsid w:val="000068D1"/>
    <w:rsid w:val="00006A48"/>
    <w:rsid w:val="00006B0F"/>
    <w:rsid w:val="00006C78"/>
    <w:rsid w:val="00006CE8"/>
    <w:rsid w:val="00006DB3"/>
    <w:rsid w:val="00006E39"/>
    <w:rsid w:val="00006E65"/>
    <w:rsid w:val="00006F9D"/>
    <w:rsid w:val="00007276"/>
    <w:rsid w:val="0000753F"/>
    <w:rsid w:val="000076C9"/>
    <w:rsid w:val="00007B77"/>
    <w:rsid w:val="00007C4F"/>
    <w:rsid w:val="00007D1C"/>
    <w:rsid w:val="00007E9A"/>
    <w:rsid w:val="00007ECE"/>
    <w:rsid w:val="00007ED7"/>
    <w:rsid w:val="00010395"/>
    <w:rsid w:val="000106CE"/>
    <w:rsid w:val="00010A0F"/>
    <w:rsid w:val="00010B3B"/>
    <w:rsid w:val="00010C60"/>
    <w:rsid w:val="00010DD6"/>
    <w:rsid w:val="00010E77"/>
    <w:rsid w:val="000113FE"/>
    <w:rsid w:val="00011422"/>
    <w:rsid w:val="00011D13"/>
    <w:rsid w:val="00011E25"/>
    <w:rsid w:val="00011F27"/>
    <w:rsid w:val="00011F63"/>
    <w:rsid w:val="0001201E"/>
    <w:rsid w:val="00012155"/>
    <w:rsid w:val="000121B6"/>
    <w:rsid w:val="000121E7"/>
    <w:rsid w:val="00012264"/>
    <w:rsid w:val="000122EC"/>
    <w:rsid w:val="000125CA"/>
    <w:rsid w:val="00012672"/>
    <w:rsid w:val="00012AC2"/>
    <w:rsid w:val="00012CC3"/>
    <w:rsid w:val="00012CC7"/>
    <w:rsid w:val="00012E90"/>
    <w:rsid w:val="00012F62"/>
    <w:rsid w:val="000132EF"/>
    <w:rsid w:val="000134D4"/>
    <w:rsid w:val="00013528"/>
    <w:rsid w:val="00013606"/>
    <w:rsid w:val="000137FF"/>
    <w:rsid w:val="00013A9D"/>
    <w:rsid w:val="00013C20"/>
    <w:rsid w:val="00013F3B"/>
    <w:rsid w:val="00013F44"/>
    <w:rsid w:val="00013FDA"/>
    <w:rsid w:val="000142F1"/>
    <w:rsid w:val="0001441D"/>
    <w:rsid w:val="00014AA5"/>
    <w:rsid w:val="00014BA4"/>
    <w:rsid w:val="00014CC0"/>
    <w:rsid w:val="00014CED"/>
    <w:rsid w:val="00015518"/>
    <w:rsid w:val="00015989"/>
    <w:rsid w:val="000159FB"/>
    <w:rsid w:val="00015A4C"/>
    <w:rsid w:val="00015A8B"/>
    <w:rsid w:val="00015AB4"/>
    <w:rsid w:val="00015B3E"/>
    <w:rsid w:val="00015E0D"/>
    <w:rsid w:val="00016078"/>
    <w:rsid w:val="000160E9"/>
    <w:rsid w:val="000163AB"/>
    <w:rsid w:val="0001649F"/>
    <w:rsid w:val="000165F6"/>
    <w:rsid w:val="000167DA"/>
    <w:rsid w:val="00016801"/>
    <w:rsid w:val="000169EF"/>
    <w:rsid w:val="00016EC3"/>
    <w:rsid w:val="000173FA"/>
    <w:rsid w:val="000174D7"/>
    <w:rsid w:val="00017500"/>
    <w:rsid w:val="0001755A"/>
    <w:rsid w:val="00017691"/>
    <w:rsid w:val="00017781"/>
    <w:rsid w:val="00017857"/>
    <w:rsid w:val="00017B09"/>
    <w:rsid w:val="00017BBF"/>
    <w:rsid w:val="00017F96"/>
    <w:rsid w:val="0002014D"/>
    <w:rsid w:val="00020228"/>
    <w:rsid w:val="000202DF"/>
    <w:rsid w:val="0002052C"/>
    <w:rsid w:val="000205D4"/>
    <w:rsid w:val="00020737"/>
    <w:rsid w:val="000207F8"/>
    <w:rsid w:val="0002099D"/>
    <w:rsid w:val="00020D27"/>
    <w:rsid w:val="00020F1E"/>
    <w:rsid w:val="00021160"/>
    <w:rsid w:val="000214A0"/>
    <w:rsid w:val="0002157E"/>
    <w:rsid w:val="00021652"/>
    <w:rsid w:val="00021769"/>
    <w:rsid w:val="0002183A"/>
    <w:rsid w:val="000218A3"/>
    <w:rsid w:val="00021999"/>
    <w:rsid w:val="00021A1D"/>
    <w:rsid w:val="00021AF7"/>
    <w:rsid w:val="00021B23"/>
    <w:rsid w:val="00021CB5"/>
    <w:rsid w:val="00022598"/>
    <w:rsid w:val="00022C16"/>
    <w:rsid w:val="0002317E"/>
    <w:rsid w:val="000231AF"/>
    <w:rsid w:val="000235D1"/>
    <w:rsid w:val="0002361F"/>
    <w:rsid w:val="00023AF5"/>
    <w:rsid w:val="00023BB1"/>
    <w:rsid w:val="00023CCB"/>
    <w:rsid w:val="00023D96"/>
    <w:rsid w:val="00023E5B"/>
    <w:rsid w:val="00024021"/>
    <w:rsid w:val="000244CF"/>
    <w:rsid w:val="000244F9"/>
    <w:rsid w:val="00024688"/>
    <w:rsid w:val="0002475C"/>
    <w:rsid w:val="0002479C"/>
    <w:rsid w:val="000247D1"/>
    <w:rsid w:val="00024936"/>
    <w:rsid w:val="000249E7"/>
    <w:rsid w:val="00024B12"/>
    <w:rsid w:val="00024BC0"/>
    <w:rsid w:val="00024C4A"/>
    <w:rsid w:val="00024C68"/>
    <w:rsid w:val="00024E3F"/>
    <w:rsid w:val="00024EFC"/>
    <w:rsid w:val="000252D8"/>
    <w:rsid w:val="00025768"/>
    <w:rsid w:val="00025824"/>
    <w:rsid w:val="00025B51"/>
    <w:rsid w:val="00025CCC"/>
    <w:rsid w:val="00025E19"/>
    <w:rsid w:val="00025E2E"/>
    <w:rsid w:val="0002616C"/>
    <w:rsid w:val="000263EA"/>
    <w:rsid w:val="000265D9"/>
    <w:rsid w:val="0002682E"/>
    <w:rsid w:val="00026890"/>
    <w:rsid w:val="00026A2F"/>
    <w:rsid w:val="00026D78"/>
    <w:rsid w:val="00026ED5"/>
    <w:rsid w:val="000270DD"/>
    <w:rsid w:val="00027335"/>
    <w:rsid w:val="00027471"/>
    <w:rsid w:val="000274B7"/>
    <w:rsid w:val="000276A9"/>
    <w:rsid w:val="000277F6"/>
    <w:rsid w:val="00027931"/>
    <w:rsid w:val="000279E8"/>
    <w:rsid w:val="00027C44"/>
    <w:rsid w:val="00027D08"/>
    <w:rsid w:val="00027E04"/>
    <w:rsid w:val="00027ECD"/>
    <w:rsid w:val="00030038"/>
    <w:rsid w:val="00030271"/>
    <w:rsid w:val="000303F7"/>
    <w:rsid w:val="000307E3"/>
    <w:rsid w:val="0003082D"/>
    <w:rsid w:val="00030B65"/>
    <w:rsid w:val="00030C9F"/>
    <w:rsid w:val="00030D88"/>
    <w:rsid w:val="00030DA5"/>
    <w:rsid w:val="00030FD9"/>
    <w:rsid w:val="000317CC"/>
    <w:rsid w:val="00031AE3"/>
    <w:rsid w:val="00031C42"/>
    <w:rsid w:val="00031E5D"/>
    <w:rsid w:val="00031E85"/>
    <w:rsid w:val="00031F13"/>
    <w:rsid w:val="0003200E"/>
    <w:rsid w:val="00032219"/>
    <w:rsid w:val="000323C9"/>
    <w:rsid w:val="00032422"/>
    <w:rsid w:val="000328CF"/>
    <w:rsid w:val="00032A50"/>
    <w:rsid w:val="00032DE3"/>
    <w:rsid w:val="00033023"/>
    <w:rsid w:val="0003316A"/>
    <w:rsid w:val="00033175"/>
    <w:rsid w:val="000332C4"/>
    <w:rsid w:val="0003372D"/>
    <w:rsid w:val="000338B8"/>
    <w:rsid w:val="00033923"/>
    <w:rsid w:val="00033AA2"/>
    <w:rsid w:val="00033B03"/>
    <w:rsid w:val="00033B4C"/>
    <w:rsid w:val="00033BB8"/>
    <w:rsid w:val="00033DFA"/>
    <w:rsid w:val="00034454"/>
    <w:rsid w:val="00034508"/>
    <w:rsid w:val="0003490C"/>
    <w:rsid w:val="00034947"/>
    <w:rsid w:val="00034A25"/>
    <w:rsid w:val="00034AE2"/>
    <w:rsid w:val="00034AE9"/>
    <w:rsid w:val="00034D27"/>
    <w:rsid w:val="00034F5E"/>
    <w:rsid w:val="0003514B"/>
    <w:rsid w:val="000351DF"/>
    <w:rsid w:val="00035207"/>
    <w:rsid w:val="00035297"/>
    <w:rsid w:val="000355B5"/>
    <w:rsid w:val="000356B5"/>
    <w:rsid w:val="00035901"/>
    <w:rsid w:val="0003596A"/>
    <w:rsid w:val="00035A38"/>
    <w:rsid w:val="00035ACA"/>
    <w:rsid w:val="00035BAD"/>
    <w:rsid w:val="00035D12"/>
    <w:rsid w:val="00035E70"/>
    <w:rsid w:val="00035F3C"/>
    <w:rsid w:val="00036233"/>
    <w:rsid w:val="0003638B"/>
    <w:rsid w:val="00036646"/>
    <w:rsid w:val="00036673"/>
    <w:rsid w:val="00036745"/>
    <w:rsid w:val="0003676D"/>
    <w:rsid w:val="000367C6"/>
    <w:rsid w:val="000368C6"/>
    <w:rsid w:val="000369AE"/>
    <w:rsid w:val="00036F46"/>
    <w:rsid w:val="00036FF0"/>
    <w:rsid w:val="00037019"/>
    <w:rsid w:val="0003707F"/>
    <w:rsid w:val="0003719F"/>
    <w:rsid w:val="00037281"/>
    <w:rsid w:val="00037353"/>
    <w:rsid w:val="00037467"/>
    <w:rsid w:val="00037583"/>
    <w:rsid w:val="000375EC"/>
    <w:rsid w:val="0003760A"/>
    <w:rsid w:val="0003774D"/>
    <w:rsid w:val="000377AD"/>
    <w:rsid w:val="0003783C"/>
    <w:rsid w:val="000378BF"/>
    <w:rsid w:val="00037B41"/>
    <w:rsid w:val="00037E16"/>
    <w:rsid w:val="00037E7D"/>
    <w:rsid w:val="00037F8D"/>
    <w:rsid w:val="00037FE6"/>
    <w:rsid w:val="00040008"/>
    <w:rsid w:val="00040034"/>
    <w:rsid w:val="00040196"/>
    <w:rsid w:val="0004023B"/>
    <w:rsid w:val="0004033F"/>
    <w:rsid w:val="000403D3"/>
    <w:rsid w:val="00040403"/>
    <w:rsid w:val="00040419"/>
    <w:rsid w:val="00040469"/>
    <w:rsid w:val="000408FE"/>
    <w:rsid w:val="00040A15"/>
    <w:rsid w:val="00040E6E"/>
    <w:rsid w:val="000412EB"/>
    <w:rsid w:val="000413F8"/>
    <w:rsid w:val="00041468"/>
    <w:rsid w:val="0004153A"/>
    <w:rsid w:val="00041702"/>
    <w:rsid w:val="00041705"/>
    <w:rsid w:val="00041D89"/>
    <w:rsid w:val="00041DAE"/>
    <w:rsid w:val="000427D7"/>
    <w:rsid w:val="00042960"/>
    <w:rsid w:val="00042A42"/>
    <w:rsid w:val="00042CB6"/>
    <w:rsid w:val="00042FE5"/>
    <w:rsid w:val="000434B5"/>
    <w:rsid w:val="00043672"/>
    <w:rsid w:val="000436B3"/>
    <w:rsid w:val="00043792"/>
    <w:rsid w:val="00043A40"/>
    <w:rsid w:val="00043B5F"/>
    <w:rsid w:val="00043C6C"/>
    <w:rsid w:val="00043C8F"/>
    <w:rsid w:val="00043EAB"/>
    <w:rsid w:val="000440CF"/>
    <w:rsid w:val="000443DF"/>
    <w:rsid w:val="000444EB"/>
    <w:rsid w:val="0004457C"/>
    <w:rsid w:val="00044864"/>
    <w:rsid w:val="0004486F"/>
    <w:rsid w:val="00044928"/>
    <w:rsid w:val="00044A4B"/>
    <w:rsid w:val="00044BA0"/>
    <w:rsid w:val="00044FF6"/>
    <w:rsid w:val="00045195"/>
    <w:rsid w:val="000451FE"/>
    <w:rsid w:val="0004538B"/>
    <w:rsid w:val="00045512"/>
    <w:rsid w:val="00045793"/>
    <w:rsid w:val="000459BA"/>
    <w:rsid w:val="00045A46"/>
    <w:rsid w:val="00045D70"/>
    <w:rsid w:val="00045FF2"/>
    <w:rsid w:val="00046027"/>
    <w:rsid w:val="00046154"/>
    <w:rsid w:val="0004624E"/>
    <w:rsid w:val="00046428"/>
    <w:rsid w:val="0004691F"/>
    <w:rsid w:val="00046C02"/>
    <w:rsid w:val="00046C88"/>
    <w:rsid w:val="00047150"/>
    <w:rsid w:val="000471C1"/>
    <w:rsid w:val="000471E4"/>
    <w:rsid w:val="000472E0"/>
    <w:rsid w:val="000472EB"/>
    <w:rsid w:val="0004785A"/>
    <w:rsid w:val="0004799E"/>
    <w:rsid w:val="000479CD"/>
    <w:rsid w:val="000479F6"/>
    <w:rsid w:val="00047B1C"/>
    <w:rsid w:val="00047B95"/>
    <w:rsid w:val="00047D2C"/>
    <w:rsid w:val="00050699"/>
    <w:rsid w:val="000507BA"/>
    <w:rsid w:val="00050920"/>
    <w:rsid w:val="00050A45"/>
    <w:rsid w:val="00050B72"/>
    <w:rsid w:val="00050F50"/>
    <w:rsid w:val="00051002"/>
    <w:rsid w:val="000511D8"/>
    <w:rsid w:val="00051280"/>
    <w:rsid w:val="00051439"/>
    <w:rsid w:val="000514D6"/>
    <w:rsid w:val="000514E3"/>
    <w:rsid w:val="00051596"/>
    <w:rsid w:val="0005183C"/>
    <w:rsid w:val="00051B43"/>
    <w:rsid w:val="00051BAE"/>
    <w:rsid w:val="00052561"/>
    <w:rsid w:val="0005257D"/>
    <w:rsid w:val="000527BA"/>
    <w:rsid w:val="000527D4"/>
    <w:rsid w:val="00052881"/>
    <w:rsid w:val="00052BCD"/>
    <w:rsid w:val="00052BDF"/>
    <w:rsid w:val="000530A4"/>
    <w:rsid w:val="0005317E"/>
    <w:rsid w:val="000535A7"/>
    <w:rsid w:val="0005363B"/>
    <w:rsid w:val="00053726"/>
    <w:rsid w:val="000539DE"/>
    <w:rsid w:val="00053BC0"/>
    <w:rsid w:val="00053CF5"/>
    <w:rsid w:val="00053CF8"/>
    <w:rsid w:val="00053D1D"/>
    <w:rsid w:val="0005422A"/>
    <w:rsid w:val="00054259"/>
    <w:rsid w:val="0005427A"/>
    <w:rsid w:val="000543D6"/>
    <w:rsid w:val="000543E5"/>
    <w:rsid w:val="0005465E"/>
    <w:rsid w:val="0005488B"/>
    <w:rsid w:val="00054947"/>
    <w:rsid w:val="00054A15"/>
    <w:rsid w:val="00054A3B"/>
    <w:rsid w:val="00054A86"/>
    <w:rsid w:val="00054B7E"/>
    <w:rsid w:val="00054D55"/>
    <w:rsid w:val="000550B0"/>
    <w:rsid w:val="00055131"/>
    <w:rsid w:val="000551AE"/>
    <w:rsid w:val="000552A2"/>
    <w:rsid w:val="000555FE"/>
    <w:rsid w:val="000556D6"/>
    <w:rsid w:val="000557DF"/>
    <w:rsid w:val="00055847"/>
    <w:rsid w:val="000558A9"/>
    <w:rsid w:val="00055BE3"/>
    <w:rsid w:val="00055DAC"/>
    <w:rsid w:val="00055ED2"/>
    <w:rsid w:val="0005601F"/>
    <w:rsid w:val="000561AC"/>
    <w:rsid w:val="00056229"/>
    <w:rsid w:val="000566A3"/>
    <w:rsid w:val="000566E7"/>
    <w:rsid w:val="0005672F"/>
    <w:rsid w:val="00056756"/>
    <w:rsid w:val="000567EB"/>
    <w:rsid w:val="00056947"/>
    <w:rsid w:val="0005698E"/>
    <w:rsid w:val="00056B99"/>
    <w:rsid w:val="00056D46"/>
    <w:rsid w:val="00056D9F"/>
    <w:rsid w:val="00056E45"/>
    <w:rsid w:val="00056E57"/>
    <w:rsid w:val="00057348"/>
    <w:rsid w:val="000573C9"/>
    <w:rsid w:val="00057601"/>
    <w:rsid w:val="000578C8"/>
    <w:rsid w:val="000579E3"/>
    <w:rsid w:val="00057A23"/>
    <w:rsid w:val="00057CF1"/>
    <w:rsid w:val="00057D65"/>
    <w:rsid w:val="00057E31"/>
    <w:rsid w:val="000600C8"/>
    <w:rsid w:val="0006030B"/>
    <w:rsid w:val="0006034A"/>
    <w:rsid w:val="000604DE"/>
    <w:rsid w:val="000609F0"/>
    <w:rsid w:val="00060A38"/>
    <w:rsid w:val="00060C58"/>
    <w:rsid w:val="00060D9A"/>
    <w:rsid w:val="00060DB8"/>
    <w:rsid w:val="00060E78"/>
    <w:rsid w:val="00061036"/>
    <w:rsid w:val="00061039"/>
    <w:rsid w:val="0006104F"/>
    <w:rsid w:val="000610F1"/>
    <w:rsid w:val="0006120B"/>
    <w:rsid w:val="00061211"/>
    <w:rsid w:val="00061385"/>
    <w:rsid w:val="0006142B"/>
    <w:rsid w:val="00061473"/>
    <w:rsid w:val="0006189B"/>
    <w:rsid w:val="00061B62"/>
    <w:rsid w:val="00061B73"/>
    <w:rsid w:val="000621CD"/>
    <w:rsid w:val="00062357"/>
    <w:rsid w:val="000623E8"/>
    <w:rsid w:val="000626A0"/>
    <w:rsid w:val="000626E8"/>
    <w:rsid w:val="0006279F"/>
    <w:rsid w:val="00062829"/>
    <w:rsid w:val="00062908"/>
    <w:rsid w:val="0006299C"/>
    <w:rsid w:val="00062A2A"/>
    <w:rsid w:val="00062C3F"/>
    <w:rsid w:val="00062C5F"/>
    <w:rsid w:val="00062CF4"/>
    <w:rsid w:val="0006309F"/>
    <w:rsid w:val="0006357D"/>
    <w:rsid w:val="00063651"/>
    <w:rsid w:val="00063A8B"/>
    <w:rsid w:val="00063BB0"/>
    <w:rsid w:val="00063C6C"/>
    <w:rsid w:val="00063D61"/>
    <w:rsid w:val="00063DAE"/>
    <w:rsid w:val="000641CE"/>
    <w:rsid w:val="0006425C"/>
    <w:rsid w:val="000648D7"/>
    <w:rsid w:val="000648E0"/>
    <w:rsid w:val="000649E3"/>
    <w:rsid w:val="00064A1E"/>
    <w:rsid w:val="00064C07"/>
    <w:rsid w:val="00064F04"/>
    <w:rsid w:val="000651D9"/>
    <w:rsid w:val="0006533B"/>
    <w:rsid w:val="0006547A"/>
    <w:rsid w:val="000655E3"/>
    <w:rsid w:val="000656DB"/>
    <w:rsid w:val="000659E7"/>
    <w:rsid w:val="00065D55"/>
    <w:rsid w:val="00066130"/>
    <w:rsid w:val="00066495"/>
    <w:rsid w:val="000664A9"/>
    <w:rsid w:val="0006655F"/>
    <w:rsid w:val="0006666B"/>
    <w:rsid w:val="00066691"/>
    <w:rsid w:val="00066975"/>
    <w:rsid w:val="00066A77"/>
    <w:rsid w:val="00066AA2"/>
    <w:rsid w:val="00066C88"/>
    <w:rsid w:val="00066C9C"/>
    <w:rsid w:val="0006706C"/>
    <w:rsid w:val="0006707A"/>
    <w:rsid w:val="000670B4"/>
    <w:rsid w:val="0006715A"/>
    <w:rsid w:val="0006744A"/>
    <w:rsid w:val="000678E4"/>
    <w:rsid w:val="00067A1A"/>
    <w:rsid w:val="00067AF7"/>
    <w:rsid w:val="00067F54"/>
    <w:rsid w:val="000701A1"/>
    <w:rsid w:val="00070386"/>
    <w:rsid w:val="000703B3"/>
    <w:rsid w:val="00070483"/>
    <w:rsid w:val="00070C30"/>
    <w:rsid w:val="00070FBA"/>
    <w:rsid w:val="000710BD"/>
    <w:rsid w:val="000712B0"/>
    <w:rsid w:val="00071712"/>
    <w:rsid w:val="000718DF"/>
    <w:rsid w:val="00071ACA"/>
    <w:rsid w:val="00071AF5"/>
    <w:rsid w:val="000724B3"/>
    <w:rsid w:val="000724E1"/>
    <w:rsid w:val="000725E5"/>
    <w:rsid w:val="00072627"/>
    <w:rsid w:val="000727B2"/>
    <w:rsid w:val="000729FA"/>
    <w:rsid w:val="00072A13"/>
    <w:rsid w:val="00072AE2"/>
    <w:rsid w:val="00072BEC"/>
    <w:rsid w:val="00072D55"/>
    <w:rsid w:val="00072D9C"/>
    <w:rsid w:val="00073052"/>
    <w:rsid w:val="00073207"/>
    <w:rsid w:val="000734F0"/>
    <w:rsid w:val="00073801"/>
    <w:rsid w:val="00073DF5"/>
    <w:rsid w:val="00073E5C"/>
    <w:rsid w:val="0007416E"/>
    <w:rsid w:val="0007418F"/>
    <w:rsid w:val="000741A6"/>
    <w:rsid w:val="0007454D"/>
    <w:rsid w:val="000748A4"/>
    <w:rsid w:val="0007505D"/>
    <w:rsid w:val="000750CE"/>
    <w:rsid w:val="0007518A"/>
    <w:rsid w:val="00075427"/>
    <w:rsid w:val="000756D9"/>
    <w:rsid w:val="000756E1"/>
    <w:rsid w:val="000759B2"/>
    <w:rsid w:val="00075E9B"/>
    <w:rsid w:val="00076009"/>
    <w:rsid w:val="000765EF"/>
    <w:rsid w:val="000766CD"/>
    <w:rsid w:val="000768D3"/>
    <w:rsid w:val="00076A2E"/>
    <w:rsid w:val="00076CB3"/>
    <w:rsid w:val="00076EF1"/>
    <w:rsid w:val="000771E7"/>
    <w:rsid w:val="000772D7"/>
    <w:rsid w:val="000775E4"/>
    <w:rsid w:val="00077738"/>
    <w:rsid w:val="000778E6"/>
    <w:rsid w:val="00077A57"/>
    <w:rsid w:val="00077C72"/>
    <w:rsid w:val="00077E39"/>
    <w:rsid w:val="00077F7F"/>
    <w:rsid w:val="00080042"/>
    <w:rsid w:val="0008081D"/>
    <w:rsid w:val="00080C75"/>
    <w:rsid w:val="00080CE8"/>
    <w:rsid w:val="00080D5A"/>
    <w:rsid w:val="00080D94"/>
    <w:rsid w:val="0008113B"/>
    <w:rsid w:val="000813C8"/>
    <w:rsid w:val="000814C4"/>
    <w:rsid w:val="000816CD"/>
    <w:rsid w:val="000817CA"/>
    <w:rsid w:val="0008180A"/>
    <w:rsid w:val="000819EA"/>
    <w:rsid w:val="00081AF9"/>
    <w:rsid w:val="00081DBE"/>
    <w:rsid w:val="00081E41"/>
    <w:rsid w:val="00082190"/>
    <w:rsid w:val="000822C7"/>
    <w:rsid w:val="00082325"/>
    <w:rsid w:val="0008235B"/>
    <w:rsid w:val="0008242E"/>
    <w:rsid w:val="0008290C"/>
    <w:rsid w:val="00082B03"/>
    <w:rsid w:val="00082C0C"/>
    <w:rsid w:val="00082D0A"/>
    <w:rsid w:val="00083008"/>
    <w:rsid w:val="00083031"/>
    <w:rsid w:val="00083319"/>
    <w:rsid w:val="000834C7"/>
    <w:rsid w:val="00083719"/>
    <w:rsid w:val="0008377B"/>
    <w:rsid w:val="0008393B"/>
    <w:rsid w:val="00083B2A"/>
    <w:rsid w:val="00083F68"/>
    <w:rsid w:val="0008401A"/>
    <w:rsid w:val="00084071"/>
    <w:rsid w:val="0008423B"/>
    <w:rsid w:val="00084273"/>
    <w:rsid w:val="000843CB"/>
    <w:rsid w:val="00084744"/>
    <w:rsid w:val="0008476D"/>
    <w:rsid w:val="00084782"/>
    <w:rsid w:val="000847A4"/>
    <w:rsid w:val="00084A23"/>
    <w:rsid w:val="00084BB6"/>
    <w:rsid w:val="00084BD1"/>
    <w:rsid w:val="00084EC8"/>
    <w:rsid w:val="00084FDD"/>
    <w:rsid w:val="00084FE7"/>
    <w:rsid w:val="00085303"/>
    <w:rsid w:val="00085426"/>
    <w:rsid w:val="0008573E"/>
    <w:rsid w:val="000859D3"/>
    <w:rsid w:val="00085ADB"/>
    <w:rsid w:val="00085B6B"/>
    <w:rsid w:val="00085F52"/>
    <w:rsid w:val="00085F76"/>
    <w:rsid w:val="00085FE5"/>
    <w:rsid w:val="000863B8"/>
    <w:rsid w:val="000865D2"/>
    <w:rsid w:val="00086671"/>
    <w:rsid w:val="0008670B"/>
    <w:rsid w:val="00086797"/>
    <w:rsid w:val="00086C46"/>
    <w:rsid w:val="00086D7F"/>
    <w:rsid w:val="00086EF3"/>
    <w:rsid w:val="00086F3B"/>
    <w:rsid w:val="00086FC0"/>
    <w:rsid w:val="00087037"/>
    <w:rsid w:val="00087082"/>
    <w:rsid w:val="000870E1"/>
    <w:rsid w:val="00087125"/>
    <w:rsid w:val="00087156"/>
    <w:rsid w:val="00087252"/>
    <w:rsid w:val="00087314"/>
    <w:rsid w:val="000874C7"/>
    <w:rsid w:val="0008755B"/>
    <w:rsid w:val="000876D0"/>
    <w:rsid w:val="00087981"/>
    <w:rsid w:val="000900C6"/>
    <w:rsid w:val="0009024C"/>
    <w:rsid w:val="000902E8"/>
    <w:rsid w:val="0009031D"/>
    <w:rsid w:val="00090372"/>
    <w:rsid w:val="00090417"/>
    <w:rsid w:val="000905A3"/>
    <w:rsid w:val="000905D5"/>
    <w:rsid w:val="000906ED"/>
    <w:rsid w:val="00090BC5"/>
    <w:rsid w:val="00091248"/>
    <w:rsid w:val="000912F2"/>
    <w:rsid w:val="00091428"/>
    <w:rsid w:val="000914AD"/>
    <w:rsid w:val="000919DC"/>
    <w:rsid w:val="00091A65"/>
    <w:rsid w:val="00091A75"/>
    <w:rsid w:val="00091A7C"/>
    <w:rsid w:val="00091BCC"/>
    <w:rsid w:val="00091D3F"/>
    <w:rsid w:val="00091DEB"/>
    <w:rsid w:val="00092056"/>
    <w:rsid w:val="00092070"/>
    <w:rsid w:val="0009225E"/>
    <w:rsid w:val="00092484"/>
    <w:rsid w:val="00092519"/>
    <w:rsid w:val="0009260E"/>
    <w:rsid w:val="00092697"/>
    <w:rsid w:val="00092733"/>
    <w:rsid w:val="00092743"/>
    <w:rsid w:val="000927B8"/>
    <w:rsid w:val="00092842"/>
    <w:rsid w:val="00092B75"/>
    <w:rsid w:val="00092EE5"/>
    <w:rsid w:val="000938EF"/>
    <w:rsid w:val="000939A8"/>
    <w:rsid w:val="00093ADD"/>
    <w:rsid w:val="00093FBA"/>
    <w:rsid w:val="00094115"/>
    <w:rsid w:val="000941E3"/>
    <w:rsid w:val="00094407"/>
    <w:rsid w:val="00094552"/>
    <w:rsid w:val="000947A8"/>
    <w:rsid w:val="00094851"/>
    <w:rsid w:val="000948B6"/>
    <w:rsid w:val="000949E9"/>
    <w:rsid w:val="00094A81"/>
    <w:rsid w:val="00095191"/>
    <w:rsid w:val="0009521E"/>
    <w:rsid w:val="00095447"/>
    <w:rsid w:val="000954C1"/>
    <w:rsid w:val="00095513"/>
    <w:rsid w:val="00095AB6"/>
    <w:rsid w:val="00095C91"/>
    <w:rsid w:val="00095ECA"/>
    <w:rsid w:val="00095EF7"/>
    <w:rsid w:val="00096118"/>
    <w:rsid w:val="00096316"/>
    <w:rsid w:val="0009631D"/>
    <w:rsid w:val="0009643D"/>
    <w:rsid w:val="000967D0"/>
    <w:rsid w:val="0009686C"/>
    <w:rsid w:val="000968D8"/>
    <w:rsid w:val="00096E7D"/>
    <w:rsid w:val="000970DA"/>
    <w:rsid w:val="000971ED"/>
    <w:rsid w:val="000972CA"/>
    <w:rsid w:val="0009735E"/>
    <w:rsid w:val="0009757D"/>
    <w:rsid w:val="00097657"/>
    <w:rsid w:val="000977E9"/>
    <w:rsid w:val="0009787D"/>
    <w:rsid w:val="000978C8"/>
    <w:rsid w:val="00097914"/>
    <w:rsid w:val="0009799C"/>
    <w:rsid w:val="00097BBA"/>
    <w:rsid w:val="00097C48"/>
    <w:rsid w:val="00097C54"/>
    <w:rsid w:val="00097C65"/>
    <w:rsid w:val="000A018F"/>
    <w:rsid w:val="000A02B6"/>
    <w:rsid w:val="000A06BE"/>
    <w:rsid w:val="000A0830"/>
    <w:rsid w:val="000A08AF"/>
    <w:rsid w:val="000A08DD"/>
    <w:rsid w:val="000A09CC"/>
    <w:rsid w:val="000A0B56"/>
    <w:rsid w:val="000A0B8D"/>
    <w:rsid w:val="000A0DCF"/>
    <w:rsid w:val="000A0E6A"/>
    <w:rsid w:val="000A125D"/>
    <w:rsid w:val="000A1419"/>
    <w:rsid w:val="000A15BB"/>
    <w:rsid w:val="000A1685"/>
    <w:rsid w:val="000A16EF"/>
    <w:rsid w:val="000A1879"/>
    <w:rsid w:val="000A1AB4"/>
    <w:rsid w:val="000A1CAB"/>
    <w:rsid w:val="000A1D51"/>
    <w:rsid w:val="000A1D9C"/>
    <w:rsid w:val="000A1E2C"/>
    <w:rsid w:val="000A1FD6"/>
    <w:rsid w:val="000A22DE"/>
    <w:rsid w:val="000A2573"/>
    <w:rsid w:val="000A26B1"/>
    <w:rsid w:val="000A29A1"/>
    <w:rsid w:val="000A2CF4"/>
    <w:rsid w:val="000A2D3A"/>
    <w:rsid w:val="000A2E34"/>
    <w:rsid w:val="000A2E78"/>
    <w:rsid w:val="000A3432"/>
    <w:rsid w:val="000A3490"/>
    <w:rsid w:val="000A363D"/>
    <w:rsid w:val="000A37DC"/>
    <w:rsid w:val="000A3B29"/>
    <w:rsid w:val="000A3B65"/>
    <w:rsid w:val="000A3BCE"/>
    <w:rsid w:val="000A3BE1"/>
    <w:rsid w:val="000A3D39"/>
    <w:rsid w:val="000A3EB1"/>
    <w:rsid w:val="000A3EDA"/>
    <w:rsid w:val="000A4042"/>
    <w:rsid w:val="000A4147"/>
    <w:rsid w:val="000A4485"/>
    <w:rsid w:val="000A4661"/>
    <w:rsid w:val="000A46C8"/>
    <w:rsid w:val="000A4856"/>
    <w:rsid w:val="000A4BAF"/>
    <w:rsid w:val="000A4F20"/>
    <w:rsid w:val="000A508C"/>
    <w:rsid w:val="000A5156"/>
    <w:rsid w:val="000A54B8"/>
    <w:rsid w:val="000A552B"/>
    <w:rsid w:val="000A5664"/>
    <w:rsid w:val="000A56CA"/>
    <w:rsid w:val="000A575E"/>
    <w:rsid w:val="000A589C"/>
    <w:rsid w:val="000A6272"/>
    <w:rsid w:val="000A64D8"/>
    <w:rsid w:val="000A67EE"/>
    <w:rsid w:val="000A6AB2"/>
    <w:rsid w:val="000A6C42"/>
    <w:rsid w:val="000A6D9B"/>
    <w:rsid w:val="000A6DC8"/>
    <w:rsid w:val="000A6E59"/>
    <w:rsid w:val="000A6F77"/>
    <w:rsid w:val="000A71F4"/>
    <w:rsid w:val="000A733F"/>
    <w:rsid w:val="000A735D"/>
    <w:rsid w:val="000A7513"/>
    <w:rsid w:val="000A7549"/>
    <w:rsid w:val="000A761B"/>
    <w:rsid w:val="000A7638"/>
    <w:rsid w:val="000A766F"/>
    <w:rsid w:val="000A7758"/>
    <w:rsid w:val="000A77C2"/>
    <w:rsid w:val="000A7861"/>
    <w:rsid w:val="000A7AE9"/>
    <w:rsid w:val="000A7B3C"/>
    <w:rsid w:val="000A7B5C"/>
    <w:rsid w:val="000A7B7C"/>
    <w:rsid w:val="000A7D01"/>
    <w:rsid w:val="000A7E56"/>
    <w:rsid w:val="000A7FDF"/>
    <w:rsid w:val="000A7FFD"/>
    <w:rsid w:val="000B00CC"/>
    <w:rsid w:val="000B096C"/>
    <w:rsid w:val="000B0ED7"/>
    <w:rsid w:val="000B0F52"/>
    <w:rsid w:val="000B0FCF"/>
    <w:rsid w:val="000B100E"/>
    <w:rsid w:val="000B10D0"/>
    <w:rsid w:val="000B1123"/>
    <w:rsid w:val="000B1547"/>
    <w:rsid w:val="000B15FA"/>
    <w:rsid w:val="000B1695"/>
    <w:rsid w:val="000B16D9"/>
    <w:rsid w:val="000B1719"/>
    <w:rsid w:val="000B17BF"/>
    <w:rsid w:val="000B1828"/>
    <w:rsid w:val="000B1A4B"/>
    <w:rsid w:val="000B1C03"/>
    <w:rsid w:val="000B1C33"/>
    <w:rsid w:val="000B1D4C"/>
    <w:rsid w:val="000B1FE4"/>
    <w:rsid w:val="000B27F7"/>
    <w:rsid w:val="000B27FC"/>
    <w:rsid w:val="000B2936"/>
    <w:rsid w:val="000B2A16"/>
    <w:rsid w:val="000B2A64"/>
    <w:rsid w:val="000B2C35"/>
    <w:rsid w:val="000B2CB4"/>
    <w:rsid w:val="000B2D10"/>
    <w:rsid w:val="000B2D4E"/>
    <w:rsid w:val="000B322B"/>
    <w:rsid w:val="000B35B0"/>
    <w:rsid w:val="000B3784"/>
    <w:rsid w:val="000B3846"/>
    <w:rsid w:val="000B3A6E"/>
    <w:rsid w:val="000B3AE7"/>
    <w:rsid w:val="000B3B82"/>
    <w:rsid w:val="000B3BC1"/>
    <w:rsid w:val="000B3D0E"/>
    <w:rsid w:val="000B3EA7"/>
    <w:rsid w:val="000B3EBE"/>
    <w:rsid w:val="000B4186"/>
    <w:rsid w:val="000B4265"/>
    <w:rsid w:val="000B4283"/>
    <w:rsid w:val="000B463D"/>
    <w:rsid w:val="000B46A1"/>
    <w:rsid w:val="000B470F"/>
    <w:rsid w:val="000B4736"/>
    <w:rsid w:val="000B4832"/>
    <w:rsid w:val="000B48BF"/>
    <w:rsid w:val="000B49B1"/>
    <w:rsid w:val="000B49CE"/>
    <w:rsid w:val="000B49D2"/>
    <w:rsid w:val="000B4A87"/>
    <w:rsid w:val="000B4C52"/>
    <w:rsid w:val="000B4F2B"/>
    <w:rsid w:val="000B52A0"/>
    <w:rsid w:val="000B5331"/>
    <w:rsid w:val="000B5436"/>
    <w:rsid w:val="000B553B"/>
    <w:rsid w:val="000B559C"/>
    <w:rsid w:val="000B5800"/>
    <w:rsid w:val="000B6650"/>
    <w:rsid w:val="000B6BB3"/>
    <w:rsid w:val="000B6C61"/>
    <w:rsid w:val="000B705B"/>
    <w:rsid w:val="000B72FF"/>
    <w:rsid w:val="000B731D"/>
    <w:rsid w:val="000B732E"/>
    <w:rsid w:val="000B7335"/>
    <w:rsid w:val="000B7492"/>
    <w:rsid w:val="000B762F"/>
    <w:rsid w:val="000B7741"/>
    <w:rsid w:val="000B7EF2"/>
    <w:rsid w:val="000B7F51"/>
    <w:rsid w:val="000C00D8"/>
    <w:rsid w:val="000C0113"/>
    <w:rsid w:val="000C0129"/>
    <w:rsid w:val="000C04BF"/>
    <w:rsid w:val="000C0562"/>
    <w:rsid w:val="000C0AFD"/>
    <w:rsid w:val="000C0C4E"/>
    <w:rsid w:val="000C0CB3"/>
    <w:rsid w:val="000C0CEA"/>
    <w:rsid w:val="000C0EC8"/>
    <w:rsid w:val="000C0F9F"/>
    <w:rsid w:val="000C0FC9"/>
    <w:rsid w:val="000C10C4"/>
    <w:rsid w:val="000C132F"/>
    <w:rsid w:val="000C15D8"/>
    <w:rsid w:val="000C1A93"/>
    <w:rsid w:val="000C1E3B"/>
    <w:rsid w:val="000C1E9F"/>
    <w:rsid w:val="000C1EF8"/>
    <w:rsid w:val="000C2028"/>
    <w:rsid w:val="000C21FB"/>
    <w:rsid w:val="000C2333"/>
    <w:rsid w:val="000C2639"/>
    <w:rsid w:val="000C27A2"/>
    <w:rsid w:val="000C2B7C"/>
    <w:rsid w:val="000C2D16"/>
    <w:rsid w:val="000C2DC9"/>
    <w:rsid w:val="000C325D"/>
    <w:rsid w:val="000C3672"/>
    <w:rsid w:val="000C37A0"/>
    <w:rsid w:val="000C37E5"/>
    <w:rsid w:val="000C3800"/>
    <w:rsid w:val="000C3A63"/>
    <w:rsid w:val="000C3A6F"/>
    <w:rsid w:val="000C3C16"/>
    <w:rsid w:val="000C3D35"/>
    <w:rsid w:val="000C406D"/>
    <w:rsid w:val="000C40ED"/>
    <w:rsid w:val="000C41DB"/>
    <w:rsid w:val="000C43C3"/>
    <w:rsid w:val="000C459F"/>
    <w:rsid w:val="000C4615"/>
    <w:rsid w:val="000C478D"/>
    <w:rsid w:val="000C4F67"/>
    <w:rsid w:val="000C5008"/>
    <w:rsid w:val="000C5076"/>
    <w:rsid w:val="000C55E7"/>
    <w:rsid w:val="000C56ED"/>
    <w:rsid w:val="000C56F3"/>
    <w:rsid w:val="000C57C4"/>
    <w:rsid w:val="000C57ED"/>
    <w:rsid w:val="000C582D"/>
    <w:rsid w:val="000C5886"/>
    <w:rsid w:val="000C58C0"/>
    <w:rsid w:val="000C59B3"/>
    <w:rsid w:val="000C5BD0"/>
    <w:rsid w:val="000C5E21"/>
    <w:rsid w:val="000C5EB9"/>
    <w:rsid w:val="000C5FA3"/>
    <w:rsid w:val="000C6031"/>
    <w:rsid w:val="000C60CC"/>
    <w:rsid w:val="000C61EF"/>
    <w:rsid w:val="000C6625"/>
    <w:rsid w:val="000C6774"/>
    <w:rsid w:val="000C67E2"/>
    <w:rsid w:val="000C68BF"/>
    <w:rsid w:val="000C6C8E"/>
    <w:rsid w:val="000C7002"/>
    <w:rsid w:val="000C708C"/>
    <w:rsid w:val="000C71B2"/>
    <w:rsid w:val="000C7252"/>
    <w:rsid w:val="000C73D4"/>
    <w:rsid w:val="000C7539"/>
    <w:rsid w:val="000C763A"/>
    <w:rsid w:val="000C7822"/>
    <w:rsid w:val="000C7C38"/>
    <w:rsid w:val="000C7F58"/>
    <w:rsid w:val="000C7F92"/>
    <w:rsid w:val="000D0016"/>
    <w:rsid w:val="000D0337"/>
    <w:rsid w:val="000D0678"/>
    <w:rsid w:val="000D0A7A"/>
    <w:rsid w:val="000D0DB2"/>
    <w:rsid w:val="000D0F7E"/>
    <w:rsid w:val="000D10BD"/>
    <w:rsid w:val="000D123B"/>
    <w:rsid w:val="000D127C"/>
    <w:rsid w:val="000D12B5"/>
    <w:rsid w:val="000D145F"/>
    <w:rsid w:val="000D14DF"/>
    <w:rsid w:val="000D1598"/>
    <w:rsid w:val="000D15CC"/>
    <w:rsid w:val="000D1975"/>
    <w:rsid w:val="000D1A20"/>
    <w:rsid w:val="000D1B32"/>
    <w:rsid w:val="000D1C1B"/>
    <w:rsid w:val="000D1D54"/>
    <w:rsid w:val="000D1D5A"/>
    <w:rsid w:val="000D1D94"/>
    <w:rsid w:val="000D1EB3"/>
    <w:rsid w:val="000D211C"/>
    <w:rsid w:val="000D23E9"/>
    <w:rsid w:val="000D24B7"/>
    <w:rsid w:val="000D24C8"/>
    <w:rsid w:val="000D251E"/>
    <w:rsid w:val="000D25BC"/>
    <w:rsid w:val="000D25F4"/>
    <w:rsid w:val="000D27AA"/>
    <w:rsid w:val="000D2819"/>
    <w:rsid w:val="000D2B28"/>
    <w:rsid w:val="000D2C96"/>
    <w:rsid w:val="000D2CF5"/>
    <w:rsid w:val="000D2E70"/>
    <w:rsid w:val="000D2E99"/>
    <w:rsid w:val="000D2FF8"/>
    <w:rsid w:val="000D3201"/>
    <w:rsid w:val="000D3234"/>
    <w:rsid w:val="000D3499"/>
    <w:rsid w:val="000D3513"/>
    <w:rsid w:val="000D3C5B"/>
    <w:rsid w:val="000D3F39"/>
    <w:rsid w:val="000D4068"/>
    <w:rsid w:val="000D4189"/>
    <w:rsid w:val="000D4440"/>
    <w:rsid w:val="000D47EC"/>
    <w:rsid w:val="000D4D9E"/>
    <w:rsid w:val="000D5060"/>
    <w:rsid w:val="000D518F"/>
    <w:rsid w:val="000D5467"/>
    <w:rsid w:val="000D5772"/>
    <w:rsid w:val="000D60C7"/>
    <w:rsid w:val="000D616C"/>
    <w:rsid w:val="000D640D"/>
    <w:rsid w:val="000D6430"/>
    <w:rsid w:val="000D6869"/>
    <w:rsid w:val="000D69BC"/>
    <w:rsid w:val="000D6A47"/>
    <w:rsid w:val="000D6C04"/>
    <w:rsid w:val="000D6DC8"/>
    <w:rsid w:val="000D6EDA"/>
    <w:rsid w:val="000D7021"/>
    <w:rsid w:val="000D71B5"/>
    <w:rsid w:val="000D73CF"/>
    <w:rsid w:val="000D7623"/>
    <w:rsid w:val="000D777C"/>
    <w:rsid w:val="000D77AB"/>
    <w:rsid w:val="000D78A1"/>
    <w:rsid w:val="000D7E97"/>
    <w:rsid w:val="000D7EC4"/>
    <w:rsid w:val="000E004A"/>
    <w:rsid w:val="000E004E"/>
    <w:rsid w:val="000E04F6"/>
    <w:rsid w:val="000E0538"/>
    <w:rsid w:val="000E05B1"/>
    <w:rsid w:val="000E0786"/>
    <w:rsid w:val="000E079D"/>
    <w:rsid w:val="000E0888"/>
    <w:rsid w:val="000E08AC"/>
    <w:rsid w:val="000E0A5C"/>
    <w:rsid w:val="000E0ADF"/>
    <w:rsid w:val="000E0B6F"/>
    <w:rsid w:val="000E0B99"/>
    <w:rsid w:val="000E0BAC"/>
    <w:rsid w:val="000E0D2F"/>
    <w:rsid w:val="000E0DBC"/>
    <w:rsid w:val="000E0E46"/>
    <w:rsid w:val="000E0F13"/>
    <w:rsid w:val="000E163F"/>
    <w:rsid w:val="000E1698"/>
    <w:rsid w:val="000E1A53"/>
    <w:rsid w:val="000E1A85"/>
    <w:rsid w:val="000E1A8B"/>
    <w:rsid w:val="000E1B69"/>
    <w:rsid w:val="000E1E13"/>
    <w:rsid w:val="000E20B5"/>
    <w:rsid w:val="000E20FB"/>
    <w:rsid w:val="000E2597"/>
    <w:rsid w:val="000E2849"/>
    <w:rsid w:val="000E2A96"/>
    <w:rsid w:val="000E2B08"/>
    <w:rsid w:val="000E2BD4"/>
    <w:rsid w:val="000E2CD9"/>
    <w:rsid w:val="000E2DB0"/>
    <w:rsid w:val="000E311F"/>
    <w:rsid w:val="000E3565"/>
    <w:rsid w:val="000E3712"/>
    <w:rsid w:val="000E371F"/>
    <w:rsid w:val="000E3B3F"/>
    <w:rsid w:val="000E3E5E"/>
    <w:rsid w:val="000E3F4D"/>
    <w:rsid w:val="000E3F70"/>
    <w:rsid w:val="000E426D"/>
    <w:rsid w:val="000E49F3"/>
    <w:rsid w:val="000E4CB8"/>
    <w:rsid w:val="000E4CF2"/>
    <w:rsid w:val="000E4D8E"/>
    <w:rsid w:val="000E5249"/>
    <w:rsid w:val="000E5254"/>
    <w:rsid w:val="000E5287"/>
    <w:rsid w:val="000E537A"/>
    <w:rsid w:val="000E54B4"/>
    <w:rsid w:val="000E57C1"/>
    <w:rsid w:val="000E589A"/>
    <w:rsid w:val="000E5A3F"/>
    <w:rsid w:val="000E5ABD"/>
    <w:rsid w:val="000E5B80"/>
    <w:rsid w:val="000E5CB8"/>
    <w:rsid w:val="000E5D74"/>
    <w:rsid w:val="000E5E64"/>
    <w:rsid w:val="000E602B"/>
    <w:rsid w:val="000E603E"/>
    <w:rsid w:val="000E62FC"/>
    <w:rsid w:val="000E6651"/>
    <w:rsid w:val="000E6656"/>
    <w:rsid w:val="000E67B3"/>
    <w:rsid w:val="000E69FB"/>
    <w:rsid w:val="000E6A62"/>
    <w:rsid w:val="000E6AB8"/>
    <w:rsid w:val="000E6B5B"/>
    <w:rsid w:val="000E6C9F"/>
    <w:rsid w:val="000E6FF6"/>
    <w:rsid w:val="000E7311"/>
    <w:rsid w:val="000E7823"/>
    <w:rsid w:val="000E7965"/>
    <w:rsid w:val="000E7B1E"/>
    <w:rsid w:val="000E7C58"/>
    <w:rsid w:val="000F00FC"/>
    <w:rsid w:val="000F010E"/>
    <w:rsid w:val="000F013F"/>
    <w:rsid w:val="000F0317"/>
    <w:rsid w:val="000F054B"/>
    <w:rsid w:val="000F05EE"/>
    <w:rsid w:val="000F069E"/>
    <w:rsid w:val="000F06C5"/>
    <w:rsid w:val="000F06F9"/>
    <w:rsid w:val="000F082F"/>
    <w:rsid w:val="000F08A1"/>
    <w:rsid w:val="000F0B32"/>
    <w:rsid w:val="000F0BB4"/>
    <w:rsid w:val="000F0CD4"/>
    <w:rsid w:val="000F1050"/>
    <w:rsid w:val="000F10B3"/>
    <w:rsid w:val="000F1133"/>
    <w:rsid w:val="000F121C"/>
    <w:rsid w:val="000F14D5"/>
    <w:rsid w:val="000F1588"/>
    <w:rsid w:val="000F1643"/>
    <w:rsid w:val="000F1680"/>
    <w:rsid w:val="000F176D"/>
    <w:rsid w:val="000F1898"/>
    <w:rsid w:val="000F1A56"/>
    <w:rsid w:val="000F1DD1"/>
    <w:rsid w:val="000F1EEB"/>
    <w:rsid w:val="000F20B3"/>
    <w:rsid w:val="000F21D5"/>
    <w:rsid w:val="000F253A"/>
    <w:rsid w:val="000F2624"/>
    <w:rsid w:val="000F2786"/>
    <w:rsid w:val="000F2829"/>
    <w:rsid w:val="000F2949"/>
    <w:rsid w:val="000F2B4D"/>
    <w:rsid w:val="000F2EC5"/>
    <w:rsid w:val="000F3034"/>
    <w:rsid w:val="000F30D4"/>
    <w:rsid w:val="000F3140"/>
    <w:rsid w:val="000F3180"/>
    <w:rsid w:val="000F319A"/>
    <w:rsid w:val="000F3339"/>
    <w:rsid w:val="000F3490"/>
    <w:rsid w:val="000F358C"/>
    <w:rsid w:val="000F3771"/>
    <w:rsid w:val="000F377A"/>
    <w:rsid w:val="000F387E"/>
    <w:rsid w:val="000F4757"/>
    <w:rsid w:val="000F4875"/>
    <w:rsid w:val="000F490F"/>
    <w:rsid w:val="000F4957"/>
    <w:rsid w:val="000F4A70"/>
    <w:rsid w:val="000F4B12"/>
    <w:rsid w:val="000F4BC0"/>
    <w:rsid w:val="000F4DCA"/>
    <w:rsid w:val="000F4E74"/>
    <w:rsid w:val="000F4E86"/>
    <w:rsid w:val="000F4F14"/>
    <w:rsid w:val="000F523A"/>
    <w:rsid w:val="000F5340"/>
    <w:rsid w:val="000F54ED"/>
    <w:rsid w:val="000F5580"/>
    <w:rsid w:val="000F5693"/>
    <w:rsid w:val="000F56AD"/>
    <w:rsid w:val="000F56CC"/>
    <w:rsid w:val="000F5A7F"/>
    <w:rsid w:val="000F5F02"/>
    <w:rsid w:val="000F6392"/>
    <w:rsid w:val="000F6454"/>
    <w:rsid w:val="000F64D4"/>
    <w:rsid w:val="000F6518"/>
    <w:rsid w:val="000F659F"/>
    <w:rsid w:val="000F663E"/>
    <w:rsid w:val="000F6B7C"/>
    <w:rsid w:val="000F6FE6"/>
    <w:rsid w:val="000F7001"/>
    <w:rsid w:val="000F7128"/>
    <w:rsid w:val="000F7490"/>
    <w:rsid w:val="000F7546"/>
    <w:rsid w:val="000F7650"/>
    <w:rsid w:val="000F7711"/>
    <w:rsid w:val="000F7BE5"/>
    <w:rsid w:val="000F7C0E"/>
    <w:rsid w:val="000F7C18"/>
    <w:rsid w:val="000F7C2E"/>
    <w:rsid w:val="000F7C87"/>
    <w:rsid w:val="000F7DE8"/>
    <w:rsid w:val="00100028"/>
    <w:rsid w:val="00100052"/>
    <w:rsid w:val="0010012F"/>
    <w:rsid w:val="001001C1"/>
    <w:rsid w:val="0010023D"/>
    <w:rsid w:val="001002E2"/>
    <w:rsid w:val="001003E7"/>
    <w:rsid w:val="001007EE"/>
    <w:rsid w:val="00100853"/>
    <w:rsid w:val="00100892"/>
    <w:rsid w:val="00100A32"/>
    <w:rsid w:val="00100A3C"/>
    <w:rsid w:val="00100A8A"/>
    <w:rsid w:val="00100CE6"/>
    <w:rsid w:val="00100E25"/>
    <w:rsid w:val="001018AA"/>
    <w:rsid w:val="001018FA"/>
    <w:rsid w:val="00101C2D"/>
    <w:rsid w:val="00101D8E"/>
    <w:rsid w:val="00101DA7"/>
    <w:rsid w:val="00101E82"/>
    <w:rsid w:val="00101EDF"/>
    <w:rsid w:val="001023F0"/>
    <w:rsid w:val="0010250E"/>
    <w:rsid w:val="00102700"/>
    <w:rsid w:val="00102A89"/>
    <w:rsid w:val="00102A97"/>
    <w:rsid w:val="00102D56"/>
    <w:rsid w:val="00102D6B"/>
    <w:rsid w:val="00102EA7"/>
    <w:rsid w:val="00102F02"/>
    <w:rsid w:val="00102F63"/>
    <w:rsid w:val="001030BF"/>
    <w:rsid w:val="00103AD3"/>
    <w:rsid w:val="00103AEA"/>
    <w:rsid w:val="00103B7D"/>
    <w:rsid w:val="00103C98"/>
    <w:rsid w:val="00103CE0"/>
    <w:rsid w:val="00103D7D"/>
    <w:rsid w:val="00103F30"/>
    <w:rsid w:val="00104004"/>
    <w:rsid w:val="00104252"/>
    <w:rsid w:val="0010433E"/>
    <w:rsid w:val="001045A0"/>
    <w:rsid w:val="001046C6"/>
    <w:rsid w:val="001049F8"/>
    <w:rsid w:val="00104A50"/>
    <w:rsid w:val="00104B41"/>
    <w:rsid w:val="00104B90"/>
    <w:rsid w:val="00104EBD"/>
    <w:rsid w:val="00104FF2"/>
    <w:rsid w:val="00105036"/>
    <w:rsid w:val="00105093"/>
    <w:rsid w:val="00105199"/>
    <w:rsid w:val="00105202"/>
    <w:rsid w:val="001052F8"/>
    <w:rsid w:val="001053D7"/>
    <w:rsid w:val="001054C9"/>
    <w:rsid w:val="001054CB"/>
    <w:rsid w:val="001056D9"/>
    <w:rsid w:val="0010572D"/>
    <w:rsid w:val="00105888"/>
    <w:rsid w:val="001058CD"/>
    <w:rsid w:val="001059A0"/>
    <w:rsid w:val="00105A58"/>
    <w:rsid w:val="00105AAC"/>
    <w:rsid w:val="00105BB1"/>
    <w:rsid w:val="00105C7F"/>
    <w:rsid w:val="0010618E"/>
    <w:rsid w:val="00106ED4"/>
    <w:rsid w:val="00107191"/>
    <w:rsid w:val="001072F7"/>
    <w:rsid w:val="00107310"/>
    <w:rsid w:val="00107515"/>
    <w:rsid w:val="00107529"/>
    <w:rsid w:val="00107560"/>
    <w:rsid w:val="001076DA"/>
    <w:rsid w:val="00107857"/>
    <w:rsid w:val="00107DB8"/>
    <w:rsid w:val="00110185"/>
    <w:rsid w:val="0011029B"/>
    <w:rsid w:val="00110674"/>
    <w:rsid w:val="001106D0"/>
    <w:rsid w:val="00110771"/>
    <w:rsid w:val="00110C82"/>
    <w:rsid w:val="0011100B"/>
    <w:rsid w:val="00111108"/>
    <w:rsid w:val="00111332"/>
    <w:rsid w:val="00111354"/>
    <w:rsid w:val="00111433"/>
    <w:rsid w:val="00111504"/>
    <w:rsid w:val="0011160B"/>
    <w:rsid w:val="001116EE"/>
    <w:rsid w:val="00111A62"/>
    <w:rsid w:val="00111D1F"/>
    <w:rsid w:val="00111D78"/>
    <w:rsid w:val="00111DAC"/>
    <w:rsid w:val="00111E28"/>
    <w:rsid w:val="00111E39"/>
    <w:rsid w:val="00111ECF"/>
    <w:rsid w:val="00111FFE"/>
    <w:rsid w:val="0011252D"/>
    <w:rsid w:val="0011275A"/>
    <w:rsid w:val="00112C78"/>
    <w:rsid w:val="00112F83"/>
    <w:rsid w:val="00112FFC"/>
    <w:rsid w:val="00113031"/>
    <w:rsid w:val="0011307C"/>
    <w:rsid w:val="00113307"/>
    <w:rsid w:val="001134B0"/>
    <w:rsid w:val="001136A6"/>
    <w:rsid w:val="001136F9"/>
    <w:rsid w:val="001138A1"/>
    <w:rsid w:val="00113940"/>
    <w:rsid w:val="00113987"/>
    <w:rsid w:val="001139D2"/>
    <w:rsid w:val="00113ABC"/>
    <w:rsid w:val="00113C61"/>
    <w:rsid w:val="00113DE7"/>
    <w:rsid w:val="00113E6F"/>
    <w:rsid w:val="00113EFE"/>
    <w:rsid w:val="00113F94"/>
    <w:rsid w:val="00114037"/>
    <w:rsid w:val="001140BA"/>
    <w:rsid w:val="001140F9"/>
    <w:rsid w:val="00114315"/>
    <w:rsid w:val="001143D8"/>
    <w:rsid w:val="00114466"/>
    <w:rsid w:val="00114502"/>
    <w:rsid w:val="001145F9"/>
    <w:rsid w:val="00114622"/>
    <w:rsid w:val="0011470A"/>
    <w:rsid w:val="001148CD"/>
    <w:rsid w:val="00114B26"/>
    <w:rsid w:val="00114B5C"/>
    <w:rsid w:val="00114D6D"/>
    <w:rsid w:val="00114FCE"/>
    <w:rsid w:val="0011536C"/>
    <w:rsid w:val="0011562F"/>
    <w:rsid w:val="0011582B"/>
    <w:rsid w:val="00115844"/>
    <w:rsid w:val="0011591C"/>
    <w:rsid w:val="00115A3E"/>
    <w:rsid w:val="00115B1A"/>
    <w:rsid w:val="00115C38"/>
    <w:rsid w:val="00115D0F"/>
    <w:rsid w:val="00115DAB"/>
    <w:rsid w:val="00115DFD"/>
    <w:rsid w:val="00115FF7"/>
    <w:rsid w:val="0011617E"/>
    <w:rsid w:val="00116343"/>
    <w:rsid w:val="0011635A"/>
    <w:rsid w:val="00116F71"/>
    <w:rsid w:val="00116F7E"/>
    <w:rsid w:val="0011717C"/>
    <w:rsid w:val="0011718D"/>
    <w:rsid w:val="00117228"/>
    <w:rsid w:val="001173DD"/>
    <w:rsid w:val="0011758C"/>
    <w:rsid w:val="001175D0"/>
    <w:rsid w:val="00117B80"/>
    <w:rsid w:val="00117F7F"/>
    <w:rsid w:val="00117FFB"/>
    <w:rsid w:val="00120217"/>
    <w:rsid w:val="001204C9"/>
    <w:rsid w:val="00120546"/>
    <w:rsid w:val="00120AF5"/>
    <w:rsid w:val="00120C75"/>
    <w:rsid w:val="00120CC1"/>
    <w:rsid w:val="00120CC2"/>
    <w:rsid w:val="00120CF0"/>
    <w:rsid w:val="00120DDF"/>
    <w:rsid w:val="00120E2D"/>
    <w:rsid w:val="00120E69"/>
    <w:rsid w:val="00121014"/>
    <w:rsid w:val="00121375"/>
    <w:rsid w:val="00121426"/>
    <w:rsid w:val="0012149E"/>
    <w:rsid w:val="0012164C"/>
    <w:rsid w:val="0012167B"/>
    <w:rsid w:val="00121A2C"/>
    <w:rsid w:val="00121BB3"/>
    <w:rsid w:val="00122166"/>
    <w:rsid w:val="00122358"/>
    <w:rsid w:val="0012240B"/>
    <w:rsid w:val="001224CC"/>
    <w:rsid w:val="001225E3"/>
    <w:rsid w:val="00122790"/>
    <w:rsid w:val="001227E6"/>
    <w:rsid w:val="00122A46"/>
    <w:rsid w:val="00122AC0"/>
    <w:rsid w:val="00122AD6"/>
    <w:rsid w:val="00122BBB"/>
    <w:rsid w:val="00122C6B"/>
    <w:rsid w:val="00122D3B"/>
    <w:rsid w:val="00122E63"/>
    <w:rsid w:val="00123016"/>
    <w:rsid w:val="001230C1"/>
    <w:rsid w:val="001234E4"/>
    <w:rsid w:val="0012353F"/>
    <w:rsid w:val="001238F8"/>
    <w:rsid w:val="00123A2B"/>
    <w:rsid w:val="00123C5F"/>
    <w:rsid w:val="00123CEE"/>
    <w:rsid w:val="00123FBB"/>
    <w:rsid w:val="001241B7"/>
    <w:rsid w:val="001243CD"/>
    <w:rsid w:val="001244CA"/>
    <w:rsid w:val="00124557"/>
    <w:rsid w:val="001245BC"/>
    <w:rsid w:val="001245BE"/>
    <w:rsid w:val="001245CE"/>
    <w:rsid w:val="001247C1"/>
    <w:rsid w:val="0012487A"/>
    <w:rsid w:val="0012515E"/>
    <w:rsid w:val="00125259"/>
    <w:rsid w:val="00125283"/>
    <w:rsid w:val="00125391"/>
    <w:rsid w:val="00125807"/>
    <w:rsid w:val="001258AF"/>
    <w:rsid w:val="00125C7E"/>
    <w:rsid w:val="00125D1D"/>
    <w:rsid w:val="00125D47"/>
    <w:rsid w:val="00125FCB"/>
    <w:rsid w:val="00126273"/>
    <w:rsid w:val="00126316"/>
    <w:rsid w:val="00126855"/>
    <w:rsid w:val="00126923"/>
    <w:rsid w:val="00126965"/>
    <w:rsid w:val="00126A14"/>
    <w:rsid w:val="00126A87"/>
    <w:rsid w:val="00126B0B"/>
    <w:rsid w:val="00126C46"/>
    <w:rsid w:val="00126C7E"/>
    <w:rsid w:val="00126E8B"/>
    <w:rsid w:val="001271B3"/>
    <w:rsid w:val="001276DF"/>
    <w:rsid w:val="00127834"/>
    <w:rsid w:val="00127886"/>
    <w:rsid w:val="001278C9"/>
    <w:rsid w:val="00127973"/>
    <w:rsid w:val="00127C02"/>
    <w:rsid w:val="00127C6D"/>
    <w:rsid w:val="00127C97"/>
    <w:rsid w:val="00127DDD"/>
    <w:rsid w:val="00127EBB"/>
    <w:rsid w:val="00130141"/>
    <w:rsid w:val="00130164"/>
    <w:rsid w:val="0013032E"/>
    <w:rsid w:val="00130382"/>
    <w:rsid w:val="00130557"/>
    <w:rsid w:val="0013095B"/>
    <w:rsid w:val="00130B7D"/>
    <w:rsid w:val="00131068"/>
    <w:rsid w:val="001310EB"/>
    <w:rsid w:val="00131190"/>
    <w:rsid w:val="001311F4"/>
    <w:rsid w:val="00131414"/>
    <w:rsid w:val="001315B0"/>
    <w:rsid w:val="001315E2"/>
    <w:rsid w:val="001317B8"/>
    <w:rsid w:val="00131878"/>
    <w:rsid w:val="00131881"/>
    <w:rsid w:val="00131C6D"/>
    <w:rsid w:val="00131CEF"/>
    <w:rsid w:val="00131D1B"/>
    <w:rsid w:val="00131F2C"/>
    <w:rsid w:val="00131FD4"/>
    <w:rsid w:val="00132116"/>
    <w:rsid w:val="001323B9"/>
    <w:rsid w:val="0013250A"/>
    <w:rsid w:val="001325A9"/>
    <w:rsid w:val="001326A0"/>
    <w:rsid w:val="001327E3"/>
    <w:rsid w:val="00132B57"/>
    <w:rsid w:val="00132BA3"/>
    <w:rsid w:val="00132E85"/>
    <w:rsid w:val="0013302C"/>
    <w:rsid w:val="0013305A"/>
    <w:rsid w:val="0013317C"/>
    <w:rsid w:val="0013338C"/>
    <w:rsid w:val="0013340D"/>
    <w:rsid w:val="0013361D"/>
    <w:rsid w:val="001339B4"/>
    <w:rsid w:val="001339E0"/>
    <w:rsid w:val="00133BE1"/>
    <w:rsid w:val="00133DCC"/>
    <w:rsid w:val="00133ED6"/>
    <w:rsid w:val="00134159"/>
    <w:rsid w:val="00134279"/>
    <w:rsid w:val="001342D6"/>
    <w:rsid w:val="00134498"/>
    <w:rsid w:val="001346B0"/>
    <w:rsid w:val="00134E4E"/>
    <w:rsid w:val="00134E83"/>
    <w:rsid w:val="00134F1F"/>
    <w:rsid w:val="00134F26"/>
    <w:rsid w:val="001350DC"/>
    <w:rsid w:val="00135125"/>
    <w:rsid w:val="001352F4"/>
    <w:rsid w:val="00135361"/>
    <w:rsid w:val="001353B1"/>
    <w:rsid w:val="00135449"/>
    <w:rsid w:val="001359A1"/>
    <w:rsid w:val="00135A27"/>
    <w:rsid w:val="00135C0B"/>
    <w:rsid w:val="00136126"/>
    <w:rsid w:val="00136284"/>
    <w:rsid w:val="001363D1"/>
    <w:rsid w:val="0013658D"/>
    <w:rsid w:val="00136666"/>
    <w:rsid w:val="001366D7"/>
    <w:rsid w:val="00136786"/>
    <w:rsid w:val="001368AD"/>
    <w:rsid w:val="00136B11"/>
    <w:rsid w:val="00136BC0"/>
    <w:rsid w:val="00136C8B"/>
    <w:rsid w:val="00136F54"/>
    <w:rsid w:val="001370D5"/>
    <w:rsid w:val="00137160"/>
    <w:rsid w:val="0013722B"/>
    <w:rsid w:val="001372A2"/>
    <w:rsid w:val="00137352"/>
    <w:rsid w:val="001373EF"/>
    <w:rsid w:val="00137600"/>
    <w:rsid w:val="00137611"/>
    <w:rsid w:val="00137648"/>
    <w:rsid w:val="00137775"/>
    <w:rsid w:val="00137787"/>
    <w:rsid w:val="00137812"/>
    <w:rsid w:val="00137893"/>
    <w:rsid w:val="00137988"/>
    <w:rsid w:val="00137B6C"/>
    <w:rsid w:val="00137B98"/>
    <w:rsid w:val="00140132"/>
    <w:rsid w:val="0014072F"/>
    <w:rsid w:val="0014076B"/>
    <w:rsid w:val="0014079A"/>
    <w:rsid w:val="00140880"/>
    <w:rsid w:val="001408FD"/>
    <w:rsid w:val="0014094B"/>
    <w:rsid w:val="00140B3A"/>
    <w:rsid w:val="00140CD6"/>
    <w:rsid w:val="00140D0C"/>
    <w:rsid w:val="00140DAE"/>
    <w:rsid w:val="00140DCA"/>
    <w:rsid w:val="0014138F"/>
    <w:rsid w:val="0014178D"/>
    <w:rsid w:val="0014199C"/>
    <w:rsid w:val="00141C17"/>
    <w:rsid w:val="00141E62"/>
    <w:rsid w:val="00141ED0"/>
    <w:rsid w:val="0014204C"/>
    <w:rsid w:val="00142148"/>
    <w:rsid w:val="00142187"/>
    <w:rsid w:val="001421DE"/>
    <w:rsid w:val="00142532"/>
    <w:rsid w:val="0014253B"/>
    <w:rsid w:val="00142573"/>
    <w:rsid w:val="0014287E"/>
    <w:rsid w:val="001428BF"/>
    <w:rsid w:val="00142D10"/>
    <w:rsid w:val="00142D8C"/>
    <w:rsid w:val="00142E0F"/>
    <w:rsid w:val="00142F8F"/>
    <w:rsid w:val="0014308E"/>
    <w:rsid w:val="00143263"/>
    <w:rsid w:val="0014380E"/>
    <w:rsid w:val="00144007"/>
    <w:rsid w:val="00144066"/>
    <w:rsid w:val="001440AE"/>
    <w:rsid w:val="00144289"/>
    <w:rsid w:val="00144305"/>
    <w:rsid w:val="00144403"/>
    <w:rsid w:val="00144482"/>
    <w:rsid w:val="0014449C"/>
    <w:rsid w:val="001445ED"/>
    <w:rsid w:val="001446F1"/>
    <w:rsid w:val="00144798"/>
    <w:rsid w:val="00144F36"/>
    <w:rsid w:val="001450BA"/>
    <w:rsid w:val="00145137"/>
    <w:rsid w:val="00145141"/>
    <w:rsid w:val="00145380"/>
    <w:rsid w:val="001454C7"/>
    <w:rsid w:val="00145B26"/>
    <w:rsid w:val="00145B81"/>
    <w:rsid w:val="00145F09"/>
    <w:rsid w:val="00145F91"/>
    <w:rsid w:val="00145FB4"/>
    <w:rsid w:val="00145FFA"/>
    <w:rsid w:val="00146165"/>
    <w:rsid w:val="00146407"/>
    <w:rsid w:val="001464FF"/>
    <w:rsid w:val="001465C9"/>
    <w:rsid w:val="00146927"/>
    <w:rsid w:val="0014693E"/>
    <w:rsid w:val="00146A74"/>
    <w:rsid w:val="00146B37"/>
    <w:rsid w:val="00146C4E"/>
    <w:rsid w:val="00146CBF"/>
    <w:rsid w:val="00146D0F"/>
    <w:rsid w:val="00146E94"/>
    <w:rsid w:val="00146F8B"/>
    <w:rsid w:val="00146FE8"/>
    <w:rsid w:val="00147022"/>
    <w:rsid w:val="001470B2"/>
    <w:rsid w:val="001470E8"/>
    <w:rsid w:val="0014718E"/>
    <w:rsid w:val="00147470"/>
    <w:rsid w:val="00147B53"/>
    <w:rsid w:val="00147C01"/>
    <w:rsid w:val="00147D45"/>
    <w:rsid w:val="00147F15"/>
    <w:rsid w:val="00147FC7"/>
    <w:rsid w:val="0015025C"/>
    <w:rsid w:val="001504E9"/>
    <w:rsid w:val="001506D3"/>
    <w:rsid w:val="001509E8"/>
    <w:rsid w:val="00150B27"/>
    <w:rsid w:val="00150CDF"/>
    <w:rsid w:val="00150DA8"/>
    <w:rsid w:val="00150E1E"/>
    <w:rsid w:val="00150E33"/>
    <w:rsid w:val="00150FA4"/>
    <w:rsid w:val="0015147F"/>
    <w:rsid w:val="0015150F"/>
    <w:rsid w:val="0015167D"/>
    <w:rsid w:val="001516AA"/>
    <w:rsid w:val="00151814"/>
    <w:rsid w:val="00151872"/>
    <w:rsid w:val="00151B2F"/>
    <w:rsid w:val="00151B38"/>
    <w:rsid w:val="00151B70"/>
    <w:rsid w:val="00151C5C"/>
    <w:rsid w:val="00151D9A"/>
    <w:rsid w:val="00151F39"/>
    <w:rsid w:val="00152236"/>
    <w:rsid w:val="001525C5"/>
    <w:rsid w:val="00152705"/>
    <w:rsid w:val="00152754"/>
    <w:rsid w:val="00152A6C"/>
    <w:rsid w:val="00152BB1"/>
    <w:rsid w:val="00152BD7"/>
    <w:rsid w:val="00152BDC"/>
    <w:rsid w:val="00152CE9"/>
    <w:rsid w:val="00152DA3"/>
    <w:rsid w:val="00152F7A"/>
    <w:rsid w:val="00153209"/>
    <w:rsid w:val="001533B5"/>
    <w:rsid w:val="001533E9"/>
    <w:rsid w:val="00153621"/>
    <w:rsid w:val="00153635"/>
    <w:rsid w:val="001538E8"/>
    <w:rsid w:val="00153CF2"/>
    <w:rsid w:val="00153FD9"/>
    <w:rsid w:val="00153FEB"/>
    <w:rsid w:val="0015407A"/>
    <w:rsid w:val="001540CF"/>
    <w:rsid w:val="001540E6"/>
    <w:rsid w:val="0015441A"/>
    <w:rsid w:val="001548B5"/>
    <w:rsid w:val="0015490A"/>
    <w:rsid w:val="00154CC1"/>
    <w:rsid w:val="00154E8A"/>
    <w:rsid w:val="00155009"/>
    <w:rsid w:val="0015500C"/>
    <w:rsid w:val="0015505F"/>
    <w:rsid w:val="00155383"/>
    <w:rsid w:val="0015543E"/>
    <w:rsid w:val="001554CA"/>
    <w:rsid w:val="001556B0"/>
    <w:rsid w:val="00155990"/>
    <w:rsid w:val="00155B8F"/>
    <w:rsid w:val="00155EE7"/>
    <w:rsid w:val="00155FD2"/>
    <w:rsid w:val="0015621D"/>
    <w:rsid w:val="00156226"/>
    <w:rsid w:val="00156321"/>
    <w:rsid w:val="001563A9"/>
    <w:rsid w:val="00156511"/>
    <w:rsid w:val="00156525"/>
    <w:rsid w:val="001565DA"/>
    <w:rsid w:val="00156647"/>
    <w:rsid w:val="00156C28"/>
    <w:rsid w:val="00156D81"/>
    <w:rsid w:val="00156D8C"/>
    <w:rsid w:val="00156DF4"/>
    <w:rsid w:val="00156E1A"/>
    <w:rsid w:val="00156E7B"/>
    <w:rsid w:val="00156ED7"/>
    <w:rsid w:val="00156F78"/>
    <w:rsid w:val="0015705E"/>
    <w:rsid w:val="00157574"/>
    <w:rsid w:val="00157A4B"/>
    <w:rsid w:val="00157CDB"/>
    <w:rsid w:val="00157D63"/>
    <w:rsid w:val="001600AE"/>
    <w:rsid w:val="00160100"/>
    <w:rsid w:val="00160165"/>
    <w:rsid w:val="001601FF"/>
    <w:rsid w:val="00160340"/>
    <w:rsid w:val="00160615"/>
    <w:rsid w:val="001609FE"/>
    <w:rsid w:val="00160B55"/>
    <w:rsid w:val="00160BFC"/>
    <w:rsid w:val="00160C7D"/>
    <w:rsid w:val="00160CDE"/>
    <w:rsid w:val="00160E01"/>
    <w:rsid w:val="00161153"/>
    <w:rsid w:val="001611B3"/>
    <w:rsid w:val="00161402"/>
    <w:rsid w:val="001616A7"/>
    <w:rsid w:val="00161761"/>
    <w:rsid w:val="00161818"/>
    <w:rsid w:val="00161845"/>
    <w:rsid w:val="00161965"/>
    <w:rsid w:val="00161A44"/>
    <w:rsid w:val="00161AE1"/>
    <w:rsid w:val="00161B76"/>
    <w:rsid w:val="00161C03"/>
    <w:rsid w:val="00161DC8"/>
    <w:rsid w:val="00161F8D"/>
    <w:rsid w:val="00161FD8"/>
    <w:rsid w:val="001620C2"/>
    <w:rsid w:val="001620EC"/>
    <w:rsid w:val="0016210E"/>
    <w:rsid w:val="0016224E"/>
    <w:rsid w:val="00162393"/>
    <w:rsid w:val="001626AD"/>
    <w:rsid w:val="0016273C"/>
    <w:rsid w:val="00162938"/>
    <w:rsid w:val="00162ACC"/>
    <w:rsid w:val="00162EF3"/>
    <w:rsid w:val="00163064"/>
    <w:rsid w:val="001631A7"/>
    <w:rsid w:val="00163251"/>
    <w:rsid w:val="00163268"/>
    <w:rsid w:val="0016345B"/>
    <w:rsid w:val="001635D3"/>
    <w:rsid w:val="001636E3"/>
    <w:rsid w:val="0016392A"/>
    <w:rsid w:val="00163BA6"/>
    <w:rsid w:val="00163E27"/>
    <w:rsid w:val="00163E33"/>
    <w:rsid w:val="001640EA"/>
    <w:rsid w:val="0016425D"/>
    <w:rsid w:val="00164401"/>
    <w:rsid w:val="00164481"/>
    <w:rsid w:val="001645BE"/>
    <w:rsid w:val="00164E2F"/>
    <w:rsid w:val="00165146"/>
    <w:rsid w:val="001652B6"/>
    <w:rsid w:val="0016540C"/>
    <w:rsid w:val="00165420"/>
    <w:rsid w:val="0016564F"/>
    <w:rsid w:val="001656B9"/>
    <w:rsid w:val="001657B5"/>
    <w:rsid w:val="00165889"/>
    <w:rsid w:val="0016589C"/>
    <w:rsid w:val="00165980"/>
    <w:rsid w:val="001660DF"/>
    <w:rsid w:val="0016624C"/>
    <w:rsid w:val="00166293"/>
    <w:rsid w:val="001663AE"/>
    <w:rsid w:val="0016658A"/>
    <w:rsid w:val="00166664"/>
    <w:rsid w:val="00166690"/>
    <w:rsid w:val="0016689D"/>
    <w:rsid w:val="00166977"/>
    <w:rsid w:val="00166DFD"/>
    <w:rsid w:val="00166FA4"/>
    <w:rsid w:val="00167079"/>
    <w:rsid w:val="00167089"/>
    <w:rsid w:val="0016724A"/>
    <w:rsid w:val="001672E5"/>
    <w:rsid w:val="00167580"/>
    <w:rsid w:val="0016760C"/>
    <w:rsid w:val="001676B8"/>
    <w:rsid w:val="00167876"/>
    <w:rsid w:val="00167959"/>
    <w:rsid w:val="001679D4"/>
    <w:rsid w:val="00167CC7"/>
    <w:rsid w:val="00167DDB"/>
    <w:rsid w:val="00167E79"/>
    <w:rsid w:val="00167E94"/>
    <w:rsid w:val="00167FF8"/>
    <w:rsid w:val="001700F2"/>
    <w:rsid w:val="001702BA"/>
    <w:rsid w:val="001703E2"/>
    <w:rsid w:val="00170401"/>
    <w:rsid w:val="0017047A"/>
    <w:rsid w:val="0017051A"/>
    <w:rsid w:val="00170799"/>
    <w:rsid w:val="001707DD"/>
    <w:rsid w:val="00170BDD"/>
    <w:rsid w:val="00170CE8"/>
    <w:rsid w:val="00170CEC"/>
    <w:rsid w:val="00170EFA"/>
    <w:rsid w:val="00170F3A"/>
    <w:rsid w:val="00170F49"/>
    <w:rsid w:val="001712E0"/>
    <w:rsid w:val="001716A6"/>
    <w:rsid w:val="00171858"/>
    <w:rsid w:val="0017189C"/>
    <w:rsid w:val="00171ADA"/>
    <w:rsid w:val="00171BC6"/>
    <w:rsid w:val="00171F56"/>
    <w:rsid w:val="00172124"/>
    <w:rsid w:val="00172133"/>
    <w:rsid w:val="00172155"/>
    <w:rsid w:val="001721D1"/>
    <w:rsid w:val="00172216"/>
    <w:rsid w:val="00172247"/>
    <w:rsid w:val="00172312"/>
    <w:rsid w:val="00172488"/>
    <w:rsid w:val="0017252A"/>
    <w:rsid w:val="00172578"/>
    <w:rsid w:val="001727BB"/>
    <w:rsid w:val="00172899"/>
    <w:rsid w:val="00172A3E"/>
    <w:rsid w:val="00172A63"/>
    <w:rsid w:val="00172C48"/>
    <w:rsid w:val="00172CA7"/>
    <w:rsid w:val="00172E95"/>
    <w:rsid w:val="0017354D"/>
    <w:rsid w:val="001736A7"/>
    <w:rsid w:val="00173793"/>
    <w:rsid w:val="001739CF"/>
    <w:rsid w:val="00173ADA"/>
    <w:rsid w:val="00173E1B"/>
    <w:rsid w:val="00173E28"/>
    <w:rsid w:val="001742D0"/>
    <w:rsid w:val="0017452A"/>
    <w:rsid w:val="001745F9"/>
    <w:rsid w:val="00174835"/>
    <w:rsid w:val="001748E0"/>
    <w:rsid w:val="0017499D"/>
    <w:rsid w:val="00174A47"/>
    <w:rsid w:val="00174D01"/>
    <w:rsid w:val="0017516E"/>
    <w:rsid w:val="00175200"/>
    <w:rsid w:val="001758A7"/>
    <w:rsid w:val="001759FD"/>
    <w:rsid w:val="00175A86"/>
    <w:rsid w:val="00175C31"/>
    <w:rsid w:val="00175D65"/>
    <w:rsid w:val="00175DC7"/>
    <w:rsid w:val="0017614C"/>
    <w:rsid w:val="0017644E"/>
    <w:rsid w:val="0017694E"/>
    <w:rsid w:val="0017698A"/>
    <w:rsid w:val="00176A3C"/>
    <w:rsid w:val="00176B13"/>
    <w:rsid w:val="00176C4A"/>
    <w:rsid w:val="00176C8C"/>
    <w:rsid w:val="00176D57"/>
    <w:rsid w:val="00176D87"/>
    <w:rsid w:val="00176F60"/>
    <w:rsid w:val="00177174"/>
    <w:rsid w:val="001772A6"/>
    <w:rsid w:val="00177352"/>
    <w:rsid w:val="001777AA"/>
    <w:rsid w:val="00177BC6"/>
    <w:rsid w:val="00177D5C"/>
    <w:rsid w:val="00177E0B"/>
    <w:rsid w:val="001800E4"/>
    <w:rsid w:val="00180125"/>
    <w:rsid w:val="00180353"/>
    <w:rsid w:val="0018056C"/>
    <w:rsid w:val="001805C7"/>
    <w:rsid w:val="001807CD"/>
    <w:rsid w:val="001809DE"/>
    <w:rsid w:val="00180AC8"/>
    <w:rsid w:val="00180C48"/>
    <w:rsid w:val="00181914"/>
    <w:rsid w:val="00181B81"/>
    <w:rsid w:val="00181BE2"/>
    <w:rsid w:val="00181C51"/>
    <w:rsid w:val="00181C67"/>
    <w:rsid w:val="00181CEF"/>
    <w:rsid w:val="00181D9D"/>
    <w:rsid w:val="00181DF1"/>
    <w:rsid w:val="001820C7"/>
    <w:rsid w:val="0018212B"/>
    <w:rsid w:val="00182606"/>
    <w:rsid w:val="00182685"/>
    <w:rsid w:val="001826C0"/>
    <w:rsid w:val="0018271D"/>
    <w:rsid w:val="00182844"/>
    <w:rsid w:val="001829DC"/>
    <w:rsid w:val="00182A08"/>
    <w:rsid w:val="00182FA9"/>
    <w:rsid w:val="00182FEB"/>
    <w:rsid w:val="001831DA"/>
    <w:rsid w:val="00183359"/>
    <w:rsid w:val="001833F6"/>
    <w:rsid w:val="00183409"/>
    <w:rsid w:val="00183665"/>
    <w:rsid w:val="0018385A"/>
    <w:rsid w:val="001839E5"/>
    <w:rsid w:val="00183A20"/>
    <w:rsid w:val="00183B3F"/>
    <w:rsid w:val="00183E0C"/>
    <w:rsid w:val="00183E2F"/>
    <w:rsid w:val="00183F89"/>
    <w:rsid w:val="001845EE"/>
    <w:rsid w:val="00184925"/>
    <w:rsid w:val="00184969"/>
    <w:rsid w:val="00184A15"/>
    <w:rsid w:val="00184B7C"/>
    <w:rsid w:val="00184EB5"/>
    <w:rsid w:val="00185151"/>
    <w:rsid w:val="001853BC"/>
    <w:rsid w:val="00185459"/>
    <w:rsid w:val="00185549"/>
    <w:rsid w:val="001855E2"/>
    <w:rsid w:val="00185617"/>
    <w:rsid w:val="00185849"/>
    <w:rsid w:val="00185AAD"/>
    <w:rsid w:val="00185D10"/>
    <w:rsid w:val="00185D73"/>
    <w:rsid w:val="00186296"/>
    <w:rsid w:val="0018645D"/>
    <w:rsid w:val="001864F5"/>
    <w:rsid w:val="001865AF"/>
    <w:rsid w:val="00186774"/>
    <w:rsid w:val="001868C4"/>
    <w:rsid w:val="00186AA0"/>
    <w:rsid w:val="00186DE1"/>
    <w:rsid w:val="00186EA7"/>
    <w:rsid w:val="001871A1"/>
    <w:rsid w:val="00187622"/>
    <w:rsid w:val="00187A77"/>
    <w:rsid w:val="00187B5F"/>
    <w:rsid w:val="00187BB4"/>
    <w:rsid w:val="00187BEA"/>
    <w:rsid w:val="00190278"/>
    <w:rsid w:val="001904F4"/>
    <w:rsid w:val="001905E7"/>
    <w:rsid w:val="00190905"/>
    <w:rsid w:val="00190A42"/>
    <w:rsid w:val="00190B32"/>
    <w:rsid w:val="001912E2"/>
    <w:rsid w:val="001918A9"/>
    <w:rsid w:val="0019193F"/>
    <w:rsid w:val="00191984"/>
    <w:rsid w:val="00191EF9"/>
    <w:rsid w:val="0019206A"/>
    <w:rsid w:val="0019230F"/>
    <w:rsid w:val="00192514"/>
    <w:rsid w:val="001925B2"/>
    <w:rsid w:val="001927FD"/>
    <w:rsid w:val="00192A76"/>
    <w:rsid w:val="00192BC1"/>
    <w:rsid w:val="00192D0A"/>
    <w:rsid w:val="00192E15"/>
    <w:rsid w:val="00192FF2"/>
    <w:rsid w:val="00193184"/>
    <w:rsid w:val="001931D3"/>
    <w:rsid w:val="001935EB"/>
    <w:rsid w:val="00193E43"/>
    <w:rsid w:val="001941F7"/>
    <w:rsid w:val="0019449A"/>
    <w:rsid w:val="001948E6"/>
    <w:rsid w:val="0019492E"/>
    <w:rsid w:val="00194A22"/>
    <w:rsid w:val="00194D15"/>
    <w:rsid w:val="00194FB1"/>
    <w:rsid w:val="00195047"/>
    <w:rsid w:val="001950FB"/>
    <w:rsid w:val="001951BB"/>
    <w:rsid w:val="00195C6C"/>
    <w:rsid w:val="00196245"/>
    <w:rsid w:val="00196253"/>
    <w:rsid w:val="001963E2"/>
    <w:rsid w:val="00196676"/>
    <w:rsid w:val="001967D9"/>
    <w:rsid w:val="00196B3F"/>
    <w:rsid w:val="00196D36"/>
    <w:rsid w:val="00196F1D"/>
    <w:rsid w:val="00196FC5"/>
    <w:rsid w:val="001970AA"/>
    <w:rsid w:val="0019728D"/>
    <w:rsid w:val="001972D8"/>
    <w:rsid w:val="001972E5"/>
    <w:rsid w:val="001974BE"/>
    <w:rsid w:val="001975CD"/>
    <w:rsid w:val="0019765A"/>
    <w:rsid w:val="00197729"/>
    <w:rsid w:val="0019776D"/>
    <w:rsid w:val="00197A89"/>
    <w:rsid w:val="00197B2A"/>
    <w:rsid w:val="00197EDD"/>
    <w:rsid w:val="00197FB1"/>
    <w:rsid w:val="001A01E4"/>
    <w:rsid w:val="001A03CD"/>
    <w:rsid w:val="001A04DA"/>
    <w:rsid w:val="001A088F"/>
    <w:rsid w:val="001A0949"/>
    <w:rsid w:val="001A0969"/>
    <w:rsid w:val="001A0D99"/>
    <w:rsid w:val="001A11F8"/>
    <w:rsid w:val="001A12B6"/>
    <w:rsid w:val="001A1466"/>
    <w:rsid w:val="001A173C"/>
    <w:rsid w:val="001A17B2"/>
    <w:rsid w:val="001A1847"/>
    <w:rsid w:val="001A1A05"/>
    <w:rsid w:val="001A1C13"/>
    <w:rsid w:val="001A1DCF"/>
    <w:rsid w:val="001A1E4A"/>
    <w:rsid w:val="001A20CD"/>
    <w:rsid w:val="001A2368"/>
    <w:rsid w:val="001A2375"/>
    <w:rsid w:val="001A2382"/>
    <w:rsid w:val="001A25E2"/>
    <w:rsid w:val="001A26B2"/>
    <w:rsid w:val="001A27C1"/>
    <w:rsid w:val="001A27E8"/>
    <w:rsid w:val="001A27F6"/>
    <w:rsid w:val="001A283F"/>
    <w:rsid w:val="001A297F"/>
    <w:rsid w:val="001A2A35"/>
    <w:rsid w:val="001A2ACF"/>
    <w:rsid w:val="001A2C0D"/>
    <w:rsid w:val="001A2CD8"/>
    <w:rsid w:val="001A2D49"/>
    <w:rsid w:val="001A2E0E"/>
    <w:rsid w:val="001A2EEC"/>
    <w:rsid w:val="001A31F5"/>
    <w:rsid w:val="001A3318"/>
    <w:rsid w:val="001A38B0"/>
    <w:rsid w:val="001A38CA"/>
    <w:rsid w:val="001A3914"/>
    <w:rsid w:val="001A398E"/>
    <w:rsid w:val="001A3EE5"/>
    <w:rsid w:val="001A3F1E"/>
    <w:rsid w:val="001A3FEC"/>
    <w:rsid w:val="001A4201"/>
    <w:rsid w:val="001A436A"/>
    <w:rsid w:val="001A4378"/>
    <w:rsid w:val="001A4552"/>
    <w:rsid w:val="001A4589"/>
    <w:rsid w:val="001A489F"/>
    <w:rsid w:val="001A4A7F"/>
    <w:rsid w:val="001A4BD2"/>
    <w:rsid w:val="001A4EE9"/>
    <w:rsid w:val="001A5091"/>
    <w:rsid w:val="001A53AE"/>
    <w:rsid w:val="001A556E"/>
    <w:rsid w:val="001A56F4"/>
    <w:rsid w:val="001A5836"/>
    <w:rsid w:val="001A59B0"/>
    <w:rsid w:val="001A5AE1"/>
    <w:rsid w:val="001A5D4A"/>
    <w:rsid w:val="001A5F09"/>
    <w:rsid w:val="001A6250"/>
    <w:rsid w:val="001A62FB"/>
    <w:rsid w:val="001A63F2"/>
    <w:rsid w:val="001A6688"/>
    <w:rsid w:val="001A6801"/>
    <w:rsid w:val="001A69AD"/>
    <w:rsid w:val="001A69B5"/>
    <w:rsid w:val="001A6A20"/>
    <w:rsid w:val="001A6A5E"/>
    <w:rsid w:val="001A6B1A"/>
    <w:rsid w:val="001A73EF"/>
    <w:rsid w:val="001A753E"/>
    <w:rsid w:val="001A77BC"/>
    <w:rsid w:val="001A7802"/>
    <w:rsid w:val="001A7846"/>
    <w:rsid w:val="001A7BEE"/>
    <w:rsid w:val="001A7C7C"/>
    <w:rsid w:val="001B00B9"/>
    <w:rsid w:val="001B00FB"/>
    <w:rsid w:val="001B0121"/>
    <w:rsid w:val="001B052A"/>
    <w:rsid w:val="001B052C"/>
    <w:rsid w:val="001B0656"/>
    <w:rsid w:val="001B0663"/>
    <w:rsid w:val="001B06AD"/>
    <w:rsid w:val="001B07AC"/>
    <w:rsid w:val="001B0946"/>
    <w:rsid w:val="001B0B80"/>
    <w:rsid w:val="001B0E62"/>
    <w:rsid w:val="001B1004"/>
    <w:rsid w:val="001B1136"/>
    <w:rsid w:val="001B1161"/>
    <w:rsid w:val="001B11BF"/>
    <w:rsid w:val="001B13BB"/>
    <w:rsid w:val="001B1519"/>
    <w:rsid w:val="001B1605"/>
    <w:rsid w:val="001B1736"/>
    <w:rsid w:val="001B1851"/>
    <w:rsid w:val="001B1ABE"/>
    <w:rsid w:val="001B1D78"/>
    <w:rsid w:val="001B1DB8"/>
    <w:rsid w:val="001B1FEE"/>
    <w:rsid w:val="001B2192"/>
    <w:rsid w:val="001B21AB"/>
    <w:rsid w:val="001B23D3"/>
    <w:rsid w:val="001B242D"/>
    <w:rsid w:val="001B24CA"/>
    <w:rsid w:val="001B26E5"/>
    <w:rsid w:val="001B2A4E"/>
    <w:rsid w:val="001B2BAC"/>
    <w:rsid w:val="001B2D33"/>
    <w:rsid w:val="001B2D6B"/>
    <w:rsid w:val="001B2E0B"/>
    <w:rsid w:val="001B2ED1"/>
    <w:rsid w:val="001B34A5"/>
    <w:rsid w:val="001B3587"/>
    <w:rsid w:val="001B361C"/>
    <w:rsid w:val="001B3628"/>
    <w:rsid w:val="001B36D8"/>
    <w:rsid w:val="001B3955"/>
    <w:rsid w:val="001B3A19"/>
    <w:rsid w:val="001B3A5A"/>
    <w:rsid w:val="001B3B64"/>
    <w:rsid w:val="001B3C64"/>
    <w:rsid w:val="001B3FAF"/>
    <w:rsid w:val="001B40BF"/>
    <w:rsid w:val="001B4296"/>
    <w:rsid w:val="001B43D6"/>
    <w:rsid w:val="001B4402"/>
    <w:rsid w:val="001B47AD"/>
    <w:rsid w:val="001B485C"/>
    <w:rsid w:val="001B48F9"/>
    <w:rsid w:val="001B4BB3"/>
    <w:rsid w:val="001B4C5E"/>
    <w:rsid w:val="001B5011"/>
    <w:rsid w:val="001B539D"/>
    <w:rsid w:val="001B5504"/>
    <w:rsid w:val="001B5566"/>
    <w:rsid w:val="001B56ED"/>
    <w:rsid w:val="001B582E"/>
    <w:rsid w:val="001B5BD2"/>
    <w:rsid w:val="001B5C18"/>
    <w:rsid w:val="001B5CF6"/>
    <w:rsid w:val="001B5DEB"/>
    <w:rsid w:val="001B61D2"/>
    <w:rsid w:val="001B655A"/>
    <w:rsid w:val="001B6A69"/>
    <w:rsid w:val="001B6B20"/>
    <w:rsid w:val="001B6DA7"/>
    <w:rsid w:val="001B6FB0"/>
    <w:rsid w:val="001B7443"/>
    <w:rsid w:val="001B746C"/>
    <w:rsid w:val="001B7634"/>
    <w:rsid w:val="001B7AB4"/>
    <w:rsid w:val="001B7BB0"/>
    <w:rsid w:val="001B7D0B"/>
    <w:rsid w:val="001B7E22"/>
    <w:rsid w:val="001B7E3B"/>
    <w:rsid w:val="001B7F2F"/>
    <w:rsid w:val="001C0024"/>
    <w:rsid w:val="001C002F"/>
    <w:rsid w:val="001C0119"/>
    <w:rsid w:val="001C02C8"/>
    <w:rsid w:val="001C0490"/>
    <w:rsid w:val="001C05ED"/>
    <w:rsid w:val="001C0899"/>
    <w:rsid w:val="001C08C2"/>
    <w:rsid w:val="001C08D5"/>
    <w:rsid w:val="001C0AD4"/>
    <w:rsid w:val="001C0AE7"/>
    <w:rsid w:val="001C0E02"/>
    <w:rsid w:val="001C0E54"/>
    <w:rsid w:val="001C0E92"/>
    <w:rsid w:val="001C1274"/>
    <w:rsid w:val="001C1480"/>
    <w:rsid w:val="001C14C9"/>
    <w:rsid w:val="001C1814"/>
    <w:rsid w:val="001C181E"/>
    <w:rsid w:val="001C1846"/>
    <w:rsid w:val="001C1A21"/>
    <w:rsid w:val="001C1B0A"/>
    <w:rsid w:val="001C1B6D"/>
    <w:rsid w:val="001C1D39"/>
    <w:rsid w:val="001C1EE1"/>
    <w:rsid w:val="001C1FDD"/>
    <w:rsid w:val="001C202E"/>
    <w:rsid w:val="001C2669"/>
    <w:rsid w:val="001C28FF"/>
    <w:rsid w:val="001C295E"/>
    <w:rsid w:val="001C2BBA"/>
    <w:rsid w:val="001C2C7F"/>
    <w:rsid w:val="001C2D28"/>
    <w:rsid w:val="001C2F43"/>
    <w:rsid w:val="001C3437"/>
    <w:rsid w:val="001C35A3"/>
    <w:rsid w:val="001C35AB"/>
    <w:rsid w:val="001C36E8"/>
    <w:rsid w:val="001C3814"/>
    <w:rsid w:val="001C38CB"/>
    <w:rsid w:val="001C3C37"/>
    <w:rsid w:val="001C4068"/>
    <w:rsid w:val="001C416C"/>
    <w:rsid w:val="001C4352"/>
    <w:rsid w:val="001C4690"/>
    <w:rsid w:val="001C4AA2"/>
    <w:rsid w:val="001C4ADD"/>
    <w:rsid w:val="001C4C40"/>
    <w:rsid w:val="001C4E9D"/>
    <w:rsid w:val="001C5000"/>
    <w:rsid w:val="001C51A1"/>
    <w:rsid w:val="001C51BA"/>
    <w:rsid w:val="001C5251"/>
    <w:rsid w:val="001C54CA"/>
    <w:rsid w:val="001C54F1"/>
    <w:rsid w:val="001C55AC"/>
    <w:rsid w:val="001C5668"/>
    <w:rsid w:val="001C5933"/>
    <w:rsid w:val="001C59BF"/>
    <w:rsid w:val="001C5D50"/>
    <w:rsid w:val="001C5E1B"/>
    <w:rsid w:val="001C5E3A"/>
    <w:rsid w:val="001C5E71"/>
    <w:rsid w:val="001C5FEB"/>
    <w:rsid w:val="001C60E5"/>
    <w:rsid w:val="001C6246"/>
    <w:rsid w:val="001C63D1"/>
    <w:rsid w:val="001C6643"/>
    <w:rsid w:val="001C683E"/>
    <w:rsid w:val="001C6A8C"/>
    <w:rsid w:val="001C6B43"/>
    <w:rsid w:val="001C6E7B"/>
    <w:rsid w:val="001C6FD6"/>
    <w:rsid w:val="001C713E"/>
    <w:rsid w:val="001C746D"/>
    <w:rsid w:val="001C74BE"/>
    <w:rsid w:val="001C7796"/>
    <w:rsid w:val="001C7851"/>
    <w:rsid w:val="001C7EFA"/>
    <w:rsid w:val="001D0163"/>
    <w:rsid w:val="001D0195"/>
    <w:rsid w:val="001D0294"/>
    <w:rsid w:val="001D02DD"/>
    <w:rsid w:val="001D0394"/>
    <w:rsid w:val="001D0500"/>
    <w:rsid w:val="001D0511"/>
    <w:rsid w:val="001D0515"/>
    <w:rsid w:val="001D05DE"/>
    <w:rsid w:val="001D06E8"/>
    <w:rsid w:val="001D09CD"/>
    <w:rsid w:val="001D0B28"/>
    <w:rsid w:val="001D0C9D"/>
    <w:rsid w:val="001D0D3E"/>
    <w:rsid w:val="001D0EBC"/>
    <w:rsid w:val="001D1153"/>
    <w:rsid w:val="001D11BD"/>
    <w:rsid w:val="001D145C"/>
    <w:rsid w:val="001D14C0"/>
    <w:rsid w:val="001D153D"/>
    <w:rsid w:val="001D169A"/>
    <w:rsid w:val="001D17C4"/>
    <w:rsid w:val="001D17ED"/>
    <w:rsid w:val="001D1EEF"/>
    <w:rsid w:val="001D1FF3"/>
    <w:rsid w:val="001D23D2"/>
    <w:rsid w:val="001D2408"/>
    <w:rsid w:val="001D24CC"/>
    <w:rsid w:val="001D2956"/>
    <w:rsid w:val="001D2B12"/>
    <w:rsid w:val="001D2D31"/>
    <w:rsid w:val="001D2E9E"/>
    <w:rsid w:val="001D2F65"/>
    <w:rsid w:val="001D33A9"/>
    <w:rsid w:val="001D3437"/>
    <w:rsid w:val="001D3563"/>
    <w:rsid w:val="001D3731"/>
    <w:rsid w:val="001D3805"/>
    <w:rsid w:val="001D3834"/>
    <w:rsid w:val="001D38C0"/>
    <w:rsid w:val="001D3ED6"/>
    <w:rsid w:val="001D4033"/>
    <w:rsid w:val="001D4121"/>
    <w:rsid w:val="001D4294"/>
    <w:rsid w:val="001D44B3"/>
    <w:rsid w:val="001D4567"/>
    <w:rsid w:val="001D4869"/>
    <w:rsid w:val="001D4AFB"/>
    <w:rsid w:val="001D4B5F"/>
    <w:rsid w:val="001D4BAD"/>
    <w:rsid w:val="001D4E4A"/>
    <w:rsid w:val="001D4F68"/>
    <w:rsid w:val="001D4F92"/>
    <w:rsid w:val="001D514B"/>
    <w:rsid w:val="001D553A"/>
    <w:rsid w:val="001D58BF"/>
    <w:rsid w:val="001D58D5"/>
    <w:rsid w:val="001D598F"/>
    <w:rsid w:val="001D5B86"/>
    <w:rsid w:val="001D5D2E"/>
    <w:rsid w:val="001D60FF"/>
    <w:rsid w:val="001D6131"/>
    <w:rsid w:val="001D615E"/>
    <w:rsid w:val="001D6311"/>
    <w:rsid w:val="001D63B3"/>
    <w:rsid w:val="001D648B"/>
    <w:rsid w:val="001D6830"/>
    <w:rsid w:val="001D6960"/>
    <w:rsid w:val="001D6AD8"/>
    <w:rsid w:val="001D6BE8"/>
    <w:rsid w:val="001D72E7"/>
    <w:rsid w:val="001D78EB"/>
    <w:rsid w:val="001D78F0"/>
    <w:rsid w:val="001D799A"/>
    <w:rsid w:val="001D7B01"/>
    <w:rsid w:val="001D7D53"/>
    <w:rsid w:val="001D7ED9"/>
    <w:rsid w:val="001D7F09"/>
    <w:rsid w:val="001E039D"/>
    <w:rsid w:val="001E0521"/>
    <w:rsid w:val="001E0917"/>
    <w:rsid w:val="001E0BD5"/>
    <w:rsid w:val="001E0C17"/>
    <w:rsid w:val="001E0E48"/>
    <w:rsid w:val="001E0E9E"/>
    <w:rsid w:val="001E111C"/>
    <w:rsid w:val="001E1221"/>
    <w:rsid w:val="001E13DC"/>
    <w:rsid w:val="001E1444"/>
    <w:rsid w:val="001E159D"/>
    <w:rsid w:val="001E15CA"/>
    <w:rsid w:val="001E15EE"/>
    <w:rsid w:val="001E17CB"/>
    <w:rsid w:val="001E1809"/>
    <w:rsid w:val="001E1A75"/>
    <w:rsid w:val="001E1D88"/>
    <w:rsid w:val="001E226D"/>
    <w:rsid w:val="001E2386"/>
    <w:rsid w:val="001E23F8"/>
    <w:rsid w:val="001E2502"/>
    <w:rsid w:val="001E278F"/>
    <w:rsid w:val="001E29A4"/>
    <w:rsid w:val="001E2B69"/>
    <w:rsid w:val="001E2F30"/>
    <w:rsid w:val="001E2F70"/>
    <w:rsid w:val="001E3008"/>
    <w:rsid w:val="001E317D"/>
    <w:rsid w:val="001E3247"/>
    <w:rsid w:val="001E324E"/>
    <w:rsid w:val="001E343D"/>
    <w:rsid w:val="001E3A9B"/>
    <w:rsid w:val="001E3FC4"/>
    <w:rsid w:val="001E4022"/>
    <w:rsid w:val="001E422D"/>
    <w:rsid w:val="001E4535"/>
    <w:rsid w:val="001E4C08"/>
    <w:rsid w:val="001E4CA4"/>
    <w:rsid w:val="001E4D4E"/>
    <w:rsid w:val="001E5498"/>
    <w:rsid w:val="001E5584"/>
    <w:rsid w:val="001E55F6"/>
    <w:rsid w:val="001E56E1"/>
    <w:rsid w:val="001E573C"/>
    <w:rsid w:val="001E57B7"/>
    <w:rsid w:val="001E58A4"/>
    <w:rsid w:val="001E6022"/>
    <w:rsid w:val="001E6055"/>
    <w:rsid w:val="001E6367"/>
    <w:rsid w:val="001E673E"/>
    <w:rsid w:val="001E6903"/>
    <w:rsid w:val="001E69EA"/>
    <w:rsid w:val="001E6A2C"/>
    <w:rsid w:val="001E6B4D"/>
    <w:rsid w:val="001E6BAD"/>
    <w:rsid w:val="001E6E55"/>
    <w:rsid w:val="001E6EB4"/>
    <w:rsid w:val="001E6FD8"/>
    <w:rsid w:val="001E6FE6"/>
    <w:rsid w:val="001E709C"/>
    <w:rsid w:val="001E72D2"/>
    <w:rsid w:val="001E7528"/>
    <w:rsid w:val="001E755D"/>
    <w:rsid w:val="001E789E"/>
    <w:rsid w:val="001E7AE9"/>
    <w:rsid w:val="001F0161"/>
    <w:rsid w:val="001F01B6"/>
    <w:rsid w:val="001F0287"/>
    <w:rsid w:val="001F062B"/>
    <w:rsid w:val="001F0AB8"/>
    <w:rsid w:val="001F0AED"/>
    <w:rsid w:val="001F0C42"/>
    <w:rsid w:val="001F0D9C"/>
    <w:rsid w:val="001F128B"/>
    <w:rsid w:val="001F13C3"/>
    <w:rsid w:val="001F14CA"/>
    <w:rsid w:val="001F1630"/>
    <w:rsid w:val="001F1700"/>
    <w:rsid w:val="001F17F7"/>
    <w:rsid w:val="001F184A"/>
    <w:rsid w:val="001F1A49"/>
    <w:rsid w:val="001F1B15"/>
    <w:rsid w:val="001F1D92"/>
    <w:rsid w:val="001F1E88"/>
    <w:rsid w:val="001F1F49"/>
    <w:rsid w:val="001F1FB2"/>
    <w:rsid w:val="001F1FBD"/>
    <w:rsid w:val="001F1FCC"/>
    <w:rsid w:val="001F2182"/>
    <w:rsid w:val="001F2326"/>
    <w:rsid w:val="001F23A4"/>
    <w:rsid w:val="001F24BA"/>
    <w:rsid w:val="001F267C"/>
    <w:rsid w:val="001F2751"/>
    <w:rsid w:val="001F291C"/>
    <w:rsid w:val="001F29A9"/>
    <w:rsid w:val="001F2BD7"/>
    <w:rsid w:val="001F2E9D"/>
    <w:rsid w:val="001F301A"/>
    <w:rsid w:val="001F3119"/>
    <w:rsid w:val="001F332C"/>
    <w:rsid w:val="001F3545"/>
    <w:rsid w:val="001F367A"/>
    <w:rsid w:val="001F369B"/>
    <w:rsid w:val="001F3A67"/>
    <w:rsid w:val="001F3BB8"/>
    <w:rsid w:val="001F3D99"/>
    <w:rsid w:val="001F3EC7"/>
    <w:rsid w:val="001F3F65"/>
    <w:rsid w:val="001F3FAA"/>
    <w:rsid w:val="001F4246"/>
    <w:rsid w:val="001F427B"/>
    <w:rsid w:val="001F4300"/>
    <w:rsid w:val="001F45BE"/>
    <w:rsid w:val="001F4646"/>
    <w:rsid w:val="001F47D5"/>
    <w:rsid w:val="001F4A79"/>
    <w:rsid w:val="001F4DCD"/>
    <w:rsid w:val="001F4DEE"/>
    <w:rsid w:val="001F4EBD"/>
    <w:rsid w:val="001F50DE"/>
    <w:rsid w:val="001F51BC"/>
    <w:rsid w:val="001F5222"/>
    <w:rsid w:val="001F5377"/>
    <w:rsid w:val="001F53FD"/>
    <w:rsid w:val="001F589F"/>
    <w:rsid w:val="001F58D0"/>
    <w:rsid w:val="001F595A"/>
    <w:rsid w:val="001F5C6E"/>
    <w:rsid w:val="001F5D46"/>
    <w:rsid w:val="001F5F3A"/>
    <w:rsid w:val="001F634B"/>
    <w:rsid w:val="001F6369"/>
    <w:rsid w:val="001F6685"/>
    <w:rsid w:val="001F66A3"/>
    <w:rsid w:val="001F6763"/>
    <w:rsid w:val="001F6A7B"/>
    <w:rsid w:val="001F6B52"/>
    <w:rsid w:val="001F73AE"/>
    <w:rsid w:val="001F73B6"/>
    <w:rsid w:val="001F7733"/>
    <w:rsid w:val="001F788B"/>
    <w:rsid w:val="001F7AB9"/>
    <w:rsid w:val="001F7B1E"/>
    <w:rsid w:val="001F7C73"/>
    <w:rsid w:val="001F7C8A"/>
    <w:rsid w:val="001F7CE5"/>
    <w:rsid w:val="0020013A"/>
    <w:rsid w:val="00200196"/>
    <w:rsid w:val="002001EB"/>
    <w:rsid w:val="00200300"/>
    <w:rsid w:val="0020047A"/>
    <w:rsid w:val="00200721"/>
    <w:rsid w:val="00200919"/>
    <w:rsid w:val="00200A63"/>
    <w:rsid w:val="00200BC1"/>
    <w:rsid w:val="00200BF9"/>
    <w:rsid w:val="0020107A"/>
    <w:rsid w:val="002010A9"/>
    <w:rsid w:val="00201226"/>
    <w:rsid w:val="002013A0"/>
    <w:rsid w:val="002014B7"/>
    <w:rsid w:val="00202046"/>
    <w:rsid w:val="002022D0"/>
    <w:rsid w:val="00202565"/>
    <w:rsid w:val="00202A9F"/>
    <w:rsid w:val="00202AB4"/>
    <w:rsid w:val="00202D9F"/>
    <w:rsid w:val="00202F49"/>
    <w:rsid w:val="00203043"/>
    <w:rsid w:val="00203109"/>
    <w:rsid w:val="00203205"/>
    <w:rsid w:val="0020363D"/>
    <w:rsid w:val="002036A5"/>
    <w:rsid w:val="0020371E"/>
    <w:rsid w:val="00203793"/>
    <w:rsid w:val="00203920"/>
    <w:rsid w:val="00203A75"/>
    <w:rsid w:val="00204115"/>
    <w:rsid w:val="00204544"/>
    <w:rsid w:val="00204851"/>
    <w:rsid w:val="002049F8"/>
    <w:rsid w:val="00204C2B"/>
    <w:rsid w:val="00204D15"/>
    <w:rsid w:val="00205051"/>
    <w:rsid w:val="00205108"/>
    <w:rsid w:val="002054FB"/>
    <w:rsid w:val="0020553B"/>
    <w:rsid w:val="00205A1A"/>
    <w:rsid w:val="00205A55"/>
    <w:rsid w:val="00205C1D"/>
    <w:rsid w:val="00205D4D"/>
    <w:rsid w:val="00205D6E"/>
    <w:rsid w:val="0020614C"/>
    <w:rsid w:val="0020620C"/>
    <w:rsid w:val="0020655C"/>
    <w:rsid w:val="002068D8"/>
    <w:rsid w:val="00206B32"/>
    <w:rsid w:val="00206BB3"/>
    <w:rsid w:val="00206D02"/>
    <w:rsid w:val="00207147"/>
    <w:rsid w:val="0020717A"/>
    <w:rsid w:val="0020725D"/>
    <w:rsid w:val="00207272"/>
    <w:rsid w:val="00207298"/>
    <w:rsid w:val="0020739F"/>
    <w:rsid w:val="00207512"/>
    <w:rsid w:val="00207578"/>
    <w:rsid w:val="002075BB"/>
    <w:rsid w:val="00207999"/>
    <w:rsid w:val="002079C8"/>
    <w:rsid w:val="002079EF"/>
    <w:rsid w:val="00207B98"/>
    <w:rsid w:val="00207D79"/>
    <w:rsid w:val="00210172"/>
    <w:rsid w:val="00210185"/>
    <w:rsid w:val="002101D3"/>
    <w:rsid w:val="0021060B"/>
    <w:rsid w:val="00210AF2"/>
    <w:rsid w:val="00210C69"/>
    <w:rsid w:val="00210EC4"/>
    <w:rsid w:val="00210FBB"/>
    <w:rsid w:val="00211080"/>
    <w:rsid w:val="00211178"/>
    <w:rsid w:val="00211192"/>
    <w:rsid w:val="002115C5"/>
    <w:rsid w:val="0021167C"/>
    <w:rsid w:val="00211763"/>
    <w:rsid w:val="0021191D"/>
    <w:rsid w:val="002119EB"/>
    <w:rsid w:val="00211AA1"/>
    <w:rsid w:val="00211C67"/>
    <w:rsid w:val="00211F78"/>
    <w:rsid w:val="00212392"/>
    <w:rsid w:val="002123E0"/>
    <w:rsid w:val="0021276C"/>
    <w:rsid w:val="002127D2"/>
    <w:rsid w:val="00212800"/>
    <w:rsid w:val="002128DF"/>
    <w:rsid w:val="00212941"/>
    <w:rsid w:val="0021298D"/>
    <w:rsid w:val="00212AB6"/>
    <w:rsid w:val="00212BA1"/>
    <w:rsid w:val="00212BD7"/>
    <w:rsid w:val="00212E4E"/>
    <w:rsid w:val="0021302F"/>
    <w:rsid w:val="00213170"/>
    <w:rsid w:val="00213204"/>
    <w:rsid w:val="0021329F"/>
    <w:rsid w:val="002132E8"/>
    <w:rsid w:val="00213372"/>
    <w:rsid w:val="002133AA"/>
    <w:rsid w:val="002134AE"/>
    <w:rsid w:val="0021358F"/>
    <w:rsid w:val="00213CC5"/>
    <w:rsid w:val="00213F28"/>
    <w:rsid w:val="00213F63"/>
    <w:rsid w:val="00213F92"/>
    <w:rsid w:val="0021407A"/>
    <w:rsid w:val="00214137"/>
    <w:rsid w:val="0021421E"/>
    <w:rsid w:val="002143DB"/>
    <w:rsid w:val="002144BD"/>
    <w:rsid w:val="00214550"/>
    <w:rsid w:val="00214636"/>
    <w:rsid w:val="002146EB"/>
    <w:rsid w:val="002149A7"/>
    <w:rsid w:val="00214A0D"/>
    <w:rsid w:val="00214A86"/>
    <w:rsid w:val="00214D42"/>
    <w:rsid w:val="00214F05"/>
    <w:rsid w:val="00214F85"/>
    <w:rsid w:val="00215697"/>
    <w:rsid w:val="0021574A"/>
    <w:rsid w:val="00215CAD"/>
    <w:rsid w:val="00215D3A"/>
    <w:rsid w:val="00215EB5"/>
    <w:rsid w:val="00215F31"/>
    <w:rsid w:val="00215F40"/>
    <w:rsid w:val="00215F80"/>
    <w:rsid w:val="00216022"/>
    <w:rsid w:val="0021603A"/>
    <w:rsid w:val="002160CD"/>
    <w:rsid w:val="00216190"/>
    <w:rsid w:val="002161A6"/>
    <w:rsid w:val="002163E4"/>
    <w:rsid w:val="00216499"/>
    <w:rsid w:val="00216811"/>
    <w:rsid w:val="00216B52"/>
    <w:rsid w:val="00216D0D"/>
    <w:rsid w:val="002170FB"/>
    <w:rsid w:val="00217177"/>
    <w:rsid w:val="00217522"/>
    <w:rsid w:val="00217877"/>
    <w:rsid w:val="00217A3A"/>
    <w:rsid w:val="00217AE0"/>
    <w:rsid w:val="00217D80"/>
    <w:rsid w:val="00217F00"/>
    <w:rsid w:val="0022062D"/>
    <w:rsid w:val="002207EB"/>
    <w:rsid w:val="0022081C"/>
    <w:rsid w:val="00220860"/>
    <w:rsid w:val="00220DB5"/>
    <w:rsid w:val="00221283"/>
    <w:rsid w:val="002213DB"/>
    <w:rsid w:val="002213DE"/>
    <w:rsid w:val="00221704"/>
    <w:rsid w:val="00221A0F"/>
    <w:rsid w:val="00221AB6"/>
    <w:rsid w:val="00221D8B"/>
    <w:rsid w:val="00221DF0"/>
    <w:rsid w:val="00221F04"/>
    <w:rsid w:val="002221EE"/>
    <w:rsid w:val="002223A4"/>
    <w:rsid w:val="00222400"/>
    <w:rsid w:val="00222751"/>
    <w:rsid w:val="00222994"/>
    <w:rsid w:val="00222A49"/>
    <w:rsid w:val="00222C91"/>
    <w:rsid w:val="0022326B"/>
    <w:rsid w:val="0022342A"/>
    <w:rsid w:val="0022354F"/>
    <w:rsid w:val="00223B06"/>
    <w:rsid w:val="00223CD0"/>
    <w:rsid w:val="00223CEB"/>
    <w:rsid w:val="00223DC8"/>
    <w:rsid w:val="0022437A"/>
    <w:rsid w:val="00224381"/>
    <w:rsid w:val="002247E6"/>
    <w:rsid w:val="00224A73"/>
    <w:rsid w:val="00224C80"/>
    <w:rsid w:val="00224F37"/>
    <w:rsid w:val="00225292"/>
    <w:rsid w:val="002252A9"/>
    <w:rsid w:val="002253A6"/>
    <w:rsid w:val="002255FA"/>
    <w:rsid w:val="00225634"/>
    <w:rsid w:val="00225649"/>
    <w:rsid w:val="00225B86"/>
    <w:rsid w:val="00225CE1"/>
    <w:rsid w:val="00225D2E"/>
    <w:rsid w:val="00226079"/>
    <w:rsid w:val="0022615C"/>
    <w:rsid w:val="00226325"/>
    <w:rsid w:val="00226468"/>
    <w:rsid w:val="00226501"/>
    <w:rsid w:val="0022669A"/>
    <w:rsid w:val="00226707"/>
    <w:rsid w:val="0022699F"/>
    <w:rsid w:val="00226B12"/>
    <w:rsid w:val="00226B49"/>
    <w:rsid w:val="00226BD8"/>
    <w:rsid w:val="00226C11"/>
    <w:rsid w:val="00226CFE"/>
    <w:rsid w:val="00226D40"/>
    <w:rsid w:val="00226D7A"/>
    <w:rsid w:val="0022711A"/>
    <w:rsid w:val="002273AA"/>
    <w:rsid w:val="00227CF6"/>
    <w:rsid w:val="002300D9"/>
    <w:rsid w:val="002302CE"/>
    <w:rsid w:val="0023033E"/>
    <w:rsid w:val="002305C6"/>
    <w:rsid w:val="002307FB"/>
    <w:rsid w:val="00230831"/>
    <w:rsid w:val="0023090C"/>
    <w:rsid w:val="00230914"/>
    <w:rsid w:val="00230BD6"/>
    <w:rsid w:val="00230E00"/>
    <w:rsid w:val="00230FE3"/>
    <w:rsid w:val="002310D3"/>
    <w:rsid w:val="002310F8"/>
    <w:rsid w:val="002313BC"/>
    <w:rsid w:val="00231518"/>
    <w:rsid w:val="00231592"/>
    <w:rsid w:val="00231743"/>
    <w:rsid w:val="0023178D"/>
    <w:rsid w:val="002317A7"/>
    <w:rsid w:val="002317D4"/>
    <w:rsid w:val="00231A47"/>
    <w:rsid w:val="00231CDC"/>
    <w:rsid w:val="00232005"/>
    <w:rsid w:val="00232159"/>
    <w:rsid w:val="0023297A"/>
    <w:rsid w:val="002329EA"/>
    <w:rsid w:val="00232A2D"/>
    <w:rsid w:val="00232C1B"/>
    <w:rsid w:val="00232C39"/>
    <w:rsid w:val="00232E8E"/>
    <w:rsid w:val="00232F00"/>
    <w:rsid w:val="002332B3"/>
    <w:rsid w:val="002332FB"/>
    <w:rsid w:val="00233660"/>
    <w:rsid w:val="00233B8D"/>
    <w:rsid w:val="00233EB0"/>
    <w:rsid w:val="0023410A"/>
    <w:rsid w:val="002341A3"/>
    <w:rsid w:val="002341C4"/>
    <w:rsid w:val="00234262"/>
    <w:rsid w:val="002345BC"/>
    <w:rsid w:val="00234838"/>
    <w:rsid w:val="00234852"/>
    <w:rsid w:val="002348F4"/>
    <w:rsid w:val="0023499A"/>
    <w:rsid w:val="00234A88"/>
    <w:rsid w:val="00234AAB"/>
    <w:rsid w:val="00234AEA"/>
    <w:rsid w:val="00234B39"/>
    <w:rsid w:val="00234E99"/>
    <w:rsid w:val="0023523B"/>
    <w:rsid w:val="00235272"/>
    <w:rsid w:val="00235382"/>
    <w:rsid w:val="002355F7"/>
    <w:rsid w:val="00235700"/>
    <w:rsid w:val="00235811"/>
    <w:rsid w:val="0023591F"/>
    <w:rsid w:val="00235949"/>
    <w:rsid w:val="00235B05"/>
    <w:rsid w:val="00235CDF"/>
    <w:rsid w:val="00235D4F"/>
    <w:rsid w:val="00235DB0"/>
    <w:rsid w:val="002365EE"/>
    <w:rsid w:val="0023666C"/>
    <w:rsid w:val="00236687"/>
    <w:rsid w:val="00236A4E"/>
    <w:rsid w:val="0023715C"/>
    <w:rsid w:val="002373B6"/>
    <w:rsid w:val="002374BA"/>
    <w:rsid w:val="002374EF"/>
    <w:rsid w:val="00237C36"/>
    <w:rsid w:val="00237D25"/>
    <w:rsid w:val="00237FC7"/>
    <w:rsid w:val="00240024"/>
    <w:rsid w:val="00240048"/>
    <w:rsid w:val="0024006E"/>
    <w:rsid w:val="00240077"/>
    <w:rsid w:val="00240100"/>
    <w:rsid w:val="002401A5"/>
    <w:rsid w:val="002402E5"/>
    <w:rsid w:val="002404ED"/>
    <w:rsid w:val="002404FE"/>
    <w:rsid w:val="00240811"/>
    <w:rsid w:val="002408C7"/>
    <w:rsid w:val="0024095F"/>
    <w:rsid w:val="002409D2"/>
    <w:rsid w:val="00240B69"/>
    <w:rsid w:val="00240CD5"/>
    <w:rsid w:val="00240DB3"/>
    <w:rsid w:val="0024105F"/>
    <w:rsid w:val="002411CE"/>
    <w:rsid w:val="0024146D"/>
    <w:rsid w:val="00241870"/>
    <w:rsid w:val="00241C16"/>
    <w:rsid w:val="002420F5"/>
    <w:rsid w:val="00242335"/>
    <w:rsid w:val="00242366"/>
    <w:rsid w:val="00242648"/>
    <w:rsid w:val="002429EB"/>
    <w:rsid w:val="00242AFF"/>
    <w:rsid w:val="00242F60"/>
    <w:rsid w:val="00243263"/>
    <w:rsid w:val="002432B9"/>
    <w:rsid w:val="002433A2"/>
    <w:rsid w:val="0024341B"/>
    <w:rsid w:val="0024342A"/>
    <w:rsid w:val="00243498"/>
    <w:rsid w:val="002434E4"/>
    <w:rsid w:val="0024376A"/>
    <w:rsid w:val="002439BF"/>
    <w:rsid w:val="00243A19"/>
    <w:rsid w:val="00243A87"/>
    <w:rsid w:val="00243C8A"/>
    <w:rsid w:val="00243CD0"/>
    <w:rsid w:val="00243E03"/>
    <w:rsid w:val="0024405D"/>
    <w:rsid w:val="002440B2"/>
    <w:rsid w:val="00244218"/>
    <w:rsid w:val="0024443F"/>
    <w:rsid w:val="00244531"/>
    <w:rsid w:val="002445F0"/>
    <w:rsid w:val="00244618"/>
    <w:rsid w:val="0024467D"/>
    <w:rsid w:val="002446F3"/>
    <w:rsid w:val="002446F4"/>
    <w:rsid w:val="002447B9"/>
    <w:rsid w:val="002447BD"/>
    <w:rsid w:val="00244AC6"/>
    <w:rsid w:val="00244D58"/>
    <w:rsid w:val="002453C0"/>
    <w:rsid w:val="0024564B"/>
    <w:rsid w:val="002458D5"/>
    <w:rsid w:val="0024590D"/>
    <w:rsid w:val="0024595F"/>
    <w:rsid w:val="00245B5F"/>
    <w:rsid w:val="00245C0D"/>
    <w:rsid w:val="00245F8E"/>
    <w:rsid w:val="0024629A"/>
    <w:rsid w:val="0024639A"/>
    <w:rsid w:val="00246696"/>
    <w:rsid w:val="0024687E"/>
    <w:rsid w:val="00246894"/>
    <w:rsid w:val="00246935"/>
    <w:rsid w:val="0024693F"/>
    <w:rsid w:val="00246ABB"/>
    <w:rsid w:val="00246B12"/>
    <w:rsid w:val="00246B18"/>
    <w:rsid w:val="00246D2F"/>
    <w:rsid w:val="00246D7E"/>
    <w:rsid w:val="00246E45"/>
    <w:rsid w:val="002470F4"/>
    <w:rsid w:val="0024741A"/>
    <w:rsid w:val="0024756E"/>
    <w:rsid w:val="0024761B"/>
    <w:rsid w:val="00247806"/>
    <w:rsid w:val="002478B3"/>
    <w:rsid w:val="00247A8D"/>
    <w:rsid w:val="00247C35"/>
    <w:rsid w:val="00247CCA"/>
    <w:rsid w:val="00247DDA"/>
    <w:rsid w:val="00247DE0"/>
    <w:rsid w:val="00247E02"/>
    <w:rsid w:val="00247F88"/>
    <w:rsid w:val="002504DA"/>
    <w:rsid w:val="002505B4"/>
    <w:rsid w:val="00250812"/>
    <w:rsid w:val="00251038"/>
    <w:rsid w:val="0025112D"/>
    <w:rsid w:val="0025115C"/>
    <w:rsid w:val="002511D3"/>
    <w:rsid w:val="002514B8"/>
    <w:rsid w:val="0025188F"/>
    <w:rsid w:val="002518FA"/>
    <w:rsid w:val="002519FC"/>
    <w:rsid w:val="00251CFF"/>
    <w:rsid w:val="00251F2D"/>
    <w:rsid w:val="002521BD"/>
    <w:rsid w:val="002523D9"/>
    <w:rsid w:val="00252A26"/>
    <w:rsid w:val="00252B28"/>
    <w:rsid w:val="00252DCC"/>
    <w:rsid w:val="00253439"/>
    <w:rsid w:val="00253502"/>
    <w:rsid w:val="002536A4"/>
    <w:rsid w:val="00253854"/>
    <w:rsid w:val="0025387E"/>
    <w:rsid w:val="00253C39"/>
    <w:rsid w:val="00253CD9"/>
    <w:rsid w:val="00253FF1"/>
    <w:rsid w:val="00254072"/>
    <w:rsid w:val="0025411D"/>
    <w:rsid w:val="00254862"/>
    <w:rsid w:val="00254B10"/>
    <w:rsid w:val="00254BC0"/>
    <w:rsid w:val="00254C68"/>
    <w:rsid w:val="00254DCB"/>
    <w:rsid w:val="00254DEE"/>
    <w:rsid w:val="00254E38"/>
    <w:rsid w:val="00254F6B"/>
    <w:rsid w:val="00255230"/>
    <w:rsid w:val="00255521"/>
    <w:rsid w:val="0025560C"/>
    <w:rsid w:val="00255803"/>
    <w:rsid w:val="00255CEA"/>
    <w:rsid w:val="00255CFD"/>
    <w:rsid w:val="00255D4C"/>
    <w:rsid w:val="00255DBE"/>
    <w:rsid w:val="00255FAE"/>
    <w:rsid w:val="0025630E"/>
    <w:rsid w:val="00256496"/>
    <w:rsid w:val="002566FA"/>
    <w:rsid w:val="00256792"/>
    <w:rsid w:val="00256C27"/>
    <w:rsid w:val="00256CD0"/>
    <w:rsid w:val="00256E8E"/>
    <w:rsid w:val="00257025"/>
    <w:rsid w:val="00257205"/>
    <w:rsid w:val="00257366"/>
    <w:rsid w:val="002579E5"/>
    <w:rsid w:val="00257CD4"/>
    <w:rsid w:val="00257F16"/>
    <w:rsid w:val="00257FB8"/>
    <w:rsid w:val="0026011E"/>
    <w:rsid w:val="0026015D"/>
    <w:rsid w:val="002601C6"/>
    <w:rsid w:val="00260248"/>
    <w:rsid w:val="00260356"/>
    <w:rsid w:val="00260435"/>
    <w:rsid w:val="00260524"/>
    <w:rsid w:val="00260647"/>
    <w:rsid w:val="0026077F"/>
    <w:rsid w:val="00260788"/>
    <w:rsid w:val="00260A1D"/>
    <w:rsid w:val="00260A82"/>
    <w:rsid w:val="00260AB8"/>
    <w:rsid w:val="00260C38"/>
    <w:rsid w:val="00260DD9"/>
    <w:rsid w:val="00260DEF"/>
    <w:rsid w:val="00261663"/>
    <w:rsid w:val="002617D9"/>
    <w:rsid w:val="00261800"/>
    <w:rsid w:val="00261886"/>
    <w:rsid w:val="002618D1"/>
    <w:rsid w:val="00261946"/>
    <w:rsid w:val="00261E30"/>
    <w:rsid w:val="00261EDD"/>
    <w:rsid w:val="00261F34"/>
    <w:rsid w:val="0026232C"/>
    <w:rsid w:val="0026243F"/>
    <w:rsid w:val="00262478"/>
    <w:rsid w:val="002625B9"/>
    <w:rsid w:val="0026261B"/>
    <w:rsid w:val="00262959"/>
    <w:rsid w:val="00262997"/>
    <w:rsid w:val="00262B9A"/>
    <w:rsid w:val="00262BF5"/>
    <w:rsid w:val="00262D24"/>
    <w:rsid w:val="00262DEA"/>
    <w:rsid w:val="00262E00"/>
    <w:rsid w:val="00262FE7"/>
    <w:rsid w:val="00263045"/>
    <w:rsid w:val="002630DD"/>
    <w:rsid w:val="002630F4"/>
    <w:rsid w:val="00263429"/>
    <w:rsid w:val="002634F7"/>
    <w:rsid w:val="002635E1"/>
    <w:rsid w:val="00263897"/>
    <w:rsid w:val="002639B5"/>
    <w:rsid w:val="00263A86"/>
    <w:rsid w:val="00263AEE"/>
    <w:rsid w:val="00263BB3"/>
    <w:rsid w:val="00263C71"/>
    <w:rsid w:val="00264211"/>
    <w:rsid w:val="0026453C"/>
    <w:rsid w:val="002645B2"/>
    <w:rsid w:val="0026465C"/>
    <w:rsid w:val="0026473F"/>
    <w:rsid w:val="00264F00"/>
    <w:rsid w:val="002651C3"/>
    <w:rsid w:val="002651CB"/>
    <w:rsid w:val="002654AE"/>
    <w:rsid w:val="00265699"/>
    <w:rsid w:val="002656B9"/>
    <w:rsid w:val="00265A22"/>
    <w:rsid w:val="00265A63"/>
    <w:rsid w:val="00265B2C"/>
    <w:rsid w:val="00266365"/>
    <w:rsid w:val="002664E3"/>
    <w:rsid w:val="0026664B"/>
    <w:rsid w:val="002667FE"/>
    <w:rsid w:val="00266978"/>
    <w:rsid w:val="00266BBF"/>
    <w:rsid w:val="00266C5F"/>
    <w:rsid w:val="00266E2C"/>
    <w:rsid w:val="00267086"/>
    <w:rsid w:val="00267100"/>
    <w:rsid w:val="00267243"/>
    <w:rsid w:val="002672D3"/>
    <w:rsid w:val="0026744D"/>
    <w:rsid w:val="002674BF"/>
    <w:rsid w:val="00267523"/>
    <w:rsid w:val="002677D1"/>
    <w:rsid w:val="0026794D"/>
    <w:rsid w:val="00267D28"/>
    <w:rsid w:val="00267D85"/>
    <w:rsid w:val="00267E51"/>
    <w:rsid w:val="00267ECF"/>
    <w:rsid w:val="00270519"/>
    <w:rsid w:val="00270537"/>
    <w:rsid w:val="002705BD"/>
    <w:rsid w:val="00270747"/>
    <w:rsid w:val="00270A58"/>
    <w:rsid w:val="00270D5D"/>
    <w:rsid w:val="00270DF8"/>
    <w:rsid w:val="00270EC2"/>
    <w:rsid w:val="00270FCC"/>
    <w:rsid w:val="0027126E"/>
    <w:rsid w:val="00271360"/>
    <w:rsid w:val="002713CB"/>
    <w:rsid w:val="002716FE"/>
    <w:rsid w:val="00271849"/>
    <w:rsid w:val="0027187A"/>
    <w:rsid w:val="0027191B"/>
    <w:rsid w:val="002719CE"/>
    <w:rsid w:val="002719EB"/>
    <w:rsid w:val="00271ACC"/>
    <w:rsid w:val="00271C3E"/>
    <w:rsid w:val="00271D5D"/>
    <w:rsid w:val="00271D7B"/>
    <w:rsid w:val="00271F29"/>
    <w:rsid w:val="00272205"/>
    <w:rsid w:val="00272431"/>
    <w:rsid w:val="0027244E"/>
    <w:rsid w:val="002726B1"/>
    <w:rsid w:val="002726E4"/>
    <w:rsid w:val="0027273C"/>
    <w:rsid w:val="002729CC"/>
    <w:rsid w:val="002729F7"/>
    <w:rsid w:val="00272B2C"/>
    <w:rsid w:val="00272D0D"/>
    <w:rsid w:val="00272DC3"/>
    <w:rsid w:val="00272F56"/>
    <w:rsid w:val="00272FFB"/>
    <w:rsid w:val="002730B3"/>
    <w:rsid w:val="002732C7"/>
    <w:rsid w:val="0027342C"/>
    <w:rsid w:val="002737A4"/>
    <w:rsid w:val="00273CED"/>
    <w:rsid w:val="00273EF4"/>
    <w:rsid w:val="00273F5A"/>
    <w:rsid w:val="00273FDC"/>
    <w:rsid w:val="002741F8"/>
    <w:rsid w:val="002742EF"/>
    <w:rsid w:val="0027471D"/>
    <w:rsid w:val="002747FC"/>
    <w:rsid w:val="002748E9"/>
    <w:rsid w:val="0027492D"/>
    <w:rsid w:val="00274A49"/>
    <w:rsid w:val="00274AC9"/>
    <w:rsid w:val="00274B17"/>
    <w:rsid w:val="00274B85"/>
    <w:rsid w:val="00274DFD"/>
    <w:rsid w:val="00274FE2"/>
    <w:rsid w:val="0027515F"/>
    <w:rsid w:val="00275238"/>
    <w:rsid w:val="00275252"/>
    <w:rsid w:val="0027574C"/>
    <w:rsid w:val="002758C7"/>
    <w:rsid w:val="00275A75"/>
    <w:rsid w:val="00275B0F"/>
    <w:rsid w:val="0027614B"/>
    <w:rsid w:val="00276244"/>
    <w:rsid w:val="0027627C"/>
    <w:rsid w:val="00276372"/>
    <w:rsid w:val="0027642E"/>
    <w:rsid w:val="00276500"/>
    <w:rsid w:val="0027658C"/>
    <w:rsid w:val="00276792"/>
    <w:rsid w:val="0027684C"/>
    <w:rsid w:val="0027699F"/>
    <w:rsid w:val="00276ED6"/>
    <w:rsid w:val="002770A6"/>
    <w:rsid w:val="00277942"/>
    <w:rsid w:val="00277BDE"/>
    <w:rsid w:val="00277E96"/>
    <w:rsid w:val="00277F99"/>
    <w:rsid w:val="00280239"/>
    <w:rsid w:val="00280440"/>
    <w:rsid w:val="002804AA"/>
    <w:rsid w:val="002804B2"/>
    <w:rsid w:val="002804C9"/>
    <w:rsid w:val="002804E1"/>
    <w:rsid w:val="0028087E"/>
    <w:rsid w:val="0028093A"/>
    <w:rsid w:val="00280A41"/>
    <w:rsid w:val="00280DA3"/>
    <w:rsid w:val="00280DF6"/>
    <w:rsid w:val="00280F00"/>
    <w:rsid w:val="00281047"/>
    <w:rsid w:val="0028104A"/>
    <w:rsid w:val="00281236"/>
    <w:rsid w:val="00281296"/>
    <w:rsid w:val="0028138F"/>
    <w:rsid w:val="00281996"/>
    <w:rsid w:val="00281AE3"/>
    <w:rsid w:val="00281D09"/>
    <w:rsid w:val="00281D31"/>
    <w:rsid w:val="00281F52"/>
    <w:rsid w:val="00282091"/>
    <w:rsid w:val="002820A8"/>
    <w:rsid w:val="002823A3"/>
    <w:rsid w:val="0028247F"/>
    <w:rsid w:val="00282710"/>
    <w:rsid w:val="002829FE"/>
    <w:rsid w:val="002830FC"/>
    <w:rsid w:val="002831A2"/>
    <w:rsid w:val="00283462"/>
    <w:rsid w:val="00283475"/>
    <w:rsid w:val="0028388F"/>
    <w:rsid w:val="00283CAB"/>
    <w:rsid w:val="00283CD5"/>
    <w:rsid w:val="00283F65"/>
    <w:rsid w:val="00284056"/>
    <w:rsid w:val="00284266"/>
    <w:rsid w:val="002842A5"/>
    <w:rsid w:val="0028437B"/>
    <w:rsid w:val="0028459A"/>
    <w:rsid w:val="002845BF"/>
    <w:rsid w:val="0028488A"/>
    <w:rsid w:val="00284AD2"/>
    <w:rsid w:val="00284F1F"/>
    <w:rsid w:val="002851C6"/>
    <w:rsid w:val="002857CD"/>
    <w:rsid w:val="00285BE3"/>
    <w:rsid w:val="00285D91"/>
    <w:rsid w:val="00285DA0"/>
    <w:rsid w:val="00285EA7"/>
    <w:rsid w:val="00285F70"/>
    <w:rsid w:val="002860A7"/>
    <w:rsid w:val="00286113"/>
    <w:rsid w:val="00286341"/>
    <w:rsid w:val="0028698E"/>
    <w:rsid w:val="002869DE"/>
    <w:rsid w:val="00286C2A"/>
    <w:rsid w:val="00286D13"/>
    <w:rsid w:val="00286E36"/>
    <w:rsid w:val="00286EA7"/>
    <w:rsid w:val="00286EA9"/>
    <w:rsid w:val="00286EAD"/>
    <w:rsid w:val="00287048"/>
    <w:rsid w:val="002871F4"/>
    <w:rsid w:val="002872E3"/>
    <w:rsid w:val="002873FC"/>
    <w:rsid w:val="00287457"/>
    <w:rsid w:val="00287560"/>
    <w:rsid w:val="002876B6"/>
    <w:rsid w:val="00287A0D"/>
    <w:rsid w:val="00287A3D"/>
    <w:rsid w:val="00287AA0"/>
    <w:rsid w:val="00287B9E"/>
    <w:rsid w:val="00287BDB"/>
    <w:rsid w:val="0029020F"/>
    <w:rsid w:val="002903EB"/>
    <w:rsid w:val="00290452"/>
    <w:rsid w:val="002904AB"/>
    <w:rsid w:val="0029059D"/>
    <w:rsid w:val="00290633"/>
    <w:rsid w:val="00290678"/>
    <w:rsid w:val="002907BE"/>
    <w:rsid w:val="002909A0"/>
    <w:rsid w:val="00290ADE"/>
    <w:rsid w:val="00290CA0"/>
    <w:rsid w:val="002910CE"/>
    <w:rsid w:val="00291147"/>
    <w:rsid w:val="002911E8"/>
    <w:rsid w:val="00291266"/>
    <w:rsid w:val="0029154F"/>
    <w:rsid w:val="0029176B"/>
    <w:rsid w:val="002917E4"/>
    <w:rsid w:val="002923A2"/>
    <w:rsid w:val="00292781"/>
    <w:rsid w:val="00292896"/>
    <w:rsid w:val="00292949"/>
    <w:rsid w:val="00292961"/>
    <w:rsid w:val="00292C3C"/>
    <w:rsid w:val="00292C97"/>
    <w:rsid w:val="00292D54"/>
    <w:rsid w:val="00292D80"/>
    <w:rsid w:val="00292DA4"/>
    <w:rsid w:val="00293035"/>
    <w:rsid w:val="002932AB"/>
    <w:rsid w:val="002932EE"/>
    <w:rsid w:val="00293485"/>
    <w:rsid w:val="002938F5"/>
    <w:rsid w:val="00293C67"/>
    <w:rsid w:val="00293DCB"/>
    <w:rsid w:val="00293E7C"/>
    <w:rsid w:val="00294004"/>
    <w:rsid w:val="00294129"/>
    <w:rsid w:val="002943A4"/>
    <w:rsid w:val="00294679"/>
    <w:rsid w:val="00294D51"/>
    <w:rsid w:val="00295221"/>
    <w:rsid w:val="00295511"/>
    <w:rsid w:val="002955C9"/>
    <w:rsid w:val="00295985"/>
    <w:rsid w:val="002959FC"/>
    <w:rsid w:val="00295B50"/>
    <w:rsid w:val="00295E83"/>
    <w:rsid w:val="00295F27"/>
    <w:rsid w:val="002960DA"/>
    <w:rsid w:val="00296341"/>
    <w:rsid w:val="0029676C"/>
    <w:rsid w:val="002967BE"/>
    <w:rsid w:val="002967C8"/>
    <w:rsid w:val="00296843"/>
    <w:rsid w:val="00296B1B"/>
    <w:rsid w:val="00296F76"/>
    <w:rsid w:val="00297889"/>
    <w:rsid w:val="00297958"/>
    <w:rsid w:val="002979AC"/>
    <w:rsid w:val="00297AE4"/>
    <w:rsid w:val="00297B3B"/>
    <w:rsid w:val="00297BCD"/>
    <w:rsid w:val="00297CC7"/>
    <w:rsid w:val="00297D60"/>
    <w:rsid w:val="002A00E6"/>
    <w:rsid w:val="002A0128"/>
    <w:rsid w:val="002A045A"/>
    <w:rsid w:val="002A0804"/>
    <w:rsid w:val="002A083D"/>
    <w:rsid w:val="002A08B2"/>
    <w:rsid w:val="002A08B3"/>
    <w:rsid w:val="002A0E01"/>
    <w:rsid w:val="002A1075"/>
    <w:rsid w:val="002A136E"/>
    <w:rsid w:val="002A1496"/>
    <w:rsid w:val="002A1539"/>
    <w:rsid w:val="002A1B43"/>
    <w:rsid w:val="002A1CA5"/>
    <w:rsid w:val="002A1E0A"/>
    <w:rsid w:val="002A1E74"/>
    <w:rsid w:val="002A2169"/>
    <w:rsid w:val="002A23A0"/>
    <w:rsid w:val="002A2456"/>
    <w:rsid w:val="002A25CA"/>
    <w:rsid w:val="002A288F"/>
    <w:rsid w:val="002A289F"/>
    <w:rsid w:val="002A28AB"/>
    <w:rsid w:val="002A2976"/>
    <w:rsid w:val="002A2A53"/>
    <w:rsid w:val="002A2C7B"/>
    <w:rsid w:val="002A2FC4"/>
    <w:rsid w:val="002A3052"/>
    <w:rsid w:val="002A30CC"/>
    <w:rsid w:val="002A3116"/>
    <w:rsid w:val="002A3166"/>
    <w:rsid w:val="002A3452"/>
    <w:rsid w:val="002A3455"/>
    <w:rsid w:val="002A34B9"/>
    <w:rsid w:val="002A362E"/>
    <w:rsid w:val="002A363A"/>
    <w:rsid w:val="002A3825"/>
    <w:rsid w:val="002A3842"/>
    <w:rsid w:val="002A3889"/>
    <w:rsid w:val="002A3956"/>
    <w:rsid w:val="002A3B54"/>
    <w:rsid w:val="002A3C5E"/>
    <w:rsid w:val="002A3D2D"/>
    <w:rsid w:val="002A3D3B"/>
    <w:rsid w:val="002A3DBE"/>
    <w:rsid w:val="002A3F9B"/>
    <w:rsid w:val="002A436D"/>
    <w:rsid w:val="002A439B"/>
    <w:rsid w:val="002A452E"/>
    <w:rsid w:val="002A465F"/>
    <w:rsid w:val="002A4AB2"/>
    <w:rsid w:val="002A4C27"/>
    <w:rsid w:val="002A4CC3"/>
    <w:rsid w:val="002A4E06"/>
    <w:rsid w:val="002A50CC"/>
    <w:rsid w:val="002A5114"/>
    <w:rsid w:val="002A54D0"/>
    <w:rsid w:val="002A5969"/>
    <w:rsid w:val="002A59A5"/>
    <w:rsid w:val="002A5CDF"/>
    <w:rsid w:val="002A5DB5"/>
    <w:rsid w:val="002A613E"/>
    <w:rsid w:val="002A61D1"/>
    <w:rsid w:val="002A62A8"/>
    <w:rsid w:val="002A6562"/>
    <w:rsid w:val="002A65A1"/>
    <w:rsid w:val="002A65B5"/>
    <w:rsid w:val="002A660A"/>
    <w:rsid w:val="002A66ED"/>
    <w:rsid w:val="002A690A"/>
    <w:rsid w:val="002A6D1A"/>
    <w:rsid w:val="002A6F98"/>
    <w:rsid w:val="002A71D7"/>
    <w:rsid w:val="002A7723"/>
    <w:rsid w:val="002A78B3"/>
    <w:rsid w:val="002A7A86"/>
    <w:rsid w:val="002A7BD0"/>
    <w:rsid w:val="002A7C3F"/>
    <w:rsid w:val="002A7E8D"/>
    <w:rsid w:val="002B00F1"/>
    <w:rsid w:val="002B033F"/>
    <w:rsid w:val="002B03FC"/>
    <w:rsid w:val="002B0414"/>
    <w:rsid w:val="002B045B"/>
    <w:rsid w:val="002B06C6"/>
    <w:rsid w:val="002B0860"/>
    <w:rsid w:val="002B0B56"/>
    <w:rsid w:val="002B0BCC"/>
    <w:rsid w:val="002B0D63"/>
    <w:rsid w:val="002B0DD6"/>
    <w:rsid w:val="002B0E2B"/>
    <w:rsid w:val="002B1276"/>
    <w:rsid w:val="002B14DA"/>
    <w:rsid w:val="002B1523"/>
    <w:rsid w:val="002B15A0"/>
    <w:rsid w:val="002B18C7"/>
    <w:rsid w:val="002B1B20"/>
    <w:rsid w:val="002B1D8B"/>
    <w:rsid w:val="002B1DD6"/>
    <w:rsid w:val="002B1DE9"/>
    <w:rsid w:val="002B2521"/>
    <w:rsid w:val="002B257C"/>
    <w:rsid w:val="002B25E9"/>
    <w:rsid w:val="002B2B68"/>
    <w:rsid w:val="002B2E78"/>
    <w:rsid w:val="002B3122"/>
    <w:rsid w:val="002B317B"/>
    <w:rsid w:val="002B3376"/>
    <w:rsid w:val="002B338A"/>
    <w:rsid w:val="002B350C"/>
    <w:rsid w:val="002B356D"/>
    <w:rsid w:val="002B3708"/>
    <w:rsid w:val="002B3739"/>
    <w:rsid w:val="002B3ABD"/>
    <w:rsid w:val="002B3D36"/>
    <w:rsid w:val="002B404D"/>
    <w:rsid w:val="002B437A"/>
    <w:rsid w:val="002B43D9"/>
    <w:rsid w:val="002B447A"/>
    <w:rsid w:val="002B45F7"/>
    <w:rsid w:val="002B466B"/>
    <w:rsid w:val="002B4680"/>
    <w:rsid w:val="002B4C8D"/>
    <w:rsid w:val="002B51A1"/>
    <w:rsid w:val="002B53BB"/>
    <w:rsid w:val="002B5479"/>
    <w:rsid w:val="002B560F"/>
    <w:rsid w:val="002B5704"/>
    <w:rsid w:val="002B589B"/>
    <w:rsid w:val="002B59B1"/>
    <w:rsid w:val="002B5AB7"/>
    <w:rsid w:val="002B5E1C"/>
    <w:rsid w:val="002B60EC"/>
    <w:rsid w:val="002B623E"/>
    <w:rsid w:val="002B66C6"/>
    <w:rsid w:val="002B672D"/>
    <w:rsid w:val="002B676F"/>
    <w:rsid w:val="002B6AAE"/>
    <w:rsid w:val="002B6C9F"/>
    <w:rsid w:val="002B6E2F"/>
    <w:rsid w:val="002B7085"/>
    <w:rsid w:val="002B7355"/>
    <w:rsid w:val="002B7408"/>
    <w:rsid w:val="002B7522"/>
    <w:rsid w:val="002B76E6"/>
    <w:rsid w:val="002B78F9"/>
    <w:rsid w:val="002B7935"/>
    <w:rsid w:val="002B7A43"/>
    <w:rsid w:val="002B7A6F"/>
    <w:rsid w:val="002B7A9B"/>
    <w:rsid w:val="002B7A9C"/>
    <w:rsid w:val="002B7EE6"/>
    <w:rsid w:val="002B7F3D"/>
    <w:rsid w:val="002C0008"/>
    <w:rsid w:val="002C0053"/>
    <w:rsid w:val="002C00DB"/>
    <w:rsid w:val="002C01AE"/>
    <w:rsid w:val="002C0482"/>
    <w:rsid w:val="002C094F"/>
    <w:rsid w:val="002C0AD6"/>
    <w:rsid w:val="002C0B53"/>
    <w:rsid w:val="002C0B7A"/>
    <w:rsid w:val="002C0E8E"/>
    <w:rsid w:val="002C1089"/>
    <w:rsid w:val="002C108B"/>
    <w:rsid w:val="002C11C4"/>
    <w:rsid w:val="002C1294"/>
    <w:rsid w:val="002C12CC"/>
    <w:rsid w:val="002C15D4"/>
    <w:rsid w:val="002C162C"/>
    <w:rsid w:val="002C1A38"/>
    <w:rsid w:val="002C1BB4"/>
    <w:rsid w:val="002C2152"/>
    <w:rsid w:val="002C2168"/>
    <w:rsid w:val="002C2239"/>
    <w:rsid w:val="002C2476"/>
    <w:rsid w:val="002C2B70"/>
    <w:rsid w:val="002C2DA9"/>
    <w:rsid w:val="002C2E0A"/>
    <w:rsid w:val="002C2F67"/>
    <w:rsid w:val="002C2FC9"/>
    <w:rsid w:val="002C30A2"/>
    <w:rsid w:val="002C319F"/>
    <w:rsid w:val="002C31BA"/>
    <w:rsid w:val="002C3282"/>
    <w:rsid w:val="002C3490"/>
    <w:rsid w:val="002C353B"/>
    <w:rsid w:val="002C35DB"/>
    <w:rsid w:val="002C379C"/>
    <w:rsid w:val="002C386F"/>
    <w:rsid w:val="002C3A45"/>
    <w:rsid w:val="002C3B29"/>
    <w:rsid w:val="002C3BF2"/>
    <w:rsid w:val="002C40C9"/>
    <w:rsid w:val="002C416A"/>
    <w:rsid w:val="002C4170"/>
    <w:rsid w:val="002C4559"/>
    <w:rsid w:val="002C45E5"/>
    <w:rsid w:val="002C467F"/>
    <w:rsid w:val="002C484E"/>
    <w:rsid w:val="002C4A94"/>
    <w:rsid w:val="002C4CEF"/>
    <w:rsid w:val="002C4DE1"/>
    <w:rsid w:val="002C4F08"/>
    <w:rsid w:val="002C5040"/>
    <w:rsid w:val="002C5087"/>
    <w:rsid w:val="002C5360"/>
    <w:rsid w:val="002C53CC"/>
    <w:rsid w:val="002C541F"/>
    <w:rsid w:val="002C558A"/>
    <w:rsid w:val="002C568A"/>
    <w:rsid w:val="002C578D"/>
    <w:rsid w:val="002C58DB"/>
    <w:rsid w:val="002C5CB6"/>
    <w:rsid w:val="002C5D1E"/>
    <w:rsid w:val="002C5F39"/>
    <w:rsid w:val="002C5F76"/>
    <w:rsid w:val="002C6107"/>
    <w:rsid w:val="002C61C7"/>
    <w:rsid w:val="002C6263"/>
    <w:rsid w:val="002C6359"/>
    <w:rsid w:val="002C63EA"/>
    <w:rsid w:val="002C67B9"/>
    <w:rsid w:val="002C682A"/>
    <w:rsid w:val="002C685F"/>
    <w:rsid w:val="002C6F1F"/>
    <w:rsid w:val="002C7119"/>
    <w:rsid w:val="002C7411"/>
    <w:rsid w:val="002C744B"/>
    <w:rsid w:val="002C755E"/>
    <w:rsid w:val="002C7C06"/>
    <w:rsid w:val="002D004B"/>
    <w:rsid w:val="002D0152"/>
    <w:rsid w:val="002D023C"/>
    <w:rsid w:val="002D0302"/>
    <w:rsid w:val="002D04A2"/>
    <w:rsid w:val="002D04BE"/>
    <w:rsid w:val="002D052B"/>
    <w:rsid w:val="002D058E"/>
    <w:rsid w:val="002D0643"/>
    <w:rsid w:val="002D084B"/>
    <w:rsid w:val="002D0878"/>
    <w:rsid w:val="002D0899"/>
    <w:rsid w:val="002D0925"/>
    <w:rsid w:val="002D0B27"/>
    <w:rsid w:val="002D0FF3"/>
    <w:rsid w:val="002D118E"/>
    <w:rsid w:val="002D12EE"/>
    <w:rsid w:val="002D17D7"/>
    <w:rsid w:val="002D18F1"/>
    <w:rsid w:val="002D1999"/>
    <w:rsid w:val="002D1A69"/>
    <w:rsid w:val="002D1B66"/>
    <w:rsid w:val="002D1D93"/>
    <w:rsid w:val="002D22A1"/>
    <w:rsid w:val="002D2315"/>
    <w:rsid w:val="002D237F"/>
    <w:rsid w:val="002D23A9"/>
    <w:rsid w:val="002D23B6"/>
    <w:rsid w:val="002D2444"/>
    <w:rsid w:val="002D245B"/>
    <w:rsid w:val="002D2553"/>
    <w:rsid w:val="002D25EC"/>
    <w:rsid w:val="002D27FD"/>
    <w:rsid w:val="002D2862"/>
    <w:rsid w:val="002D29D5"/>
    <w:rsid w:val="002D2B84"/>
    <w:rsid w:val="002D2D29"/>
    <w:rsid w:val="002D2FCA"/>
    <w:rsid w:val="002D302D"/>
    <w:rsid w:val="002D3207"/>
    <w:rsid w:val="002D329C"/>
    <w:rsid w:val="002D38FE"/>
    <w:rsid w:val="002D3D3C"/>
    <w:rsid w:val="002D412C"/>
    <w:rsid w:val="002D41EB"/>
    <w:rsid w:val="002D4208"/>
    <w:rsid w:val="002D45C6"/>
    <w:rsid w:val="002D4948"/>
    <w:rsid w:val="002D4A45"/>
    <w:rsid w:val="002D4B6D"/>
    <w:rsid w:val="002D504B"/>
    <w:rsid w:val="002D5052"/>
    <w:rsid w:val="002D50CC"/>
    <w:rsid w:val="002D510B"/>
    <w:rsid w:val="002D5114"/>
    <w:rsid w:val="002D55F5"/>
    <w:rsid w:val="002D5B95"/>
    <w:rsid w:val="002D5C01"/>
    <w:rsid w:val="002D5C4A"/>
    <w:rsid w:val="002D5F52"/>
    <w:rsid w:val="002D620C"/>
    <w:rsid w:val="002D6364"/>
    <w:rsid w:val="002D6706"/>
    <w:rsid w:val="002D67E8"/>
    <w:rsid w:val="002D695D"/>
    <w:rsid w:val="002D6AAB"/>
    <w:rsid w:val="002D6AB4"/>
    <w:rsid w:val="002D6CF1"/>
    <w:rsid w:val="002D702A"/>
    <w:rsid w:val="002D70B9"/>
    <w:rsid w:val="002D7376"/>
    <w:rsid w:val="002D7794"/>
    <w:rsid w:val="002D77CF"/>
    <w:rsid w:val="002D7874"/>
    <w:rsid w:val="002D792C"/>
    <w:rsid w:val="002D7A1C"/>
    <w:rsid w:val="002D7ADA"/>
    <w:rsid w:val="002D7B15"/>
    <w:rsid w:val="002D7DDA"/>
    <w:rsid w:val="002D7E3E"/>
    <w:rsid w:val="002E01BA"/>
    <w:rsid w:val="002E0227"/>
    <w:rsid w:val="002E0505"/>
    <w:rsid w:val="002E054A"/>
    <w:rsid w:val="002E0718"/>
    <w:rsid w:val="002E0731"/>
    <w:rsid w:val="002E07D6"/>
    <w:rsid w:val="002E0923"/>
    <w:rsid w:val="002E0CF8"/>
    <w:rsid w:val="002E1062"/>
    <w:rsid w:val="002E1090"/>
    <w:rsid w:val="002E10D2"/>
    <w:rsid w:val="002E1227"/>
    <w:rsid w:val="002E14EB"/>
    <w:rsid w:val="002E1A73"/>
    <w:rsid w:val="002E1AB3"/>
    <w:rsid w:val="002E1E60"/>
    <w:rsid w:val="002E2063"/>
    <w:rsid w:val="002E2294"/>
    <w:rsid w:val="002E23F5"/>
    <w:rsid w:val="002E2693"/>
    <w:rsid w:val="002E26FD"/>
    <w:rsid w:val="002E2705"/>
    <w:rsid w:val="002E2AF1"/>
    <w:rsid w:val="002E2D81"/>
    <w:rsid w:val="002E30DD"/>
    <w:rsid w:val="002E3167"/>
    <w:rsid w:val="002E32C0"/>
    <w:rsid w:val="002E33F8"/>
    <w:rsid w:val="002E3639"/>
    <w:rsid w:val="002E3799"/>
    <w:rsid w:val="002E3B10"/>
    <w:rsid w:val="002E3B77"/>
    <w:rsid w:val="002E3E08"/>
    <w:rsid w:val="002E3E91"/>
    <w:rsid w:val="002E41A1"/>
    <w:rsid w:val="002E4278"/>
    <w:rsid w:val="002E4405"/>
    <w:rsid w:val="002E46FC"/>
    <w:rsid w:val="002E4751"/>
    <w:rsid w:val="002E488B"/>
    <w:rsid w:val="002E4A1B"/>
    <w:rsid w:val="002E4A34"/>
    <w:rsid w:val="002E4AC3"/>
    <w:rsid w:val="002E4D15"/>
    <w:rsid w:val="002E4E1D"/>
    <w:rsid w:val="002E4FAF"/>
    <w:rsid w:val="002E50FD"/>
    <w:rsid w:val="002E5428"/>
    <w:rsid w:val="002E569D"/>
    <w:rsid w:val="002E582D"/>
    <w:rsid w:val="002E5864"/>
    <w:rsid w:val="002E5DF0"/>
    <w:rsid w:val="002E5EE3"/>
    <w:rsid w:val="002E5F60"/>
    <w:rsid w:val="002E5F89"/>
    <w:rsid w:val="002E6153"/>
    <w:rsid w:val="002E6199"/>
    <w:rsid w:val="002E637C"/>
    <w:rsid w:val="002E645E"/>
    <w:rsid w:val="002E64CA"/>
    <w:rsid w:val="002E6626"/>
    <w:rsid w:val="002E6799"/>
    <w:rsid w:val="002E6E18"/>
    <w:rsid w:val="002E6E22"/>
    <w:rsid w:val="002E6EBB"/>
    <w:rsid w:val="002E6EC5"/>
    <w:rsid w:val="002E6FE4"/>
    <w:rsid w:val="002E7146"/>
    <w:rsid w:val="002E7221"/>
    <w:rsid w:val="002E73A6"/>
    <w:rsid w:val="002E7686"/>
    <w:rsid w:val="002E7896"/>
    <w:rsid w:val="002E78BD"/>
    <w:rsid w:val="002E7A94"/>
    <w:rsid w:val="002E7BD4"/>
    <w:rsid w:val="002E7CD3"/>
    <w:rsid w:val="002E7CE4"/>
    <w:rsid w:val="002E7DC2"/>
    <w:rsid w:val="002E7E6D"/>
    <w:rsid w:val="002F0018"/>
    <w:rsid w:val="002F04A4"/>
    <w:rsid w:val="002F081A"/>
    <w:rsid w:val="002F08ED"/>
    <w:rsid w:val="002F0A4C"/>
    <w:rsid w:val="002F0B7A"/>
    <w:rsid w:val="002F0B8D"/>
    <w:rsid w:val="002F0C1C"/>
    <w:rsid w:val="002F0C41"/>
    <w:rsid w:val="002F0CA3"/>
    <w:rsid w:val="002F0CB2"/>
    <w:rsid w:val="002F0F11"/>
    <w:rsid w:val="002F104A"/>
    <w:rsid w:val="002F1163"/>
    <w:rsid w:val="002F1AD4"/>
    <w:rsid w:val="002F1AD7"/>
    <w:rsid w:val="002F1B17"/>
    <w:rsid w:val="002F1C08"/>
    <w:rsid w:val="002F1D66"/>
    <w:rsid w:val="002F1E54"/>
    <w:rsid w:val="002F1F84"/>
    <w:rsid w:val="002F20E1"/>
    <w:rsid w:val="002F221E"/>
    <w:rsid w:val="002F225E"/>
    <w:rsid w:val="002F2859"/>
    <w:rsid w:val="002F2898"/>
    <w:rsid w:val="002F28CA"/>
    <w:rsid w:val="002F29D7"/>
    <w:rsid w:val="002F2A4F"/>
    <w:rsid w:val="002F2A7F"/>
    <w:rsid w:val="002F2D5E"/>
    <w:rsid w:val="002F2D78"/>
    <w:rsid w:val="002F2F91"/>
    <w:rsid w:val="002F2FBC"/>
    <w:rsid w:val="002F3058"/>
    <w:rsid w:val="002F313E"/>
    <w:rsid w:val="002F332E"/>
    <w:rsid w:val="002F3404"/>
    <w:rsid w:val="002F353B"/>
    <w:rsid w:val="002F35A0"/>
    <w:rsid w:val="002F36D7"/>
    <w:rsid w:val="002F38C3"/>
    <w:rsid w:val="002F3914"/>
    <w:rsid w:val="002F39C8"/>
    <w:rsid w:val="002F3B71"/>
    <w:rsid w:val="002F3BF5"/>
    <w:rsid w:val="002F3BF7"/>
    <w:rsid w:val="002F3D81"/>
    <w:rsid w:val="002F3DFB"/>
    <w:rsid w:val="002F3F24"/>
    <w:rsid w:val="002F3FEF"/>
    <w:rsid w:val="002F4307"/>
    <w:rsid w:val="002F444D"/>
    <w:rsid w:val="002F4559"/>
    <w:rsid w:val="002F46AB"/>
    <w:rsid w:val="002F4878"/>
    <w:rsid w:val="002F4BD7"/>
    <w:rsid w:val="002F4DC1"/>
    <w:rsid w:val="002F5208"/>
    <w:rsid w:val="002F526D"/>
    <w:rsid w:val="002F55B9"/>
    <w:rsid w:val="002F5611"/>
    <w:rsid w:val="002F5651"/>
    <w:rsid w:val="002F5738"/>
    <w:rsid w:val="002F5762"/>
    <w:rsid w:val="002F5A0F"/>
    <w:rsid w:val="002F5BE0"/>
    <w:rsid w:val="002F634A"/>
    <w:rsid w:val="002F6453"/>
    <w:rsid w:val="002F668A"/>
    <w:rsid w:val="002F6763"/>
    <w:rsid w:val="002F6905"/>
    <w:rsid w:val="002F6D82"/>
    <w:rsid w:val="002F6DB9"/>
    <w:rsid w:val="002F6E2C"/>
    <w:rsid w:val="002F7185"/>
    <w:rsid w:val="002F71A1"/>
    <w:rsid w:val="002F79D0"/>
    <w:rsid w:val="002F7CF0"/>
    <w:rsid w:val="002F7D09"/>
    <w:rsid w:val="002F7D18"/>
    <w:rsid w:val="002F7E19"/>
    <w:rsid w:val="003000EE"/>
    <w:rsid w:val="0030081B"/>
    <w:rsid w:val="00300972"/>
    <w:rsid w:val="00300980"/>
    <w:rsid w:val="00300AA2"/>
    <w:rsid w:val="0030144F"/>
    <w:rsid w:val="003014EC"/>
    <w:rsid w:val="00301721"/>
    <w:rsid w:val="003017DA"/>
    <w:rsid w:val="003018F5"/>
    <w:rsid w:val="003019D8"/>
    <w:rsid w:val="00301A28"/>
    <w:rsid w:val="00301AB2"/>
    <w:rsid w:val="00301DDB"/>
    <w:rsid w:val="0030207E"/>
    <w:rsid w:val="003020C4"/>
    <w:rsid w:val="00302148"/>
    <w:rsid w:val="00302150"/>
    <w:rsid w:val="003021A2"/>
    <w:rsid w:val="00302315"/>
    <w:rsid w:val="00302398"/>
    <w:rsid w:val="003024E5"/>
    <w:rsid w:val="003025C1"/>
    <w:rsid w:val="003029C0"/>
    <w:rsid w:val="00302D3C"/>
    <w:rsid w:val="00302EC1"/>
    <w:rsid w:val="00302F82"/>
    <w:rsid w:val="003030F2"/>
    <w:rsid w:val="00303466"/>
    <w:rsid w:val="00303544"/>
    <w:rsid w:val="00303621"/>
    <w:rsid w:val="0030369D"/>
    <w:rsid w:val="003037CD"/>
    <w:rsid w:val="00303855"/>
    <w:rsid w:val="0030388C"/>
    <w:rsid w:val="00303A70"/>
    <w:rsid w:val="00303D48"/>
    <w:rsid w:val="00303DA3"/>
    <w:rsid w:val="00303F3B"/>
    <w:rsid w:val="00304397"/>
    <w:rsid w:val="00304660"/>
    <w:rsid w:val="003046D4"/>
    <w:rsid w:val="00304732"/>
    <w:rsid w:val="0030496B"/>
    <w:rsid w:val="00304AD3"/>
    <w:rsid w:val="00304C38"/>
    <w:rsid w:val="00305019"/>
    <w:rsid w:val="00305052"/>
    <w:rsid w:val="0030505B"/>
    <w:rsid w:val="003054B5"/>
    <w:rsid w:val="00305534"/>
    <w:rsid w:val="003056F6"/>
    <w:rsid w:val="00305BEA"/>
    <w:rsid w:val="00305C3E"/>
    <w:rsid w:val="00305C43"/>
    <w:rsid w:val="00305CD9"/>
    <w:rsid w:val="00305D43"/>
    <w:rsid w:val="00305E67"/>
    <w:rsid w:val="00305F77"/>
    <w:rsid w:val="003060E2"/>
    <w:rsid w:val="003064AF"/>
    <w:rsid w:val="003069E7"/>
    <w:rsid w:val="00306D0F"/>
    <w:rsid w:val="00306EE6"/>
    <w:rsid w:val="0030711F"/>
    <w:rsid w:val="003071A1"/>
    <w:rsid w:val="00307225"/>
    <w:rsid w:val="0030729F"/>
    <w:rsid w:val="00307554"/>
    <w:rsid w:val="0030765B"/>
    <w:rsid w:val="00307A6C"/>
    <w:rsid w:val="00307B76"/>
    <w:rsid w:val="00307D04"/>
    <w:rsid w:val="00307D0A"/>
    <w:rsid w:val="00307D9F"/>
    <w:rsid w:val="00307F6F"/>
    <w:rsid w:val="00310376"/>
    <w:rsid w:val="00310716"/>
    <w:rsid w:val="00310904"/>
    <w:rsid w:val="003109E0"/>
    <w:rsid w:val="00310A1D"/>
    <w:rsid w:val="00310D92"/>
    <w:rsid w:val="00310ED0"/>
    <w:rsid w:val="00311198"/>
    <w:rsid w:val="00311388"/>
    <w:rsid w:val="0031141D"/>
    <w:rsid w:val="0031178A"/>
    <w:rsid w:val="00311877"/>
    <w:rsid w:val="0031190A"/>
    <w:rsid w:val="003119FE"/>
    <w:rsid w:val="00311B52"/>
    <w:rsid w:val="00311B53"/>
    <w:rsid w:val="00311B78"/>
    <w:rsid w:val="00311D26"/>
    <w:rsid w:val="00311FBF"/>
    <w:rsid w:val="00312451"/>
    <w:rsid w:val="00312CDD"/>
    <w:rsid w:val="00312D1C"/>
    <w:rsid w:val="00312E5B"/>
    <w:rsid w:val="00312F24"/>
    <w:rsid w:val="00312FCB"/>
    <w:rsid w:val="0031306E"/>
    <w:rsid w:val="00313189"/>
    <w:rsid w:val="00313240"/>
    <w:rsid w:val="003133D0"/>
    <w:rsid w:val="003133FF"/>
    <w:rsid w:val="00313405"/>
    <w:rsid w:val="003134C5"/>
    <w:rsid w:val="003134FA"/>
    <w:rsid w:val="00313A10"/>
    <w:rsid w:val="00313BA1"/>
    <w:rsid w:val="00313D43"/>
    <w:rsid w:val="00313D6A"/>
    <w:rsid w:val="00313DAC"/>
    <w:rsid w:val="00313F4E"/>
    <w:rsid w:val="00314654"/>
    <w:rsid w:val="00314886"/>
    <w:rsid w:val="003149E9"/>
    <w:rsid w:val="00314B70"/>
    <w:rsid w:val="00314BF9"/>
    <w:rsid w:val="00314C39"/>
    <w:rsid w:val="00314CE5"/>
    <w:rsid w:val="003151A4"/>
    <w:rsid w:val="003152FB"/>
    <w:rsid w:val="003153B9"/>
    <w:rsid w:val="00315604"/>
    <w:rsid w:val="00315732"/>
    <w:rsid w:val="003159EA"/>
    <w:rsid w:val="00315C81"/>
    <w:rsid w:val="00315EA9"/>
    <w:rsid w:val="0031614C"/>
    <w:rsid w:val="003162C5"/>
    <w:rsid w:val="00316352"/>
    <w:rsid w:val="0031669F"/>
    <w:rsid w:val="00316AF2"/>
    <w:rsid w:val="00316B7D"/>
    <w:rsid w:val="00316BF3"/>
    <w:rsid w:val="00316C2E"/>
    <w:rsid w:val="00316C5F"/>
    <w:rsid w:val="00316C6C"/>
    <w:rsid w:val="00316DB2"/>
    <w:rsid w:val="00317208"/>
    <w:rsid w:val="00317400"/>
    <w:rsid w:val="00317640"/>
    <w:rsid w:val="0031771C"/>
    <w:rsid w:val="0031783D"/>
    <w:rsid w:val="0031788C"/>
    <w:rsid w:val="00317942"/>
    <w:rsid w:val="00317FA4"/>
    <w:rsid w:val="00320236"/>
    <w:rsid w:val="0032066A"/>
    <w:rsid w:val="00320A8A"/>
    <w:rsid w:val="00320C43"/>
    <w:rsid w:val="00320E6A"/>
    <w:rsid w:val="00321073"/>
    <w:rsid w:val="00321088"/>
    <w:rsid w:val="003210F5"/>
    <w:rsid w:val="0032155C"/>
    <w:rsid w:val="00321694"/>
    <w:rsid w:val="003217BE"/>
    <w:rsid w:val="00321856"/>
    <w:rsid w:val="003219B7"/>
    <w:rsid w:val="00321A5C"/>
    <w:rsid w:val="00321B01"/>
    <w:rsid w:val="00321EB0"/>
    <w:rsid w:val="00322036"/>
    <w:rsid w:val="003220FF"/>
    <w:rsid w:val="00322141"/>
    <w:rsid w:val="00322476"/>
    <w:rsid w:val="003225BF"/>
    <w:rsid w:val="00322D27"/>
    <w:rsid w:val="00322D7F"/>
    <w:rsid w:val="00322DDB"/>
    <w:rsid w:val="00322DE8"/>
    <w:rsid w:val="00322FFE"/>
    <w:rsid w:val="00323164"/>
    <w:rsid w:val="003231DE"/>
    <w:rsid w:val="003232CC"/>
    <w:rsid w:val="003232F8"/>
    <w:rsid w:val="00323684"/>
    <w:rsid w:val="003237F2"/>
    <w:rsid w:val="003238B9"/>
    <w:rsid w:val="00323A4D"/>
    <w:rsid w:val="00323D8A"/>
    <w:rsid w:val="00323FEB"/>
    <w:rsid w:val="00324138"/>
    <w:rsid w:val="003241F8"/>
    <w:rsid w:val="0032430E"/>
    <w:rsid w:val="00324498"/>
    <w:rsid w:val="003249B3"/>
    <w:rsid w:val="00324B91"/>
    <w:rsid w:val="00324C59"/>
    <w:rsid w:val="00324E08"/>
    <w:rsid w:val="003252DB"/>
    <w:rsid w:val="00325320"/>
    <w:rsid w:val="003253F3"/>
    <w:rsid w:val="003254DB"/>
    <w:rsid w:val="003256C0"/>
    <w:rsid w:val="00325836"/>
    <w:rsid w:val="003258AE"/>
    <w:rsid w:val="00325BFA"/>
    <w:rsid w:val="00325DBB"/>
    <w:rsid w:val="00326522"/>
    <w:rsid w:val="0032656E"/>
    <w:rsid w:val="00326592"/>
    <w:rsid w:val="0032659E"/>
    <w:rsid w:val="00326606"/>
    <w:rsid w:val="00326B70"/>
    <w:rsid w:val="00326D1E"/>
    <w:rsid w:val="00326FA9"/>
    <w:rsid w:val="003271F3"/>
    <w:rsid w:val="00327212"/>
    <w:rsid w:val="0032757B"/>
    <w:rsid w:val="0032760F"/>
    <w:rsid w:val="00327839"/>
    <w:rsid w:val="00327A4D"/>
    <w:rsid w:val="0033012C"/>
    <w:rsid w:val="00330624"/>
    <w:rsid w:val="003307C0"/>
    <w:rsid w:val="003308DB"/>
    <w:rsid w:val="00330A11"/>
    <w:rsid w:val="00330C78"/>
    <w:rsid w:val="00330CA1"/>
    <w:rsid w:val="00330CC5"/>
    <w:rsid w:val="00330E0B"/>
    <w:rsid w:val="0033129F"/>
    <w:rsid w:val="003312E2"/>
    <w:rsid w:val="00331380"/>
    <w:rsid w:val="003313E0"/>
    <w:rsid w:val="00331AAC"/>
    <w:rsid w:val="00331BAA"/>
    <w:rsid w:val="00331EE5"/>
    <w:rsid w:val="00331EF6"/>
    <w:rsid w:val="00331F9E"/>
    <w:rsid w:val="00332008"/>
    <w:rsid w:val="003320D6"/>
    <w:rsid w:val="003321C3"/>
    <w:rsid w:val="003321FD"/>
    <w:rsid w:val="0033225E"/>
    <w:rsid w:val="00332F8B"/>
    <w:rsid w:val="00333046"/>
    <w:rsid w:val="00333097"/>
    <w:rsid w:val="00333537"/>
    <w:rsid w:val="0033362A"/>
    <w:rsid w:val="0033379F"/>
    <w:rsid w:val="00333844"/>
    <w:rsid w:val="00333A92"/>
    <w:rsid w:val="00333B37"/>
    <w:rsid w:val="00333C5D"/>
    <w:rsid w:val="00333F30"/>
    <w:rsid w:val="0033433B"/>
    <w:rsid w:val="00334753"/>
    <w:rsid w:val="0033480D"/>
    <w:rsid w:val="00334F25"/>
    <w:rsid w:val="003350BA"/>
    <w:rsid w:val="00335127"/>
    <w:rsid w:val="003351B3"/>
    <w:rsid w:val="00335404"/>
    <w:rsid w:val="003354BC"/>
    <w:rsid w:val="00335575"/>
    <w:rsid w:val="0033564F"/>
    <w:rsid w:val="003357BE"/>
    <w:rsid w:val="0033581F"/>
    <w:rsid w:val="003359F4"/>
    <w:rsid w:val="00335AE8"/>
    <w:rsid w:val="00335B71"/>
    <w:rsid w:val="00335CAF"/>
    <w:rsid w:val="00335F4E"/>
    <w:rsid w:val="003360DF"/>
    <w:rsid w:val="00336150"/>
    <w:rsid w:val="00336195"/>
    <w:rsid w:val="003361D8"/>
    <w:rsid w:val="003363E6"/>
    <w:rsid w:val="003365FF"/>
    <w:rsid w:val="00336B9C"/>
    <w:rsid w:val="00336D2B"/>
    <w:rsid w:val="003372AF"/>
    <w:rsid w:val="00337501"/>
    <w:rsid w:val="0033764A"/>
    <w:rsid w:val="0033778E"/>
    <w:rsid w:val="003378B7"/>
    <w:rsid w:val="003379DF"/>
    <w:rsid w:val="00337A59"/>
    <w:rsid w:val="00337AA0"/>
    <w:rsid w:val="00337B5A"/>
    <w:rsid w:val="00337C72"/>
    <w:rsid w:val="00337CD7"/>
    <w:rsid w:val="00337DB6"/>
    <w:rsid w:val="00340188"/>
    <w:rsid w:val="00340206"/>
    <w:rsid w:val="003406A0"/>
    <w:rsid w:val="003409A2"/>
    <w:rsid w:val="00340FBE"/>
    <w:rsid w:val="00341A5A"/>
    <w:rsid w:val="00341AAE"/>
    <w:rsid w:val="00341C6A"/>
    <w:rsid w:val="00341D6B"/>
    <w:rsid w:val="00341F00"/>
    <w:rsid w:val="0034234C"/>
    <w:rsid w:val="00342513"/>
    <w:rsid w:val="00342525"/>
    <w:rsid w:val="003426B8"/>
    <w:rsid w:val="00342746"/>
    <w:rsid w:val="003428B4"/>
    <w:rsid w:val="0034290A"/>
    <w:rsid w:val="00342B23"/>
    <w:rsid w:val="00342C2F"/>
    <w:rsid w:val="00342C4B"/>
    <w:rsid w:val="00343050"/>
    <w:rsid w:val="00343062"/>
    <w:rsid w:val="003430EC"/>
    <w:rsid w:val="00343738"/>
    <w:rsid w:val="0034387B"/>
    <w:rsid w:val="00343924"/>
    <w:rsid w:val="00343947"/>
    <w:rsid w:val="00343A1E"/>
    <w:rsid w:val="00343CD4"/>
    <w:rsid w:val="00343F08"/>
    <w:rsid w:val="00344098"/>
    <w:rsid w:val="003442E8"/>
    <w:rsid w:val="003442FC"/>
    <w:rsid w:val="003443C3"/>
    <w:rsid w:val="00344444"/>
    <w:rsid w:val="003445DC"/>
    <w:rsid w:val="00344B1D"/>
    <w:rsid w:val="00344CB1"/>
    <w:rsid w:val="00344F5D"/>
    <w:rsid w:val="00345044"/>
    <w:rsid w:val="0034525A"/>
    <w:rsid w:val="003453E8"/>
    <w:rsid w:val="003456B6"/>
    <w:rsid w:val="003458C6"/>
    <w:rsid w:val="003458DF"/>
    <w:rsid w:val="00345972"/>
    <w:rsid w:val="00345ACD"/>
    <w:rsid w:val="00345B98"/>
    <w:rsid w:val="00345D1B"/>
    <w:rsid w:val="00345F9E"/>
    <w:rsid w:val="003461DD"/>
    <w:rsid w:val="00346314"/>
    <w:rsid w:val="0034650B"/>
    <w:rsid w:val="003467F3"/>
    <w:rsid w:val="003468D2"/>
    <w:rsid w:val="003468E0"/>
    <w:rsid w:val="00346901"/>
    <w:rsid w:val="003469DB"/>
    <w:rsid w:val="00346E23"/>
    <w:rsid w:val="00346FD2"/>
    <w:rsid w:val="00347238"/>
    <w:rsid w:val="003476FF"/>
    <w:rsid w:val="003477E6"/>
    <w:rsid w:val="00347D3A"/>
    <w:rsid w:val="00347D98"/>
    <w:rsid w:val="0035019A"/>
    <w:rsid w:val="00350C05"/>
    <w:rsid w:val="00350C87"/>
    <w:rsid w:val="00350E97"/>
    <w:rsid w:val="00351013"/>
    <w:rsid w:val="003511D3"/>
    <w:rsid w:val="0035126F"/>
    <w:rsid w:val="0035134F"/>
    <w:rsid w:val="003513DC"/>
    <w:rsid w:val="003514DD"/>
    <w:rsid w:val="003515CF"/>
    <w:rsid w:val="0035164A"/>
    <w:rsid w:val="003516F0"/>
    <w:rsid w:val="0035176C"/>
    <w:rsid w:val="003517AF"/>
    <w:rsid w:val="003519DB"/>
    <w:rsid w:val="00351D66"/>
    <w:rsid w:val="00351DE2"/>
    <w:rsid w:val="00351F96"/>
    <w:rsid w:val="0035200E"/>
    <w:rsid w:val="0035212B"/>
    <w:rsid w:val="003522A1"/>
    <w:rsid w:val="003522EA"/>
    <w:rsid w:val="00352646"/>
    <w:rsid w:val="00352668"/>
    <w:rsid w:val="00352946"/>
    <w:rsid w:val="00352995"/>
    <w:rsid w:val="00352FAF"/>
    <w:rsid w:val="00353111"/>
    <w:rsid w:val="00353313"/>
    <w:rsid w:val="00353521"/>
    <w:rsid w:val="003536F1"/>
    <w:rsid w:val="003537BB"/>
    <w:rsid w:val="003539E0"/>
    <w:rsid w:val="00353B5B"/>
    <w:rsid w:val="0035407C"/>
    <w:rsid w:val="003542D0"/>
    <w:rsid w:val="003548BC"/>
    <w:rsid w:val="003549E5"/>
    <w:rsid w:val="00354EA3"/>
    <w:rsid w:val="00355044"/>
    <w:rsid w:val="0035527C"/>
    <w:rsid w:val="0035535F"/>
    <w:rsid w:val="00355691"/>
    <w:rsid w:val="003556B4"/>
    <w:rsid w:val="00355DD4"/>
    <w:rsid w:val="00355EFD"/>
    <w:rsid w:val="00356184"/>
    <w:rsid w:val="003563A4"/>
    <w:rsid w:val="003563A8"/>
    <w:rsid w:val="00356486"/>
    <w:rsid w:val="0035679B"/>
    <w:rsid w:val="003568E8"/>
    <w:rsid w:val="00356943"/>
    <w:rsid w:val="00356C41"/>
    <w:rsid w:val="00356FE7"/>
    <w:rsid w:val="0035715C"/>
    <w:rsid w:val="003573FE"/>
    <w:rsid w:val="003574BF"/>
    <w:rsid w:val="00357546"/>
    <w:rsid w:val="0035764F"/>
    <w:rsid w:val="00357C41"/>
    <w:rsid w:val="00357DFC"/>
    <w:rsid w:val="00357E98"/>
    <w:rsid w:val="00357E9C"/>
    <w:rsid w:val="00357FAD"/>
    <w:rsid w:val="00360759"/>
    <w:rsid w:val="003607C3"/>
    <w:rsid w:val="003607EC"/>
    <w:rsid w:val="003608B4"/>
    <w:rsid w:val="00360A68"/>
    <w:rsid w:val="00360AB8"/>
    <w:rsid w:val="00360CD3"/>
    <w:rsid w:val="00360D2E"/>
    <w:rsid w:val="00360E8C"/>
    <w:rsid w:val="00360F24"/>
    <w:rsid w:val="0036102F"/>
    <w:rsid w:val="0036127F"/>
    <w:rsid w:val="00361355"/>
    <w:rsid w:val="00361376"/>
    <w:rsid w:val="0036148A"/>
    <w:rsid w:val="003615B0"/>
    <w:rsid w:val="003617FB"/>
    <w:rsid w:val="00361824"/>
    <w:rsid w:val="00361941"/>
    <w:rsid w:val="00361A90"/>
    <w:rsid w:val="00361ED1"/>
    <w:rsid w:val="003620E5"/>
    <w:rsid w:val="003624EA"/>
    <w:rsid w:val="003625AC"/>
    <w:rsid w:val="003627EF"/>
    <w:rsid w:val="003628D9"/>
    <w:rsid w:val="00362C6F"/>
    <w:rsid w:val="00362FDF"/>
    <w:rsid w:val="00362FE5"/>
    <w:rsid w:val="00363128"/>
    <w:rsid w:val="003631B5"/>
    <w:rsid w:val="00363238"/>
    <w:rsid w:val="00363B7E"/>
    <w:rsid w:val="00363BB2"/>
    <w:rsid w:val="00363D55"/>
    <w:rsid w:val="00363F4B"/>
    <w:rsid w:val="0036415A"/>
    <w:rsid w:val="00364258"/>
    <w:rsid w:val="003643A2"/>
    <w:rsid w:val="00364657"/>
    <w:rsid w:val="00364756"/>
    <w:rsid w:val="003647E0"/>
    <w:rsid w:val="00364966"/>
    <w:rsid w:val="00364AC1"/>
    <w:rsid w:val="00364DE4"/>
    <w:rsid w:val="00364ECC"/>
    <w:rsid w:val="00364FAA"/>
    <w:rsid w:val="00364FAC"/>
    <w:rsid w:val="00365179"/>
    <w:rsid w:val="00365236"/>
    <w:rsid w:val="003654DE"/>
    <w:rsid w:val="00365507"/>
    <w:rsid w:val="00365858"/>
    <w:rsid w:val="00365AAC"/>
    <w:rsid w:val="00366069"/>
    <w:rsid w:val="003663C5"/>
    <w:rsid w:val="00366448"/>
    <w:rsid w:val="003664C1"/>
    <w:rsid w:val="003667D6"/>
    <w:rsid w:val="00366952"/>
    <w:rsid w:val="00366C8B"/>
    <w:rsid w:val="00366F75"/>
    <w:rsid w:val="00367030"/>
    <w:rsid w:val="003670AF"/>
    <w:rsid w:val="003670EA"/>
    <w:rsid w:val="0036721F"/>
    <w:rsid w:val="00367665"/>
    <w:rsid w:val="003678BC"/>
    <w:rsid w:val="003678CB"/>
    <w:rsid w:val="00367BDF"/>
    <w:rsid w:val="00367C80"/>
    <w:rsid w:val="00367D2F"/>
    <w:rsid w:val="00367F3A"/>
    <w:rsid w:val="0037007F"/>
    <w:rsid w:val="00370301"/>
    <w:rsid w:val="003705CB"/>
    <w:rsid w:val="003705E4"/>
    <w:rsid w:val="003706F5"/>
    <w:rsid w:val="0037079B"/>
    <w:rsid w:val="003707A5"/>
    <w:rsid w:val="003707C6"/>
    <w:rsid w:val="00370982"/>
    <w:rsid w:val="00370AAF"/>
    <w:rsid w:val="00370C70"/>
    <w:rsid w:val="00370DE9"/>
    <w:rsid w:val="00370F3F"/>
    <w:rsid w:val="0037115E"/>
    <w:rsid w:val="003711B8"/>
    <w:rsid w:val="003713D0"/>
    <w:rsid w:val="00371446"/>
    <w:rsid w:val="0037148B"/>
    <w:rsid w:val="00371517"/>
    <w:rsid w:val="00371685"/>
    <w:rsid w:val="00371888"/>
    <w:rsid w:val="003718DB"/>
    <w:rsid w:val="00371B71"/>
    <w:rsid w:val="00371B90"/>
    <w:rsid w:val="00371CF1"/>
    <w:rsid w:val="00371E40"/>
    <w:rsid w:val="00372039"/>
    <w:rsid w:val="003723A7"/>
    <w:rsid w:val="003723F5"/>
    <w:rsid w:val="00372727"/>
    <w:rsid w:val="00372BDB"/>
    <w:rsid w:val="00372C70"/>
    <w:rsid w:val="00372CA7"/>
    <w:rsid w:val="00372D04"/>
    <w:rsid w:val="00372FE6"/>
    <w:rsid w:val="00373162"/>
    <w:rsid w:val="00373500"/>
    <w:rsid w:val="003738E0"/>
    <w:rsid w:val="00373E47"/>
    <w:rsid w:val="00373F3D"/>
    <w:rsid w:val="0037429D"/>
    <w:rsid w:val="003746B8"/>
    <w:rsid w:val="00374BE7"/>
    <w:rsid w:val="00374CB9"/>
    <w:rsid w:val="00374EEB"/>
    <w:rsid w:val="00374F45"/>
    <w:rsid w:val="00375192"/>
    <w:rsid w:val="00375365"/>
    <w:rsid w:val="00375445"/>
    <w:rsid w:val="003754C9"/>
    <w:rsid w:val="003755A0"/>
    <w:rsid w:val="0037571F"/>
    <w:rsid w:val="00375841"/>
    <w:rsid w:val="0037596C"/>
    <w:rsid w:val="00375A97"/>
    <w:rsid w:val="00375CFA"/>
    <w:rsid w:val="00375E99"/>
    <w:rsid w:val="00375ED9"/>
    <w:rsid w:val="00376012"/>
    <w:rsid w:val="00376095"/>
    <w:rsid w:val="00376132"/>
    <w:rsid w:val="003761F2"/>
    <w:rsid w:val="00376210"/>
    <w:rsid w:val="00376317"/>
    <w:rsid w:val="003763A7"/>
    <w:rsid w:val="00376747"/>
    <w:rsid w:val="00376824"/>
    <w:rsid w:val="00376A4C"/>
    <w:rsid w:val="00376AFA"/>
    <w:rsid w:val="00376E79"/>
    <w:rsid w:val="00376F0F"/>
    <w:rsid w:val="0037768C"/>
    <w:rsid w:val="00377998"/>
    <w:rsid w:val="003779EE"/>
    <w:rsid w:val="00377CF2"/>
    <w:rsid w:val="00377D68"/>
    <w:rsid w:val="00377DB5"/>
    <w:rsid w:val="00377E97"/>
    <w:rsid w:val="00380224"/>
    <w:rsid w:val="003802E6"/>
    <w:rsid w:val="00380824"/>
    <w:rsid w:val="003808A6"/>
    <w:rsid w:val="00380B97"/>
    <w:rsid w:val="00381085"/>
    <w:rsid w:val="0038124C"/>
    <w:rsid w:val="003813FA"/>
    <w:rsid w:val="0038179F"/>
    <w:rsid w:val="003818DC"/>
    <w:rsid w:val="003819AA"/>
    <w:rsid w:val="00381A7C"/>
    <w:rsid w:val="00381AAD"/>
    <w:rsid w:val="00381AF0"/>
    <w:rsid w:val="00381FAC"/>
    <w:rsid w:val="0038212F"/>
    <w:rsid w:val="00382333"/>
    <w:rsid w:val="003824D1"/>
    <w:rsid w:val="003829DE"/>
    <w:rsid w:val="00383084"/>
    <w:rsid w:val="003833CF"/>
    <w:rsid w:val="0038392A"/>
    <w:rsid w:val="00383AA3"/>
    <w:rsid w:val="003841B3"/>
    <w:rsid w:val="003844F0"/>
    <w:rsid w:val="003845A9"/>
    <w:rsid w:val="00384750"/>
    <w:rsid w:val="003848A0"/>
    <w:rsid w:val="003848A2"/>
    <w:rsid w:val="00384979"/>
    <w:rsid w:val="00384A27"/>
    <w:rsid w:val="00384AFC"/>
    <w:rsid w:val="00384B91"/>
    <w:rsid w:val="00384BAA"/>
    <w:rsid w:val="00384C12"/>
    <w:rsid w:val="00384C6B"/>
    <w:rsid w:val="00384EC0"/>
    <w:rsid w:val="00384FD3"/>
    <w:rsid w:val="00385027"/>
    <w:rsid w:val="0038555B"/>
    <w:rsid w:val="0038584C"/>
    <w:rsid w:val="00385961"/>
    <w:rsid w:val="00385B0B"/>
    <w:rsid w:val="00385D32"/>
    <w:rsid w:val="00385E94"/>
    <w:rsid w:val="00385F29"/>
    <w:rsid w:val="00386000"/>
    <w:rsid w:val="003860A4"/>
    <w:rsid w:val="0038613E"/>
    <w:rsid w:val="003863E2"/>
    <w:rsid w:val="00386480"/>
    <w:rsid w:val="00386803"/>
    <w:rsid w:val="003868A5"/>
    <w:rsid w:val="00386B31"/>
    <w:rsid w:val="00386B6B"/>
    <w:rsid w:val="00386C75"/>
    <w:rsid w:val="00386CEA"/>
    <w:rsid w:val="00386D87"/>
    <w:rsid w:val="00387139"/>
    <w:rsid w:val="00387300"/>
    <w:rsid w:val="00387401"/>
    <w:rsid w:val="0038741A"/>
    <w:rsid w:val="003875DA"/>
    <w:rsid w:val="0038761A"/>
    <w:rsid w:val="0038768E"/>
    <w:rsid w:val="003876A9"/>
    <w:rsid w:val="003877F9"/>
    <w:rsid w:val="003877FF"/>
    <w:rsid w:val="003878E1"/>
    <w:rsid w:val="00387A66"/>
    <w:rsid w:val="00387B93"/>
    <w:rsid w:val="00387C85"/>
    <w:rsid w:val="00390032"/>
    <w:rsid w:val="00390270"/>
    <w:rsid w:val="003902AE"/>
    <w:rsid w:val="003903D1"/>
    <w:rsid w:val="00390552"/>
    <w:rsid w:val="00390D0D"/>
    <w:rsid w:val="00390ED1"/>
    <w:rsid w:val="00390FEC"/>
    <w:rsid w:val="0039108C"/>
    <w:rsid w:val="003910B3"/>
    <w:rsid w:val="0039124A"/>
    <w:rsid w:val="00391250"/>
    <w:rsid w:val="00391298"/>
    <w:rsid w:val="00391648"/>
    <w:rsid w:val="00391919"/>
    <w:rsid w:val="00391973"/>
    <w:rsid w:val="00391B89"/>
    <w:rsid w:val="00391C02"/>
    <w:rsid w:val="00391CE1"/>
    <w:rsid w:val="00391DF6"/>
    <w:rsid w:val="00391F3F"/>
    <w:rsid w:val="00391F7E"/>
    <w:rsid w:val="003923D3"/>
    <w:rsid w:val="0039240A"/>
    <w:rsid w:val="00392658"/>
    <w:rsid w:val="0039292E"/>
    <w:rsid w:val="00392941"/>
    <w:rsid w:val="003929F4"/>
    <w:rsid w:val="00392A10"/>
    <w:rsid w:val="00392AF6"/>
    <w:rsid w:val="00392BCD"/>
    <w:rsid w:val="00393040"/>
    <w:rsid w:val="00393082"/>
    <w:rsid w:val="0039354F"/>
    <w:rsid w:val="003935AB"/>
    <w:rsid w:val="003935C7"/>
    <w:rsid w:val="00393604"/>
    <w:rsid w:val="003937C4"/>
    <w:rsid w:val="00393897"/>
    <w:rsid w:val="00393AAE"/>
    <w:rsid w:val="00393DCD"/>
    <w:rsid w:val="00393EAF"/>
    <w:rsid w:val="00394503"/>
    <w:rsid w:val="0039482B"/>
    <w:rsid w:val="003949B6"/>
    <w:rsid w:val="003949CE"/>
    <w:rsid w:val="00394BE2"/>
    <w:rsid w:val="003951A5"/>
    <w:rsid w:val="003954E9"/>
    <w:rsid w:val="003955D2"/>
    <w:rsid w:val="00395746"/>
    <w:rsid w:val="00395785"/>
    <w:rsid w:val="003957C0"/>
    <w:rsid w:val="00395AB0"/>
    <w:rsid w:val="00396102"/>
    <w:rsid w:val="003961CA"/>
    <w:rsid w:val="0039652B"/>
    <w:rsid w:val="00396581"/>
    <w:rsid w:val="0039666F"/>
    <w:rsid w:val="00396759"/>
    <w:rsid w:val="00396FC7"/>
    <w:rsid w:val="00397560"/>
    <w:rsid w:val="00397656"/>
    <w:rsid w:val="0039797B"/>
    <w:rsid w:val="00397A8D"/>
    <w:rsid w:val="00397AB8"/>
    <w:rsid w:val="00397CB3"/>
    <w:rsid w:val="00397E2D"/>
    <w:rsid w:val="003A0048"/>
    <w:rsid w:val="003A0454"/>
    <w:rsid w:val="003A06EB"/>
    <w:rsid w:val="003A0785"/>
    <w:rsid w:val="003A083D"/>
    <w:rsid w:val="003A0BF3"/>
    <w:rsid w:val="003A10A3"/>
    <w:rsid w:val="003A10E9"/>
    <w:rsid w:val="003A1268"/>
    <w:rsid w:val="003A12A9"/>
    <w:rsid w:val="003A12F1"/>
    <w:rsid w:val="003A1498"/>
    <w:rsid w:val="003A14FB"/>
    <w:rsid w:val="003A18D0"/>
    <w:rsid w:val="003A1995"/>
    <w:rsid w:val="003A19DB"/>
    <w:rsid w:val="003A1B5B"/>
    <w:rsid w:val="003A1BF7"/>
    <w:rsid w:val="003A1E23"/>
    <w:rsid w:val="003A1F5E"/>
    <w:rsid w:val="003A216F"/>
    <w:rsid w:val="003A2262"/>
    <w:rsid w:val="003A23D8"/>
    <w:rsid w:val="003A260E"/>
    <w:rsid w:val="003A2919"/>
    <w:rsid w:val="003A29DB"/>
    <w:rsid w:val="003A2B88"/>
    <w:rsid w:val="003A2BAA"/>
    <w:rsid w:val="003A2BCE"/>
    <w:rsid w:val="003A2EC6"/>
    <w:rsid w:val="003A2F10"/>
    <w:rsid w:val="003A2FCF"/>
    <w:rsid w:val="003A301B"/>
    <w:rsid w:val="003A303B"/>
    <w:rsid w:val="003A319F"/>
    <w:rsid w:val="003A31BA"/>
    <w:rsid w:val="003A3479"/>
    <w:rsid w:val="003A357F"/>
    <w:rsid w:val="003A35D8"/>
    <w:rsid w:val="003A363F"/>
    <w:rsid w:val="003A37DA"/>
    <w:rsid w:val="003A3827"/>
    <w:rsid w:val="003A3AFD"/>
    <w:rsid w:val="003A3BA1"/>
    <w:rsid w:val="003A3BB3"/>
    <w:rsid w:val="003A3CFC"/>
    <w:rsid w:val="003A3D92"/>
    <w:rsid w:val="003A3E6F"/>
    <w:rsid w:val="003A41BD"/>
    <w:rsid w:val="003A431B"/>
    <w:rsid w:val="003A4554"/>
    <w:rsid w:val="003A458A"/>
    <w:rsid w:val="003A45BB"/>
    <w:rsid w:val="003A4785"/>
    <w:rsid w:val="003A488B"/>
    <w:rsid w:val="003A4B0C"/>
    <w:rsid w:val="003A4CD5"/>
    <w:rsid w:val="003A4D0F"/>
    <w:rsid w:val="003A5100"/>
    <w:rsid w:val="003A5255"/>
    <w:rsid w:val="003A54D5"/>
    <w:rsid w:val="003A5B88"/>
    <w:rsid w:val="003A5DC4"/>
    <w:rsid w:val="003A5DF6"/>
    <w:rsid w:val="003A5EBF"/>
    <w:rsid w:val="003A6130"/>
    <w:rsid w:val="003A6135"/>
    <w:rsid w:val="003A615A"/>
    <w:rsid w:val="003A624F"/>
    <w:rsid w:val="003A630B"/>
    <w:rsid w:val="003A6502"/>
    <w:rsid w:val="003A6795"/>
    <w:rsid w:val="003A698E"/>
    <w:rsid w:val="003A6BD7"/>
    <w:rsid w:val="003A6DF7"/>
    <w:rsid w:val="003A6E3D"/>
    <w:rsid w:val="003A7321"/>
    <w:rsid w:val="003A7900"/>
    <w:rsid w:val="003A7B55"/>
    <w:rsid w:val="003A7D73"/>
    <w:rsid w:val="003B031B"/>
    <w:rsid w:val="003B050E"/>
    <w:rsid w:val="003B06E8"/>
    <w:rsid w:val="003B0894"/>
    <w:rsid w:val="003B0A66"/>
    <w:rsid w:val="003B0A7B"/>
    <w:rsid w:val="003B0AB1"/>
    <w:rsid w:val="003B0CFE"/>
    <w:rsid w:val="003B0F06"/>
    <w:rsid w:val="003B102E"/>
    <w:rsid w:val="003B1418"/>
    <w:rsid w:val="003B1583"/>
    <w:rsid w:val="003B1639"/>
    <w:rsid w:val="003B1B52"/>
    <w:rsid w:val="003B1D96"/>
    <w:rsid w:val="003B1E89"/>
    <w:rsid w:val="003B1F2F"/>
    <w:rsid w:val="003B1F38"/>
    <w:rsid w:val="003B2040"/>
    <w:rsid w:val="003B20DF"/>
    <w:rsid w:val="003B22C8"/>
    <w:rsid w:val="003B256C"/>
    <w:rsid w:val="003B27CD"/>
    <w:rsid w:val="003B2A06"/>
    <w:rsid w:val="003B2ADE"/>
    <w:rsid w:val="003B2CF5"/>
    <w:rsid w:val="003B2CFD"/>
    <w:rsid w:val="003B2E0F"/>
    <w:rsid w:val="003B2E9C"/>
    <w:rsid w:val="003B3024"/>
    <w:rsid w:val="003B31C0"/>
    <w:rsid w:val="003B3377"/>
    <w:rsid w:val="003B354A"/>
    <w:rsid w:val="003B3746"/>
    <w:rsid w:val="003B3B25"/>
    <w:rsid w:val="003B3B35"/>
    <w:rsid w:val="003B3B6C"/>
    <w:rsid w:val="003B3D55"/>
    <w:rsid w:val="003B3DA6"/>
    <w:rsid w:val="003B3FAA"/>
    <w:rsid w:val="003B4272"/>
    <w:rsid w:val="003B42EC"/>
    <w:rsid w:val="003B4788"/>
    <w:rsid w:val="003B4CC4"/>
    <w:rsid w:val="003B4CEC"/>
    <w:rsid w:val="003B5464"/>
    <w:rsid w:val="003B54A2"/>
    <w:rsid w:val="003B5657"/>
    <w:rsid w:val="003B57C7"/>
    <w:rsid w:val="003B5ADC"/>
    <w:rsid w:val="003B60CB"/>
    <w:rsid w:val="003B64C3"/>
    <w:rsid w:val="003B6688"/>
    <w:rsid w:val="003B66AA"/>
    <w:rsid w:val="003B66ED"/>
    <w:rsid w:val="003B6876"/>
    <w:rsid w:val="003B6A3E"/>
    <w:rsid w:val="003B6B9F"/>
    <w:rsid w:val="003B6D3C"/>
    <w:rsid w:val="003B6DE3"/>
    <w:rsid w:val="003B6FC1"/>
    <w:rsid w:val="003B6FF1"/>
    <w:rsid w:val="003B7368"/>
    <w:rsid w:val="003B765F"/>
    <w:rsid w:val="003B76CE"/>
    <w:rsid w:val="003B7827"/>
    <w:rsid w:val="003B7A29"/>
    <w:rsid w:val="003B7BD0"/>
    <w:rsid w:val="003B7C70"/>
    <w:rsid w:val="003B7D44"/>
    <w:rsid w:val="003C00C6"/>
    <w:rsid w:val="003C0114"/>
    <w:rsid w:val="003C0166"/>
    <w:rsid w:val="003C0175"/>
    <w:rsid w:val="003C04A4"/>
    <w:rsid w:val="003C05C4"/>
    <w:rsid w:val="003C0851"/>
    <w:rsid w:val="003C0966"/>
    <w:rsid w:val="003C0A54"/>
    <w:rsid w:val="003C0B4E"/>
    <w:rsid w:val="003C0C84"/>
    <w:rsid w:val="003C0E24"/>
    <w:rsid w:val="003C100B"/>
    <w:rsid w:val="003C1033"/>
    <w:rsid w:val="003C1061"/>
    <w:rsid w:val="003C1086"/>
    <w:rsid w:val="003C1163"/>
    <w:rsid w:val="003C1489"/>
    <w:rsid w:val="003C14B6"/>
    <w:rsid w:val="003C1707"/>
    <w:rsid w:val="003C187C"/>
    <w:rsid w:val="003C189A"/>
    <w:rsid w:val="003C1AD6"/>
    <w:rsid w:val="003C1BB7"/>
    <w:rsid w:val="003C1F6B"/>
    <w:rsid w:val="003C261E"/>
    <w:rsid w:val="003C2750"/>
    <w:rsid w:val="003C2CDB"/>
    <w:rsid w:val="003C2DCA"/>
    <w:rsid w:val="003C2DEA"/>
    <w:rsid w:val="003C2FA7"/>
    <w:rsid w:val="003C3010"/>
    <w:rsid w:val="003C3028"/>
    <w:rsid w:val="003C3196"/>
    <w:rsid w:val="003C31D7"/>
    <w:rsid w:val="003C3428"/>
    <w:rsid w:val="003C3568"/>
    <w:rsid w:val="003C3854"/>
    <w:rsid w:val="003C38EB"/>
    <w:rsid w:val="003C396E"/>
    <w:rsid w:val="003C3B1E"/>
    <w:rsid w:val="003C3D0A"/>
    <w:rsid w:val="003C3E50"/>
    <w:rsid w:val="003C3E9E"/>
    <w:rsid w:val="003C3EEE"/>
    <w:rsid w:val="003C420A"/>
    <w:rsid w:val="003C42EF"/>
    <w:rsid w:val="003C4329"/>
    <w:rsid w:val="003C4599"/>
    <w:rsid w:val="003C4601"/>
    <w:rsid w:val="003C4AF1"/>
    <w:rsid w:val="003C504F"/>
    <w:rsid w:val="003C50CF"/>
    <w:rsid w:val="003C53D8"/>
    <w:rsid w:val="003C55BE"/>
    <w:rsid w:val="003C58E2"/>
    <w:rsid w:val="003C5B46"/>
    <w:rsid w:val="003C6389"/>
    <w:rsid w:val="003C6869"/>
    <w:rsid w:val="003C686D"/>
    <w:rsid w:val="003C6B7D"/>
    <w:rsid w:val="003C6BC5"/>
    <w:rsid w:val="003C6DD4"/>
    <w:rsid w:val="003C74F0"/>
    <w:rsid w:val="003C7742"/>
    <w:rsid w:val="003C7A88"/>
    <w:rsid w:val="003C7EAF"/>
    <w:rsid w:val="003D01C9"/>
    <w:rsid w:val="003D0253"/>
    <w:rsid w:val="003D039B"/>
    <w:rsid w:val="003D0493"/>
    <w:rsid w:val="003D0571"/>
    <w:rsid w:val="003D0747"/>
    <w:rsid w:val="003D07A4"/>
    <w:rsid w:val="003D09CB"/>
    <w:rsid w:val="003D0D32"/>
    <w:rsid w:val="003D0D9D"/>
    <w:rsid w:val="003D176B"/>
    <w:rsid w:val="003D17C8"/>
    <w:rsid w:val="003D1AD4"/>
    <w:rsid w:val="003D1AE0"/>
    <w:rsid w:val="003D2043"/>
    <w:rsid w:val="003D2237"/>
    <w:rsid w:val="003D23B1"/>
    <w:rsid w:val="003D2838"/>
    <w:rsid w:val="003D284B"/>
    <w:rsid w:val="003D2AFA"/>
    <w:rsid w:val="003D2B8F"/>
    <w:rsid w:val="003D2C1E"/>
    <w:rsid w:val="003D2D7E"/>
    <w:rsid w:val="003D2EA1"/>
    <w:rsid w:val="003D2FD9"/>
    <w:rsid w:val="003D3006"/>
    <w:rsid w:val="003D3088"/>
    <w:rsid w:val="003D30A3"/>
    <w:rsid w:val="003D3114"/>
    <w:rsid w:val="003D331E"/>
    <w:rsid w:val="003D33D2"/>
    <w:rsid w:val="003D33E7"/>
    <w:rsid w:val="003D3551"/>
    <w:rsid w:val="003D3705"/>
    <w:rsid w:val="003D371B"/>
    <w:rsid w:val="003D3772"/>
    <w:rsid w:val="003D37FE"/>
    <w:rsid w:val="003D3816"/>
    <w:rsid w:val="003D391E"/>
    <w:rsid w:val="003D3BE3"/>
    <w:rsid w:val="003D3CEE"/>
    <w:rsid w:val="003D3D23"/>
    <w:rsid w:val="003D3EA0"/>
    <w:rsid w:val="003D3F3F"/>
    <w:rsid w:val="003D4025"/>
    <w:rsid w:val="003D41D6"/>
    <w:rsid w:val="003D42BA"/>
    <w:rsid w:val="003D42F4"/>
    <w:rsid w:val="003D4335"/>
    <w:rsid w:val="003D438E"/>
    <w:rsid w:val="003D4399"/>
    <w:rsid w:val="003D4602"/>
    <w:rsid w:val="003D4638"/>
    <w:rsid w:val="003D4781"/>
    <w:rsid w:val="003D47CD"/>
    <w:rsid w:val="003D4836"/>
    <w:rsid w:val="003D4C7C"/>
    <w:rsid w:val="003D4DE8"/>
    <w:rsid w:val="003D5122"/>
    <w:rsid w:val="003D51A0"/>
    <w:rsid w:val="003D5CFC"/>
    <w:rsid w:val="003D5DF7"/>
    <w:rsid w:val="003D62F1"/>
    <w:rsid w:val="003D65FD"/>
    <w:rsid w:val="003D6808"/>
    <w:rsid w:val="003D6A0C"/>
    <w:rsid w:val="003D6A9F"/>
    <w:rsid w:val="003D6B21"/>
    <w:rsid w:val="003D6DD8"/>
    <w:rsid w:val="003D6EB9"/>
    <w:rsid w:val="003D6FE1"/>
    <w:rsid w:val="003D6FE5"/>
    <w:rsid w:val="003D7074"/>
    <w:rsid w:val="003D7186"/>
    <w:rsid w:val="003D72B7"/>
    <w:rsid w:val="003D72ED"/>
    <w:rsid w:val="003D72FD"/>
    <w:rsid w:val="003D75AE"/>
    <w:rsid w:val="003D7771"/>
    <w:rsid w:val="003D778C"/>
    <w:rsid w:val="003D7799"/>
    <w:rsid w:val="003D7A4C"/>
    <w:rsid w:val="003D7AA8"/>
    <w:rsid w:val="003D7C61"/>
    <w:rsid w:val="003D7DEE"/>
    <w:rsid w:val="003E00B0"/>
    <w:rsid w:val="003E0170"/>
    <w:rsid w:val="003E0547"/>
    <w:rsid w:val="003E06FA"/>
    <w:rsid w:val="003E0AC9"/>
    <w:rsid w:val="003E0B1C"/>
    <w:rsid w:val="003E0E94"/>
    <w:rsid w:val="003E0FBD"/>
    <w:rsid w:val="003E1136"/>
    <w:rsid w:val="003E11A0"/>
    <w:rsid w:val="003E11F2"/>
    <w:rsid w:val="003E1210"/>
    <w:rsid w:val="003E122B"/>
    <w:rsid w:val="003E1238"/>
    <w:rsid w:val="003E13F6"/>
    <w:rsid w:val="003E145C"/>
    <w:rsid w:val="003E187A"/>
    <w:rsid w:val="003E19C6"/>
    <w:rsid w:val="003E19FA"/>
    <w:rsid w:val="003E1B4C"/>
    <w:rsid w:val="003E1B5E"/>
    <w:rsid w:val="003E1CB8"/>
    <w:rsid w:val="003E1CD6"/>
    <w:rsid w:val="003E2064"/>
    <w:rsid w:val="003E20B5"/>
    <w:rsid w:val="003E2212"/>
    <w:rsid w:val="003E23A5"/>
    <w:rsid w:val="003E2553"/>
    <w:rsid w:val="003E27B3"/>
    <w:rsid w:val="003E2CCC"/>
    <w:rsid w:val="003E2D89"/>
    <w:rsid w:val="003E2D9A"/>
    <w:rsid w:val="003E2F16"/>
    <w:rsid w:val="003E33F9"/>
    <w:rsid w:val="003E3626"/>
    <w:rsid w:val="003E3739"/>
    <w:rsid w:val="003E39F8"/>
    <w:rsid w:val="003E3A1F"/>
    <w:rsid w:val="003E3A25"/>
    <w:rsid w:val="003E3C9E"/>
    <w:rsid w:val="003E3F08"/>
    <w:rsid w:val="003E40A6"/>
    <w:rsid w:val="003E4207"/>
    <w:rsid w:val="003E42F2"/>
    <w:rsid w:val="003E461B"/>
    <w:rsid w:val="003E46DD"/>
    <w:rsid w:val="003E4A53"/>
    <w:rsid w:val="003E4D89"/>
    <w:rsid w:val="003E4DF7"/>
    <w:rsid w:val="003E4E94"/>
    <w:rsid w:val="003E4EAD"/>
    <w:rsid w:val="003E4EC5"/>
    <w:rsid w:val="003E502B"/>
    <w:rsid w:val="003E509D"/>
    <w:rsid w:val="003E509F"/>
    <w:rsid w:val="003E522B"/>
    <w:rsid w:val="003E522E"/>
    <w:rsid w:val="003E5A03"/>
    <w:rsid w:val="003E5AD9"/>
    <w:rsid w:val="003E5CC8"/>
    <w:rsid w:val="003E5DE5"/>
    <w:rsid w:val="003E6006"/>
    <w:rsid w:val="003E61B3"/>
    <w:rsid w:val="003E641D"/>
    <w:rsid w:val="003E645B"/>
    <w:rsid w:val="003E6888"/>
    <w:rsid w:val="003E692A"/>
    <w:rsid w:val="003E6D97"/>
    <w:rsid w:val="003E6EC8"/>
    <w:rsid w:val="003E707C"/>
    <w:rsid w:val="003E70A7"/>
    <w:rsid w:val="003E71DA"/>
    <w:rsid w:val="003E71F2"/>
    <w:rsid w:val="003E720E"/>
    <w:rsid w:val="003E7431"/>
    <w:rsid w:val="003E7889"/>
    <w:rsid w:val="003E7A10"/>
    <w:rsid w:val="003E7C1C"/>
    <w:rsid w:val="003E7C4E"/>
    <w:rsid w:val="003E7D93"/>
    <w:rsid w:val="003E7E89"/>
    <w:rsid w:val="003E7EEE"/>
    <w:rsid w:val="003E7FCB"/>
    <w:rsid w:val="003E7FEB"/>
    <w:rsid w:val="003F01D3"/>
    <w:rsid w:val="003F02AE"/>
    <w:rsid w:val="003F07D1"/>
    <w:rsid w:val="003F08F9"/>
    <w:rsid w:val="003F0927"/>
    <w:rsid w:val="003F0C75"/>
    <w:rsid w:val="003F0DD1"/>
    <w:rsid w:val="003F0EE4"/>
    <w:rsid w:val="003F1032"/>
    <w:rsid w:val="003F126E"/>
    <w:rsid w:val="003F131C"/>
    <w:rsid w:val="003F135A"/>
    <w:rsid w:val="003F13CC"/>
    <w:rsid w:val="003F1442"/>
    <w:rsid w:val="003F1483"/>
    <w:rsid w:val="003F161F"/>
    <w:rsid w:val="003F1652"/>
    <w:rsid w:val="003F1718"/>
    <w:rsid w:val="003F17D7"/>
    <w:rsid w:val="003F1811"/>
    <w:rsid w:val="003F182B"/>
    <w:rsid w:val="003F19BB"/>
    <w:rsid w:val="003F1B16"/>
    <w:rsid w:val="003F1B3C"/>
    <w:rsid w:val="003F1CD2"/>
    <w:rsid w:val="003F1DA2"/>
    <w:rsid w:val="003F214A"/>
    <w:rsid w:val="003F221A"/>
    <w:rsid w:val="003F22E2"/>
    <w:rsid w:val="003F2394"/>
    <w:rsid w:val="003F249E"/>
    <w:rsid w:val="003F260B"/>
    <w:rsid w:val="003F2678"/>
    <w:rsid w:val="003F2883"/>
    <w:rsid w:val="003F28F0"/>
    <w:rsid w:val="003F29BB"/>
    <w:rsid w:val="003F2AD6"/>
    <w:rsid w:val="003F2CEF"/>
    <w:rsid w:val="003F2D3C"/>
    <w:rsid w:val="003F302E"/>
    <w:rsid w:val="003F3152"/>
    <w:rsid w:val="003F321F"/>
    <w:rsid w:val="003F329F"/>
    <w:rsid w:val="003F32B5"/>
    <w:rsid w:val="003F349F"/>
    <w:rsid w:val="003F359B"/>
    <w:rsid w:val="003F35E5"/>
    <w:rsid w:val="003F3848"/>
    <w:rsid w:val="003F397F"/>
    <w:rsid w:val="003F3D7F"/>
    <w:rsid w:val="003F41DE"/>
    <w:rsid w:val="003F4352"/>
    <w:rsid w:val="003F435F"/>
    <w:rsid w:val="003F4460"/>
    <w:rsid w:val="003F47D3"/>
    <w:rsid w:val="003F48F6"/>
    <w:rsid w:val="003F4C27"/>
    <w:rsid w:val="003F4CFE"/>
    <w:rsid w:val="003F4D88"/>
    <w:rsid w:val="003F4E4F"/>
    <w:rsid w:val="003F54A5"/>
    <w:rsid w:val="003F56D3"/>
    <w:rsid w:val="003F5797"/>
    <w:rsid w:val="003F586F"/>
    <w:rsid w:val="003F587D"/>
    <w:rsid w:val="003F5B21"/>
    <w:rsid w:val="003F5BE8"/>
    <w:rsid w:val="003F5E8F"/>
    <w:rsid w:val="003F5F47"/>
    <w:rsid w:val="003F6014"/>
    <w:rsid w:val="003F633D"/>
    <w:rsid w:val="003F63F1"/>
    <w:rsid w:val="003F6437"/>
    <w:rsid w:val="003F65D1"/>
    <w:rsid w:val="003F66AC"/>
    <w:rsid w:val="003F6700"/>
    <w:rsid w:val="003F6AFF"/>
    <w:rsid w:val="003F7093"/>
    <w:rsid w:val="003F7361"/>
    <w:rsid w:val="003F759D"/>
    <w:rsid w:val="003F75D4"/>
    <w:rsid w:val="003F78CF"/>
    <w:rsid w:val="003F7A28"/>
    <w:rsid w:val="003F7BAA"/>
    <w:rsid w:val="003F7CB2"/>
    <w:rsid w:val="003F7FBA"/>
    <w:rsid w:val="00400097"/>
    <w:rsid w:val="004000E9"/>
    <w:rsid w:val="004004E1"/>
    <w:rsid w:val="004006E0"/>
    <w:rsid w:val="004007CA"/>
    <w:rsid w:val="00400874"/>
    <w:rsid w:val="004009BD"/>
    <w:rsid w:val="00400B88"/>
    <w:rsid w:val="00400D35"/>
    <w:rsid w:val="00400E70"/>
    <w:rsid w:val="00401058"/>
    <w:rsid w:val="00401337"/>
    <w:rsid w:val="00401391"/>
    <w:rsid w:val="00401AF3"/>
    <w:rsid w:val="00401D73"/>
    <w:rsid w:val="00401F32"/>
    <w:rsid w:val="004022CD"/>
    <w:rsid w:val="004024ED"/>
    <w:rsid w:val="004027A6"/>
    <w:rsid w:val="00402850"/>
    <w:rsid w:val="00402913"/>
    <w:rsid w:val="004029EA"/>
    <w:rsid w:val="00402A4B"/>
    <w:rsid w:val="00402AF9"/>
    <w:rsid w:val="00402CCC"/>
    <w:rsid w:val="00402E1B"/>
    <w:rsid w:val="0040321C"/>
    <w:rsid w:val="0040334A"/>
    <w:rsid w:val="0040337E"/>
    <w:rsid w:val="00403519"/>
    <w:rsid w:val="00403835"/>
    <w:rsid w:val="00403905"/>
    <w:rsid w:val="00403C47"/>
    <w:rsid w:val="00403D20"/>
    <w:rsid w:val="00403F2E"/>
    <w:rsid w:val="00404000"/>
    <w:rsid w:val="004042FF"/>
    <w:rsid w:val="004043E2"/>
    <w:rsid w:val="00404799"/>
    <w:rsid w:val="004048FE"/>
    <w:rsid w:val="00404991"/>
    <w:rsid w:val="004049D7"/>
    <w:rsid w:val="00404B3C"/>
    <w:rsid w:val="00404BE0"/>
    <w:rsid w:val="00404CCE"/>
    <w:rsid w:val="00404D00"/>
    <w:rsid w:val="00404DDF"/>
    <w:rsid w:val="00404ED8"/>
    <w:rsid w:val="00405090"/>
    <w:rsid w:val="0040525D"/>
    <w:rsid w:val="004052B6"/>
    <w:rsid w:val="004052F8"/>
    <w:rsid w:val="004054F9"/>
    <w:rsid w:val="00405738"/>
    <w:rsid w:val="00405B8C"/>
    <w:rsid w:val="00405DD1"/>
    <w:rsid w:val="00405DF7"/>
    <w:rsid w:val="00406325"/>
    <w:rsid w:val="004064B2"/>
    <w:rsid w:val="004064E1"/>
    <w:rsid w:val="0040667B"/>
    <w:rsid w:val="00406684"/>
    <w:rsid w:val="004069A3"/>
    <w:rsid w:val="004069B8"/>
    <w:rsid w:val="00406C16"/>
    <w:rsid w:val="00406EE3"/>
    <w:rsid w:val="0040703B"/>
    <w:rsid w:val="00407263"/>
    <w:rsid w:val="00407441"/>
    <w:rsid w:val="0040745F"/>
    <w:rsid w:val="00407504"/>
    <w:rsid w:val="004075D6"/>
    <w:rsid w:val="00407604"/>
    <w:rsid w:val="004077BB"/>
    <w:rsid w:val="00407883"/>
    <w:rsid w:val="00407924"/>
    <w:rsid w:val="00407965"/>
    <w:rsid w:val="004079C5"/>
    <w:rsid w:val="00407DDE"/>
    <w:rsid w:val="00407F85"/>
    <w:rsid w:val="0041005C"/>
    <w:rsid w:val="0041007E"/>
    <w:rsid w:val="00410235"/>
    <w:rsid w:val="00410497"/>
    <w:rsid w:val="00410575"/>
    <w:rsid w:val="00410606"/>
    <w:rsid w:val="00410668"/>
    <w:rsid w:val="004108C3"/>
    <w:rsid w:val="00410C8A"/>
    <w:rsid w:val="00410F5D"/>
    <w:rsid w:val="00410F84"/>
    <w:rsid w:val="00410FE9"/>
    <w:rsid w:val="0041113B"/>
    <w:rsid w:val="00411248"/>
    <w:rsid w:val="0041159D"/>
    <w:rsid w:val="004115C2"/>
    <w:rsid w:val="00411628"/>
    <w:rsid w:val="0041162D"/>
    <w:rsid w:val="00411B52"/>
    <w:rsid w:val="00411FDA"/>
    <w:rsid w:val="00412030"/>
    <w:rsid w:val="004121A5"/>
    <w:rsid w:val="00412420"/>
    <w:rsid w:val="004124EC"/>
    <w:rsid w:val="00412504"/>
    <w:rsid w:val="004126C7"/>
    <w:rsid w:val="0041281E"/>
    <w:rsid w:val="0041297E"/>
    <w:rsid w:val="00412AEA"/>
    <w:rsid w:val="00412FC9"/>
    <w:rsid w:val="00413090"/>
    <w:rsid w:val="00413120"/>
    <w:rsid w:val="004132DE"/>
    <w:rsid w:val="00414049"/>
    <w:rsid w:val="0041426D"/>
    <w:rsid w:val="004144B5"/>
    <w:rsid w:val="0041481A"/>
    <w:rsid w:val="0041484A"/>
    <w:rsid w:val="004148BA"/>
    <w:rsid w:val="004148DA"/>
    <w:rsid w:val="00414927"/>
    <w:rsid w:val="00414DA5"/>
    <w:rsid w:val="00414E08"/>
    <w:rsid w:val="00414E37"/>
    <w:rsid w:val="004150CF"/>
    <w:rsid w:val="0041514B"/>
    <w:rsid w:val="004151C8"/>
    <w:rsid w:val="00415253"/>
    <w:rsid w:val="0041539D"/>
    <w:rsid w:val="0041542B"/>
    <w:rsid w:val="00415640"/>
    <w:rsid w:val="00415653"/>
    <w:rsid w:val="00415774"/>
    <w:rsid w:val="004158D7"/>
    <w:rsid w:val="00415C91"/>
    <w:rsid w:val="00415C9A"/>
    <w:rsid w:val="00415D38"/>
    <w:rsid w:val="00415D5A"/>
    <w:rsid w:val="00415DC1"/>
    <w:rsid w:val="00415F2F"/>
    <w:rsid w:val="00416018"/>
    <w:rsid w:val="004162B3"/>
    <w:rsid w:val="00416474"/>
    <w:rsid w:val="0041657C"/>
    <w:rsid w:val="00416683"/>
    <w:rsid w:val="0041677F"/>
    <w:rsid w:val="004167F1"/>
    <w:rsid w:val="00416816"/>
    <w:rsid w:val="0041693C"/>
    <w:rsid w:val="00416948"/>
    <w:rsid w:val="00416B64"/>
    <w:rsid w:val="00416D5A"/>
    <w:rsid w:val="00416E70"/>
    <w:rsid w:val="00416F88"/>
    <w:rsid w:val="00417146"/>
    <w:rsid w:val="0041725D"/>
    <w:rsid w:val="004177DA"/>
    <w:rsid w:val="004177E5"/>
    <w:rsid w:val="00417C22"/>
    <w:rsid w:val="00420057"/>
    <w:rsid w:val="004201B0"/>
    <w:rsid w:val="004201E5"/>
    <w:rsid w:val="00420291"/>
    <w:rsid w:val="004202AA"/>
    <w:rsid w:val="004204E4"/>
    <w:rsid w:val="004206AF"/>
    <w:rsid w:val="00420716"/>
    <w:rsid w:val="00420922"/>
    <w:rsid w:val="00420AFA"/>
    <w:rsid w:val="00420C1F"/>
    <w:rsid w:val="00420C94"/>
    <w:rsid w:val="00420CFE"/>
    <w:rsid w:val="00420EAB"/>
    <w:rsid w:val="00420EDA"/>
    <w:rsid w:val="004210D8"/>
    <w:rsid w:val="00421286"/>
    <w:rsid w:val="004215BE"/>
    <w:rsid w:val="004218C7"/>
    <w:rsid w:val="00421BD5"/>
    <w:rsid w:val="00421C2D"/>
    <w:rsid w:val="00421DEF"/>
    <w:rsid w:val="00421EC6"/>
    <w:rsid w:val="0042202E"/>
    <w:rsid w:val="0042203D"/>
    <w:rsid w:val="00422183"/>
    <w:rsid w:val="00422222"/>
    <w:rsid w:val="004222EA"/>
    <w:rsid w:val="0042274E"/>
    <w:rsid w:val="00422927"/>
    <w:rsid w:val="00422AEA"/>
    <w:rsid w:val="004230A5"/>
    <w:rsid w:val="00423260"/>
    <w:rsid w:val="004232B3"/>
    <w:rsid w:val="004235B9"/>
    <w:rsid w:val="00423638"/>
    <w:rsid w:val="004236E8"/>
    <w:rsid w:val="004237C9"/>
    <w:rsid w:val="004238EC"/>
    <w:rsid w:val="00423B28"/>
    <w:rsid w:val="0042406B"/>
    <w:rsid w:val="004241DC"/>
    <w:rsid w:val="00424218"/>
    <w:rsid w:val="004243E2"/>
    <w:rsid w:val="004244C9"/>
    <w:rsid w:val="00424563"/>
    <w:rsid w:val="0042457F"/>
    <w:rsid w:val="004245DF"/>
    <w:rsid w:val="00424655"/>
    <w:rsid w:val="00424911"/>
    <w:rsid w:val="004249EA"/>
    <w:rsid w:val="00424BB9"/>
    <w:rsid w:val="00424C56"/>
    <w:rsid w:val="00424D95"/>
    <w:rsid w:val="00424DC4"/>
    <w:rsid w:val="00424F30"/>
    <w:rsid w:val="00424F43"/>
    <w:rsid w:val="00424FA2"/>
    <w:rsid w:val="00425146"/>
    <w:rsid w:val="004251DE"/>
    <w:rsid w:val="004254BD"/>
    <w:rsid w:val="00425514"/>
    <w:rsid w:val="0042551D"/>
    <w:rsid w:val="0042564C"/>
    <w:rsid w:val="0042566F"/>
    <w:rsid w:val="00425862"/>
    <w:rsid w:val="0042597D"/>
    <w:rsid w:val="00425982"/>
    <w:rsid w:val="004259DB"/>
    <w:rsid w:val="00425AE4"/>
    <w:rsid w:val="00425B2B"/>
    <w:rsid w:val="00425F1F"/>
    <w:rsid w:val="00426140"/>
    <w:rsid w:val="004261A0"/>
    <w:rsid w:val="004263D9"/>
    <w:rsid w:val="004264C7"/>
    <w:rsid w:val="00426870"/>
    <w:rsid w:val="00426BF0"/>
    <w:rsid w:val="00426EBB"/>
    <w:rsid w:val="004273CF"/>
    <w:rsid w:val="004277C6"/>
    <w:rsid w:val="00427817"/>
    <w:rsid w:val="0042787C"/>
    <w:rsid w:val="004278A4"/>
    <w:rsid w:val="00427D14"/>
    <w:rsid w:val="00427ECD"/>
    <w:rsid w:val="0043001E"/>
    <w:rsid w:val="004300A9"/>
    <w:rsid w:val="00430500"/>
    <w:rsid w:val="00430645"/>
    <w:rsid w:val="004306DF"/>
    <w:rsid w:val="004308CD"/>
    <w:rsid w:val="004309D9"/>
    <w:rsid w:val="00430A8C"/>
    <w:rsid w:val="00430BD2"/>
    <w:rsid w:val="00430BE4"/>
    <w:rsid w:val="00430CB3"/>
    <w:rsid w:val="00430CBE"/>
    <w:rsid w:val="00430F12"/>
    <w:rsid w:val="00431016"/>
    <w:rsid w:val="0043105A"/>
    <w:rsid w:val="0043117D"/>
    <w:rsid w:val="00431458"/>
    <w:rsid w:val="0043149F"/>
    <w:rsid w:val="00431959"/>
    <w:rsid w:val="00431988"/>
    <w:rsid w:val="00431F7F"/>
    <w:rsid w:val="0043228E"/>
    <w:rsid w:val="00432382"/>
    <w:rsid w:val="00432469"/>
    <w:rsid w:val="004326B2"/>
    <w:rsid w:val="00432A65"/>
    <w:rsid w:val="00432B61"/>
    <w:rsid w:val="00432C89"/>
    <w:rsid w:val="00432CC0"/>
    <w:rsid w:val="00432E6C"/>
    <w:rsid w:val="00432F70"/>
    <w:rsid w:val="00432FC9"/>
    <w:rsid w:val="0043300D"/>
    <w:rsid w:val="00433303"/>
    <w:rsid w:val="00433309"/>
    <w:rsid w:val="004334E9"/>
    <w:rsid w:val="004334FA"/>
    <w:rsid w:val="004336B5"/>
    <w:rsid w:val="004338C2"/>
    <w:rsid w:val="00433975"/>
    <w:rsid w:val="004339B2"/>
    <w:rsid w:val="00433A74"/>
    <w:rsid w:val="00433C1F"/>
    <w:rsid w:val="00433CA6"/>
    <w:rsid w:val="0043442A"/>
    <w:rsid w:val="00434435"/>
    <w:rsid w:val="00434744"/>
    <w:rsid w:val="00434969"/>
    <w:rsid w:val="00434A85"/>
    <w:rsid w:val="00434D53"/>
    <w:rsid w:val="00434DB1"/>
    <w:rsid w:val="00434E22"/>
    <w:rsid w:val="00434F43"/>
    <w:rsid w:val="00434FEE"/>
    <w:rsid w:val="0043520D"/>
    <w:rsid w:val="004355F8"/>
    <w:rsid w:val="0043563D"/>
    <w:rsid w:val="004356C2"/>
    <w:rsid w:val="00435A16"/>
    <w:rsid w:val="00435AD6"/>
    <w:rsid w:val="004360BC"/>
    <w:rsid w:val="004360D1"/>
    <w:rsid w:val="004361C4"/>
    <w:rsid w:val="00436383"/>
    <w:rsid w:val="004363CB"/>
    <w:rsid w:val="004364A2"/>
    <w:rsid w:val="00436736"/>
    <w:rsid w:val="0043688A"/>
    <w:rsid w:val="00436B97"/>
    <w:rsid w:val="00436C8E"/>
    <w:rsid w:val="00436EAD"/>
    <w:rsid w:val="00436EC2"/>
    <w:rsid w:val="00436FFD"/>
    <w:rsid w:val="00437149"/>
    <w:rsid w:val="004372CF"/>
    <w:rsid w:val="00437528"/>
    <w:rsid w:val="00437597"/>
    <w:rsid w:val="00437705"/>
    <w:rsid w:val="0043770D"/>
    <w:rsid w:val="00437757"/>
    <w:rsid w:val="00437935"/>
    <w:rsid w:val="00437ACA"/>
    <w:rsid w:val="00437BFA"/>
    <w:rsid w:val="00437CB4"/>
    <w:rsid w:val="0044001C"/>
    <w:rsid w:val="004404A5"/>
    <w:rsid w:val="004404CA"/>
    <w:rsid w:val="0044057D"/>
    <w:rsid w:val="00440779"/>
    <w:rsid w:val="004408B0"/>
    <w:rsid w:val="004408B6"/>
    <w:rsid w:val="00440C0C"/>
    <w:rsid w:val="00440DC4"/>
    <w:rsid w:val="00440EAD"/>
    <w:rsid w:val="004412EC"/>
    <w:rsid w:val="00441482"/>
    <w:rsid w:val="00441513"/>
    <w:rsid w:val="00441521"/>
    <w:rsid w:val="004415F5"/>
    <w:rsid w:val="004417D2"/>
    <w:rsid w:val="004418E4"/>
    <w:rsid w:val="00441A6B"/>
    <w:rsid w:val="00441C41"/>
    <w:rsid w:val="00441C51"/>
    <w:rsid w:val="00441CC1"/>
    <w:rsid w:val="00441DEC"/>
    <w:rsid w:val="00442172"/>
    <w:rsid w:val="00442301"/>
    <w:rsid w:val="00442377"/>
    <w:rsid w:val="0044238D"/>
    <w:rsid w:val="004423C4"/>
    <w:rsid w:val="00442551"/>
    <w:rsid w:val="004426BF"/>
    <w:rsid w:val="00442781"/>
    <w:rsid w:val="00442AEC"/>
    <w:rsid w:val="00442B18"/>
    <w:rsid w:val="00442BF9"/>
    <w:rsid w:val="0044320F"/>
    <w:rsid w:val="00443211"/>
    <w:rsid w:val="004432C5"/>
    <w:rsid w:val="004433FD"/>
    <w:rsid w:val="00443484"/>
    <w:rsid w:val="004435E8"/>
    <w:rsid w:val="00443979"/>
    <w:rsid w:val="00443A74"/>
    <w:rsid w:val="00443A88"/>
    <w:rsid w:val="00443AC5"/>
    <w:rsid w:val="00443BE9"/>
    <w:rsid w:val="00443DE7"/>
    <w:rsid w:val="00443ED8"/>
    <w:rsid w:val="00443F80"/>
    <w:rsid w:val="00443FA6"/>
    <w:rsid w:val="004441CC"/>
    <w:rsid w:val="004442B9"/>
    <w:rsid w:val="004445FE"/>
    <w:rsid w:val="0044479C"/>
    <w:rsid w:val="004447B1"/>
    <w:rsid w:val="00444C09"/>
    <w:rsid w:val="00444C1D"/>
    <w:rsid w:val="00444C9D"/>
    <w:rsid w:val="00444ECF"/>
    <w:rsid w:val="004450E1"/>
    <w:rsid w:val="004451F6"/>
    <w:rsid w:val="0044545F"/>
    <w:rsid w:val="0044546D"/>
    <w:rsid w:val="004456D6"/>
    <w:rsid w:val="00445773"/>
    <w:rsid w:val="00445901"/>
    <w:rsid w:val="00445AD6"/>
    <w:rsid w:val="00445AF7"/>
    <w:rsid w:val="00446231"/>
    <w:rsid w:val="00446516"/>
    <w:rsid w:val="004467F4"/>
    <w:rsid w:val="00446997"/>
    <w:rsid w:val="00446ADF"/>
    <w:rsid w:val="00446EAF"/>
    <w:rsid w:val="00447425"/>
    <w:rsid w:val="0044746E"/>
    <w:rsid w:val="004475FF"/>
    <w:rsid w:val="00447815"/>
    <w:rsid w:val="00447861"/>
    <w:rsid w:val="00447878"/>
    <w:rsid w:val="004478A1"/>
    <w:rsid w:val="00447A6F"/>
    <w:rsid w:val="00447DDE"/>
    <w:rsid w:val="00447E52"/>
    <w:rsid w:val="00447FD5"/>
    <w:rsid w:val="00450022"/>
    <w:rsid w:val="00450A43"/>
    <w:rsid w:val="00450A66"/>
    <w:rsid w:val="00450A90"/>
    <w:rsid w:val="00450B21"/>
    <w:rsid w:val="00450B77"/>
    <w:rsid w:val="00450BE2"/>
    <w:rsid w:val="00450D5D"/>
    <w:rsid w:val="004513F7"/>
    <w:rsid w:val="0045149B"/>
    <w:rsid w:val="00451643"/>
    <w:rsid w:val="00451684"/>
    <w:rsid w:val="004516B1"/>
    <w:rsid w:val="004516DC"/>
    <w:rsid w:val="00451708"/>
    <w:rsid w:val="004518BA"/>
    <w:rsid w:val="00451A9C"/>
    <w:rsid w:val="00451B45"/>
    <w:rsid w:val="00451CAB"/>
    <w:rsid w:val="00451D46"/>
    <w:rsid w:val="00451F34"/>
    <w:rsid w:val="00452416"/>
    <w:rsid w:val="004524DE"/>
    <w:rsid w:val="004525C3"/>
    <w:rsid w:val="00452CBD"/>
    <w:rsid w:val="00452E4B"/>
    <w:rsid w:val="00453312"/>
    <w:rsid w:val="0045342A"/>
    <w:rsid w:val="004534A3"/>
    <w:rsid w:val="004535CC"/>
    <w:rsid w:val="00453621"/>
    <w:rsid w:val="00453890"/>
    <w:rsid w:val="00453910"/>
    <w:rsid w:val="00453A00"/>
    <w:rsid w:val="00453A1C"/>
    <w:rsid w:val="00453A73"/>
    <w:rsid w:val="00453B96"/>
    <w:rsid w:val="00453E71"/>
    <w:rsid w:val="00454154"/>
    <w:rsid w:val="00454308"/>
    <w:rsid w:val="0045435C"/>
    <w:rsid w:val="00454704"/>
    <w:rsid w:val="00454B7D"/>
    <w:rsid w:val="00454DCB"/>
    <w:rsid w:val="0045530F"/>
    <w:rsid w:val="004556B7"/>
    <w:rsid w:val="004558D9"/>
    <w:rsid w:val="00455B63"/>
    <w:rsid w:val="00455D21"/>
    <w:rsid w:val="00456329"/>
    <w:rsid w:val="00456429"/>
    <w:rsid w:val="0045651E"/>
    <w:rsid w:val="00456752"/>
    <w:rsid w:val="004569F8"/>
    <w:rsid w:val="00456B10"/>
    <w:rsid w:val="00456D06"/>
    <w:rsid w:val="00456DCD"/>
    <w:rsid w:val="0045701E"/>
    <w:rsid w:val="004570F7"/>
    <w:rsid w:val="0045715B"/>
    <w:rsid w:val="00457578"/>
    <w:rsid w:val="004579D7"/>
    <w:rsid w:val="004579ED"/>
    <w:rsid w:val="00457BAC"/>
    <w:rsid w:val="00457BED"/>
    <w:rsid w:val="00457E64"/>
    <w:rsid w:val="00460012"/>
    <w:rsid w:val="00460269"/>
    <w:rsid w:val="0046037C"/>
    <w:rsid w:val="004603D7"/>
    <w:rsid w:val="00460821"/>
    <w:rsid w:val="00460911"/>
    <w:rsid w:val="00460A83"/>
    <w:rsid w:val="00460C45"/>
    <w:rsid w:val="00460D25"/>
    <w:rsid w:val="00460F95"/>
    <w:rsid w:val="004612B3"/>
    <w:rsid w:val="00461490"/>
    <w:rsid w:val="0046158F"/>
    <w:rsid w:val="00461599"/>
    <w:rsid w:val="004615C3"/>
    <w:rsid w:val="00461619"/>
    <w:rsid w:val="004616A3"/>
    <w:rsid w:val="00461933"/>
    <w:rsid w:val="00461A6E"/>
    <w:rsid w:val="00461A96"/>
    <w:rsid w:val="00461C36"/>
    <w:rsid w:val="00461C5A"/>
    <w:rsid w:val="00461C79"/>
    <w:rsid w:val="00461DEB"/>
    <w:rsid w:val="00462360"/>
    <w:rsid w:val="00462A1C"/>
    <w:rsid w:val="00462A8E"/>
    <w:rsid w:val="00462AEE"/>
    <w:rsid w:val="00462C6F"/>
    <w:rsid w:val="00462C8A"/>
    <w:rsid w:val="00462D0B"/>
    <w:rsid w:val="00462E10"/>
    <w:rsid w:val="004630E5"/>
    <w:rsid w:val="004631DF"/>
    <w:rsid w:val="0046335E"/>
    <w:rsid w:val="0046351F"/>
    <w:rsid w:val="00463579"/>
    <w:rsid w:val="004637FF"/>
    <w:rsid w:val="00463A6F"/>
    <w:rsid w:val="00463A88"/>
    <w:rsid w:val="00463BE9"/>
    <w:rsid w:val="004641C1"/>
    <w:rsid w:val="004642EB"/>
    <w:rsid w:val="00464358"/>
    <w:rsid w:val="00464562"/>
    <w:rsid w:val="004645E3"/>
    <w:rsid w:val="00464877"/>
    <w:rsid w:val="00464ACC"/>
    <w:rsid w:val="00464D25"/>
    <w:rsid w:val="00464DDD"/>
    <w:rsid w:val="00464E0F"/>
    <w:rsid w:val="00465141"/>
    <w:rsid w:val="00465177"/>
    <w:rsid w:val="004652D2"/>
    <w:rsid w:val="004655C8"/>
    <w:rsid w:val="0046561E"/>
    <w:rsid w:val="00465736"/>
    <w:rsid w:val="00465BA3"/>
    <w:rsid w:val="00465D79"/>
    <w:rsid w:val="00465E6F"/>
    <w:rsid w:val="00465EAF"/>
    <w:rsid w:val="00466017"/>
    <w:rsid w:val="0046635C"/>
    <w:rsid w:val="004663B5"/>
    <w:rsid w:val="0046657E"/>
    <w:rsid w:val="00466784"/>
    <w:rsid w:val="004667F1"/>
    <w:rsid w:val="00466A00"/>
    <w:rsid w:val="00466AEE"/>
    <w:rsid w:val="0046703F"/>
    <w:rsid w:val="004670C7"/>
    <w:rsid w:val="004670D5"/>
    <w:rsid w:val="004671BD"/>
    <w:rsid w:val="004672F4"/>
    <w:rsid w:val="004677CA"/>
    <w:rsid w:val="004677CD"/>
    <w:rsid w:val="00467ABE"/>
    <w:rsid w:val="00467C80"/>
    <w:rsid w:val="00467E41"/>
    <w:rsid w:val="00470178"/>
    <w:rsid w:val="0047060A"/>
    <w:rsid w:val="00470791"/>
    <w:rsid w:val="004707BC"/>
    <w:rsid w:val="00470870"/>
    <w:rsid w:val="004708A4"/>
    <w:rsid w:val="00470921"/>
    <w:rsid w:val="0047094A"/>
    <w:rsid w:val="00470A8D"/>
    <w:rsid w:val="00470B5F"/>
    <w:rsid w:val="00470C96"/>
    <w:rsid w:val="00470CD0"/>
    <w:rsid w:val="00470D9B"/>
    <w:rsid w:val="00470E76"/>
    <w:rsid w:val="00470F30"/>
    <w:rsid w:val="00470F63"/>
    <w:rsid w:val="00471230"/>
    <w:rsid w:val="0047144E"/>
    <w:rsid w:val="004715BB"/>
    <w:rsid w:val="00471847"/>
    <w:rsid w:val="00471ACA"/>
    <w:rsid w:val="00471B19"/>
    <w:rsid w:val="00471C67"/>
    <w:rsid w:val="00471D74"/>
    <w:rsid w:val="00471E1F"/>
    <w:rsid w:val="00472053"/>
    <w:rsid w:val="0047207F"/>
    <w:rsid w:val="0047215A"/>
    <w:rsid w:val="00472225"/>
    <w:rsid w:val="004724DE"/>
    <w:rsid w:val="00472542"/>
    <w:rsid w:val="004725DF"/>
    <w:rsid w:val="00472752"/>
    <w:rsid w:val="00472979"/>
    <w:rsid w:val="00472A10"/>
    <w:rsid w:val="00472A9D"/>
    <w:rsid w:val="00472B2D"/>
    <w:rsid w:val="00473464"/>
    <w:rsid w:val="00473742"/>
    <w:rsid w:val="004737BD"/>
    <w:rsid w:val="004738FA"/>
    <w:rsid w:val="00473A2D"/>
    <w:rsid w:val="00473A5E"/>
    <w:rsid w:val="00473B24"/>
    <w:rsid w:val="004740E7"/>
    <w:rsid w:val="004742CB"/>
    <w:rsid w:val="004746BA"/>
    <w:rsid w:val="00474D8C"/>
    <w:rsid w:val="00475040"/>
    <w:rsid w:val="00475350"/>
    <w:rsid w:val="004753F4"/>
    <w:rsid w:val="00475405"/>
    <w:rsid w:val="004754EA"/>
    <w:rsid w:val="004756D2"/>
    <w:rsid w:val="00475741"/>
    <w:rsid w:val="00475756"/>
    <w:rsid w:val="00475808"/>
    <w:rsid w:val="00475834"/>
    <w:rsid w:val="004759EC"/>
    <w:rsid w:val="00475C54"/>
    <w:rsid w:val="00475D30"/>
    <w:rsid w:val="00475E1F"/>
    <w:rsid w:val="00475EC5"/>
    <w:rsid w:val="0047604F"/>
    <w:rsid w:val="00476216"/>
    <w:rsid w:val="00476325"/>
    <w:rsid w:val="00476922"/>
    <w:rsid w:val="0047697F"/>
    <w:rsid w:val="00476C6F"/>
    <w:rsid w:val="00476DA7"/>
    <w:rsid w:val="00476DC0"/>
    <w:rsid w:val="00476DDE"/>
    <w:rsid w:val="00476F77"/>
    <w:rsid w:val="004770C9"/>
    <w:rsid w:val="0047739E"/>
    <w:rsid w:val="00477A3E"/>
    <w:rsid w:val="00477ADB"/>
    <w:rsid w:val="00477C7D"/>
    <w:rsid w:val="00477D9D"/>
    <w:rsid w:val="00477D9F"/>
    <w:rsid w:val="00477E93"/>
    <w:rsid w:val="0048037E"/>
    <w:rsid w:val="0048047E"/>
    <w:rsid w:val="004804B0"/>
    <w:rsid w:val="004806F8"/>
    <w:rsid w:val="00480A8D"/>
    <w:rsid w:val="00480C64"/>
    <w:rsid w:val="004811EB"/>
    <w:rsid w:val="00481201"/>
    <w:rsid w:val="0048163B"/>
    <w:rsid w:val="00481D26"/>
    <w:rsid w:val="00481DB6"/>
    <w:rsid w:val="00481F79"/>
    <w:rsid w:val="00481FD7"/>
    <w:rsid w:val="00482573"/>
    <w:rsid w:val="004825F0"/>
    <w:rsid w:val="004827E0"/>
    <w:rsid w:val="0048286B"/>
    <w:rsid w:val="0048287B"/>
    <w:rsid w:val="0048298E"/>
    <w:rsid w:val="00482AFD"/>
    <w:rsid w:val="00482B14"/>
    <w:rsid w:val="00482C63"/>
    <w:rsid w:val="00482CCF"/>
    <w:rsid w:val="00482CE0"/>
    <w:rsid w:val="00482D21"/>
    <w:rsid w:val="00482FBE"/>
    <w:rsid w:val="00482FDF"/>
    <w:rsid w:val="0048304A"/>
    <w:rsid w:val="004830CF"/>
    <w:rsid w:val="004831B7"/>
    <w:rsid w:val="004834C4"/>
    <w:rsid w:val="004838D0"/>
    <w:rsid w:val="00483A4C"/>
    <w:rsid w:val="00484187"/>
    <w:rsid w:val="00484294"/>
    <w:rsid w:val="00484383"/>
    <w:rsid w:val="004843EA"/>
    <w:rsid w:val="00484461"/>
    <w:rsid w:val="0048458B"/>
    <w:rsid w:val="004849BF"/>
    <w:rsid w:val="00484A0D"/>
    <w:rsid w:val="00484B24"/>
    <w:rsid w:val="00484E1E"/>
    <w:rsid w:val="00484FB2"/>
    <w:rsid w:val="0048591F"/>
    <w:rsid w:val="004859BC"/>
    <w:rsid w:val="00485AEA"/>
    <w:rsid w:val="004860D1"/>
    <w:rsid w:val="00486288"/>
    <w:rsid w:val="00486554"/>
    <w:rsid w:val="004866A5"/>
    <w:rsid w:val="0048676A"/>
    <w:rsid w:val="0048682C"/>
    <w:rsid w:val="00486C0C"/>
    <w:rsid w:val="00486C3F"/>
    <w:rsid w:val="00486CE8"/>
    <w:rsid w:val="00486D34"/>
    <w:rsid w:val="00486D51"/>
    <w:rsid w:val="004870C5"/>
    <w:rsid w:val="004872A8"/>
    <w:rsid w:val="00487300"/>
    <w:rsid w:val="00487355"/>
    <w:rsid w:val="004875A0"/>
    <w:rsid w:val="00487A05"/>
    <w:rsid w:val="00487BAA"/>
    <w:rsid w:val="00487E9A"/>
    <w:rsid w:val="00490016"/>
    <w:rsid w:val="00490507"/>
    <w:rsid w:val="0049054D"/>
    <w:rsid w:val="004905FD"/>
    <w:rsid w:val="004909C0"/>
    <w:rsid w:val="00490CA0"/>
    <w:rsid w:val="00490D37"/>
    <w:rsid w:val="00490D5F"/>
    <w:rsid w:val="00490E3B"/>
    <w:rsid w:val="00490E4C"/>
    <w:rsid w:val="0049137E"/>
    <w:rsid w:val="0049157B"/>
    <w:rsid w:val="0049159E"/>
    <w:rsid w:val="0049177B"/>
    <w:rsid w:val="0049194E"/>
    <w:rsid w:val="0049223A"/>
    <w:rsid w:val="0049246D"/>
    <w:rsid w:val="00492521"/>
    <w:rsid w:val="0049274A"/>
    <w:rsid w:val="00492885"/>
    <w:rsid w:val="00492979"/>
    <w:rsid w:val="00492A0E"/>
    <w:rsid w:val="00492B49"/>
    <w:rsid w:val="00492B59"/>
    <w:rsid w:val="00492BEE"/>
    <w:rsid w:val="00492D01"/>
    <w:rsid w:val="00492D84"/>
    <w:rsid w:val="00492F6D"/>
    <w:rsid w:val="00492F88"/>
    <w:rsid w:val="00492FE2"/>
    <w:rsid w:val="00492FE9"/>
    <w:rsid w:val="00493031"/>
    <w:rsid w:val="004930FE"/>
    <w:rsid w:val="0049310E"/>
    <w:rsid w:val="00493162"/>
    <w:rsid w:val="00493167"/>
    <w:rsid w:val="0049320E"/>
    <w:rsid w:val="004932C1"/>
    <w:rsid w:val="00493404"/>
    <w:rsid w:val="004938BC"/>
    <w:rsid w:val="00493E75"/>
    <w:rsid w:val="00493F02"/>
    <w:rsid w:val="00493FA8"/>
    <w:rsid w:val="004943C8"/>
    <w:rsid w:val="004944AC"/>
    <w:rsid w:val="00494543"/>
    <w:rsid w:val="004948AE"/>
    <w:rsid w:val="00494ADB"/>
    <w:rsid w:val="00494B14"/>
    <w:rsid w:val="00494CF1"/>
    <w:rsid w:val="00494E2E"/>
    <w:rsid w:val="00494E7C"/>
    <w:rsid w:val="00494ECE"/>
    <w:rsid w:val="00494ED1"/>
    <w:rsid w:val="00494EE2"/>
    <w:rsid w:val="00495137"/>
    <w:rsid w:val="00495152"/>
    <w:rsid w:val="00495427"/>
    <w:rsid w:val="00495559"/>
    <w:rsid w:val="0049558C"/>
    <w:rsid w:val="00495645"/>
    <w:rsid w:val="004956B0"/>
    <w:rsid w:val="0049573E"/>
    <w:rsid w:val="004957A3"/>
    <w:rsid w:val="00495B45"/>
    <w:rsid w:val="00495B56"/>
    <w:rsid w:val="00495C84"/>
    <w:rsid w:val="00495CEE"/>
    <w:rsid w:val="00495DC6"/>
    <w:rsid w:val="004960D8"/>
    <w:rsid w:val="0049610C"/>
    <w:rsid w:val="00496333"/>
    <w:rsid w:val="0049660F"/>
    <w:rsid w:val="004967C2"/>
    <w:rsid w:val="004968B0"/>
    <w:rsid w:val="00496A08"/>
    <w:rsid w:val="00496A17"/>
    <w:rsid w:val="00497117"/>
    <w:rsid w:val="00497398"/>
    <w:rsid w:val="004973DF"/>
    <w:rsid w:val="00497423"/>
    <w:rsid w:val="004975B2"/>
    <w:rsid w:val="0049766C"/>
    <w:rsid w:val="004976E7"/>
    <w:rsid w:val="00497757"/>
    <w:rsid w:val="00497782"/>
    <w:rsid w:val="00497D7C"/>
    <w:rsid w:val="00497EA5"/>
    <w:rsid w:val="004A014D"/>
    <w:rsid w:val="004A0199"/>
    <w:rsid w:val="004A0353"/>
    <w:rsid w:val="004A0743"/>
    <w:rsid w:val="004A076C"/>
    <w:rsid w:val="004A0809"/>
    <w:rsid w:val="004A09D5"/>
    <w:rsid w:val="004A0AAC"/>
    <w:rsid w:val="004A0E4E"/>
    <w:rsid w:val="004A0F86"/>
    <w:rsid w:val="004A10B5"/>
    <w:rsid w:val="004A10C2"/>
    <w:rsid w:val="004A10CE"/>
    <w:rsid w:val="004A112B"/>
    <w:rsid w:val="004A114C"/>
    <w:rsid w:val="004A123E"/>
    <w:rsid w:val="004A12BC"/>
    <w:rsid w:val="004A147C"/>
    <w:rsid w:val="004A14AE"/>
    <w:rsid w:val="004A18B2"/>
    <w:rsid w:val="004A18E2"/>
    <w:rsid w:val="004A190A"/>
    <w:rsid w:val="004A206C"/>
    <w:rsid w:val="004A250C"/>
    <w:rsid w:val="004A2576"/>
    <w:rsid w:val="004A2697"/>
    <w:rsid w:val="004A28B4"/>
    <w:rsid w:val="004A2B9E"/>
    <w:rsid w:val="004A2BBC"/>
    <w:rsid w:val="004A2C4B"/>
    <w:rsid w:val="004A2EAA"/>
    <w:rsid w:val="004A33DB"/>
    <w:rsid w:val="004A3412"/>
    <w:rsid w:val="004A3696"/>
    <w:rsid w:val="004A36F8"/>
    <w:rsid w:val="004A3B95"/>
    <w:rsid w:val="004A3C35"/>
    <w:rsid w:val="004A3D44"/>
    <w:rsid w:val="004A3E3B"/>
    <w:rsid w:val="004A3F8B"/>
    <w:rsid w:val="004A4398"/>
    <w:rsid w:val="004A44A6"/>
    <w:rsid w:val="004A475F"/>
    <w:rsid w:val="004A4B10"/>
    <w:rsid w:val="004A4BCA"/>
    <w:rsid w:val="004A4BE5"/>
    <w:rsid w:val="004A4C87"/>
    <w:rsid w:val="004A5255"/>
    <w:rsid w:val="004A537E"/>
    <w:rsid w:val="004A5492"/>
    <w:rsid w:val="004A556F"/>
    <w:rsid w:val="004A597A"/>
    <w:rsid w:val="004A5C14"/>
    <w:rsid w:val="004A5C17"/>
    <w:rsid w:val="004A5C64"/>
    <w:rsid w:val="004A5E0F"/>
    <w:rsid w:val="004A5E16"/>
    <w:rsid w:val="004A5F80"/>
    <w:rsid w:val="004A6018"/>
    <w:rsid w:val="004A6073"/>
    <w:rsid w:val="004A6400"/>
    <w:rsid w:val="004A668E"/>
    <w:rsid w:val="004A6A99"/>
    <w:rsid w:val="004A6B50"/>
    <w:rsid w:val="004A6C4A"/>
    <w:rsid w:val="004A6F8B"/>
    <w:rsid w:val="004A70CB"/>
    <w:rsid w:val="004A7140"/>
    <w:rsid w:val="004A71E7"/>
    <w:rsid w:val="004A7788"/>
    <w:rsid w:val="004A7AB0"/>
    <w:rsid w:val="004A7BAA"/>
    <w:rsid w:val="004A7C3B"/>
    <w:rsid w:val="004A7DFE"/>
    <w:rsid w:val="004A7E2A"/>
    <w:rsid w:val="004B0016"/>
    <w:rsid w:val="004B01D4"/>
    <w:rsid w:val="004B01D7"/>
    <w:rsid w:val="004B024C"/>
    <w:rsid w:val="004B04D1"/>
    <w:rsid w:val="004B04D5"/>
    <w:rsid w:val="004B0545"/>
    <w:rsid w:val="004B0680"/>
    <w:rsid w:val="004B0B01"/>
    <w:rsid w:val="004B0B80"/>
    <w:rsid w:val="004B1095"/>
    <w:rsid w:val="004B12AA"/>
    <w:rsid w:val="004B138F"/>
    <w:rsid w:val="004B1405"/>
    <w:rsid w:val="004B167B"/>
    <w:rsid w:val="004B1BC8"/>
    <w:rsid w:val="004B1D71"/>
    <w:rsid w:val="004B1E04"/>
    <w:rsid w:val="004B1E69"/>
    <w:rsid w:val="004B218D"/>
    <w:rsid w:val="004B2355"/>
    <w:rsid w:val="004B25CF"/>
    <w:rsid w:val="004B25DC"/>
    <w:rsid w:val="004B2A98"/>
    <w:rsid w:val="004B2AFE"/>
    <w:rsid w:val="004B2BA3"/>
    <w:rsid w:val="004B2C06"/>
    <w:rsid w:val="004B2F1B"/>
    <w:rsid w:val="004B30B6"/>
    <w:rsid w:val="004B31DA"/>
    <w:rsid w:val="004B3403"/>
    <w:rsid w:val="004B3537"/>
    <w:rsid w:val="004B38EA"/>
    <w:rsid w:val="004B3B5D"/>
    <w:rsid w:val="004B3EB5"/>
    <w:rsid w:val="004B4460"/>
    <w:rsid w:val="004B44DB"/>
    <w:rsid w:val="004B4553"/>
    <w:rsid w:val="004B455F"/>
    <w:rsid w:val="004B4605"/>
    <w:rsid w:val="004B460C"/>
    <w:rsid w:val="004B4850"/>
    <w:rsid w:val="004B4AE0"/>
    <w:rsid w:val="004B4C32"/>
    <w:rsid w:val="004B4CBD"/>
    <w:rsid w:val="004B4D20"/>
    <w:rsid w:val="004B50C4"/>
    <w:rsid w:val="004B5279"/>
    <w:rsid w:val="004B5497"/>
    <w:rsid w:val="004B552F"/>
    <w:rsid w:val="004B5531"/>
    <w:rsid w:val="004B55B9"/>
    <w:rsid w:val="004B5631"/>
    <w:rsid w:val="004B56B3"/>
    <w:rsid w:val="004B5718"/>
    <w:rsid w:val="004B5896"/>
    <w:rsid w:val="004B58D2"/>
    <w:rsid w:val="004B5A82"/>
    <w:rsid w:val="004B5B8A"/>
    <w:rsid w:val="004B5B8E"/>
    <w:rsid w:val="004B6039"/>
    <w:rsid w:val="004B6329"/>
    <w:rsid w:val="004B6381"/>
    <w:rsid w:val="004B6635"/>
    <w:rsid w:val="004B68D2"/>
    <w:rsid w:val="004B6CCA"/>
    <w:rsid w:val="004B6CFB"/>
    <w:rsid w:val="004B707F"/>
    <w:rsid w:val="004B70CF"/>
    <w:rsid w:val="004B72A2"/>
    <w:rsid w:val="004B74DF"/>
    <w:rsid w:val="004B755A"/>
    <w:rsid w:val="004B755E"/>
    <w:rsid w:val="004B75BC"/>
    <w:rsid w:val="004B75F4"/>
    <w:rsid w:val="004B7642"/>
    <w:rsid w:val="004B76EF"/>
    <w:rsid w:val="004B7A39"/>
    <w:rsid w:val="004B7AE6"/>
    <w:rsid w:val="004B7BCA"/>
    <w:rsid w:val="004B7C3E"/>
    <w:rsid w:val="004B7EF5"/>
    <w:rsid w:val="004C0033"/>
    <w:rsid w:val="004C0231"/>
    <w:rsid w:val="004C02B9"/>
    <w:rsid w:val="004C042A"/>
    <w:rsid w:val="004C057A"/>
    <w:rsid w:val="004C068E"/>
    <w:rsid w:val="004C09A6"/>
    <w:rsid w:val="004C09AF"/>
    <w:rsid w:val="004C0A04"/>
    <w:rsid w:val="004C0CCC"/>
    <w:rsid w:val="004C0D0B"/>
    <w:rsid w:val="004C0D18"/>
    <w:rsid w:val="004C1044"/>
    <w:rsid w:val="004C12F4"/>
    <w:rsid w:val="004C1D14"/>
    <w:rsid w:val="004C1D43"/>
    <w:rsid w:val="004C1EA1"/>
    <w:rsid w:val="004C20A5"/>
    <w:rsid w:val="004C20F2"/>
    <w:rsid w:val="004C24B5"/>
    <w:rsid w:val="004C27E1"/>
    <w:rsid w:val="004C2894"/>
    <w:rsid w:val="004C28D7"/>
    <w:rsid w:val="004C2A1D"/>
    <w:rsid w:val="004C2D38"/>
    <w:rsid w:val="004C2D53"/>
    <w:rsid w:val="004C2E91"/>
    <w:rsid w:val="004C2FBC"/>
    <w:rsid w:val="004C30DB"/>
    <w:rsid w:val="004C3211"/>
    <w:rsid w:val="004C329A"/>
    <w:rsid w:val="004C32EE"/>
    <w:rsid w:val="004C3386"/>
    <w:rsid w:val="004C3387"/>
    <w:rsid w:val="004C3545"/>
    <w:rsid w:val="004C3547"/>
    <w:rsid w:val="004C3675"/>
    <w:rsid w:val="004C36E7"/>
    <w:rsid w:val="004C3765"/>
    <w:rsid w:val="004C3958"/>
    <w:rsid w:val="004C3A2B"/>
    <w:rsid w:val="004C3F4B"/>
    <w:rsid w:val="004C4047"/>
    <w:rsid w:val="004C40F8"/>
    <w:rsid w:val="004C435F"/>
    <w:rsid w:val="004C4679"/>
    <w:rsid w:val="004C4976"/>
    <w:rsid w:val="004C49BB"/>
    <w:rsid w:val="004C4ACE"/>
    <w:rsid w:val="004C4BD7"/>
    <w:rsid w:val="004C4D08"/>
    <w:rsid w:val="004C4F40"/>
    <w:rsid w:val="004C4F80"/>
    <w:rsid w:val="004C516F"/>
    <w:rsid w:val="004C5244"/>
    <w:rsid w:val="004C525F"/>
    <w:rsid w:val="004C552B"/>
    <w:rsid w:val="004C579E"/>
    <w:rsid w:val="004C57F3"/>
    <w:rsid w:val="004C5AD4"/>
    <w:rsid w:val="004C5B40"/>
    <w:rsid w:val="004C5EE6"/>
    <w:rsid w:val="004C5FA7"/>
    <w:rsid w:val="004C6189"/>
    <w:rsid w:val="004C652C"/>
    <w:rsid w:val="004C656A"/>
    <w:rsid w:val="004C65DE"/>
    <w:rsid w:val="004C66F5"/>
    <w:rsid w:val="004C69AB"/>
    <w:rsid w:val="004C6A1E"/>
    <w:rsid w:val="004C6BAE"/>
    <w:rsid w:val="004C6E33"/>
    <w:rsid w:val="004C74C7"/>
    <w:rsid w:val="004C750A"/>
    <w:rsid w:val="004C7610"/>
    <w:rsid w:val="004C777D"/>
    <w:rsid w:val="004C7B33"/>
    <w:rsid w:val="004C7C8F"/>
    <w:rsid w:val="004C7E1A"/>
    <w:rsid w:val="004D00E3"/>
    <w:rsid w:val="004D01B9"/>
    <w:rsid w:val="004D01BA"/>
    <w:rsid w:val="004D0216"/>
    <w:rsid w:val="004D02E4"/>
    <w:rsid w:val="004D04B5"/>
    <w:rsid w:val="004D05E5"/>
    <w:rsid w:val="004D08AE"/>
    <w:rsid w:val="004D0A48"/>
    <w:rsid w:val="004D0A4C"/>
    <w:rsid w:val="004D0BF0"/>
    <w:rsid w:val="004D0BF6"/>
    <w:rsid w:val="004D0E2B"/>
    <w:rsid w:val="004D0E68"/>
    <w:rsid w:val="004D0F16"/>
    <w:rsid w:val="004D0F5B"/>
    <w:rsid w:val="004D11BF"/>
    <w:rsid w:val="004D1376"/>
    <w:rsid w:val="004D15BD"/>
    <w:rsid w:val="004D1758"/>
    <w:rsid w:val="004D184B"/>
    <w:rsid w:val="004D1BB9"/>
    <w:rsid w:val="004D1C29"/>
    <w:rsid w:val="004D1EDF"/>
    <w:rsid w:val="004D1F0D"/>
    <w:rsid w:val="004D213A"/>
    <w:rsid w:val="004D25A4"/>
    <w:rsid w:val="004D292E"/>
    <w:rsid w:val="004D2A8F"/>
    <w:rsid w:val="004D2B06"/>
    <w:rsid w:val="004D2B1D"/>
    <w:rsid w:val="004D2F83"/>
    <w:rsid w:val="004D3055"/>
    <w:rsid w:val="004D37FE"/>
    <w:rsid w:val="004D392C"/>
    <w:rsid w:val="004D3A18"/>
    <w:rsid w:val="004D3BEC"/>
    <w:rsid w:val="004D3C2A"/>
    <w:rsid w:val="004D3CB3"/>
    <w:rsid w:val="004D3CD1"/>
    <w:rsid w:val="004D3D8A"/>
    <w:rsid w:val="004D3EF2"/>
    <w:rsid w:val="004D3FD0"/>
    <w:rsid w:val="004D4434"/>
    <w:rsid w:val="004D443C"/>
    <w:rsid w:val="004D475F"/>
    <w:rsid w:val="004D4ADE"/>
    <w:rsid w:val="004D4B29"/>
    <w:rsid w:val="004D4B73"/>
    <w:rsid w:val="004D4CC8"/>
    <w:rsid w:val="004D4DB6"/>
    <w:rsid w:val="004D508A"/>
    <w:rsid w:val="004D51D3"/>
    <w:rsid w:val="004D56A0"/>
    <w:rsid w:val="004D5808"/>
    <w:rsid w:val="004D5F5D"/>
    <w:rsid w:val="004D5FDB"/>
    <w:rsid w:val="004D61A1"/>
    <w:rsid w:val="004D61C8"/>
    <w:rsid w:val="004D62E7"/>
    <w:rsid w:val="004D641F"/>
    <w:rsid w:val="004D654A"/>
    <w:rsid w:val="004D6AD0"/>
    <w:rsid w:val="004D6B44"/>
    <w:rsid w:val="004D6B69"/>
    <w:rsid w:val="004D714C"/>
    <w:rsid w:val="004D7262"/>
    <w:rsid w:val="004D766D"/>
    <w:rsid w:val="004D77BE"/>
    <w:rsid w:val="004D7E4B"/>
    <w:rsid w:val="004D7F9A"/>
    <w:rsid w:val="004E011A"/>
    <w:rsid w:val="004E0168"/>
    <w:rsid w:val="004E0223"/>
    <w:rsid w:val="004E041A"/>
    <w:rsid w:val="004E0497"/>
    <w:rsid w:val="004E04F3"/>
    <w:rsid w:val="004E0969"/>
    <w:rsid w:val="004E11D6"/>
    <w:rsid w:val="004E132E"/>
    <w:rsid w:val="004E14F9"/>
    <w:rsid w:val="004E15D8"/>
    <w:rsid w:val="004E15FB"/>
    <w:rsid w:val="004E1616"/>
    <w:rsid w:val="004E166A"/>
    <w:rsid w:val="004E16EC"/>
    <w:rsid w:val="004E1967"/>
    <w:rsid w:val="004E1A3F"/>
    <w:rsid w:val="004E1A55"/>
    <w:rsid w:val="004E1B65"/>
    <w:rsid w:val="004E1B86"/>
    <w:rsid w:val="004E1C8F"/>
    <w:rsid w:val="004E1F1B"/>
    <w:rsid w:val="004E2103"/>
    <w:rsid w:val="004E2231"/>
    <w:rsid w:val="004E2517"/>
    <w:rsid w:val="004E25D7"/>
    <w:rsid w:val="004E2654"/>
    <w:rsid w:val="004E2694"/>
    <w:rsid w:val="004E2852"/>
    <w:rsid w:val="004E28CD"/>
    <w:rsid w:val="004E2967"/>
    <w:rsid w:val="004E29A6"/>
    <w:rsid w:val="004E2B5D"/>
    <w:rsid w:val="004E2BB2"/>
    <w:rsid w:val="004E2DD3"/>
    <w:rsid w:val="004E3541"/>
    <w:rsid w:val="004E367B"/>
    <w:rsid w:val="004E3693"/>
    <w:rsid w:val="004E37E8"/>
    <w:rsid w:val="004E3A48"/>
    <w:rsid w:val="004E3A81"/>
    <w:rsid w:val="004E3C97"/>
    <w:rsid w:val="004E3D74"/>
    <w:rsid w:val="004E3F81"/>
    <w:rsid w:val="004E3FF0"/>
    <w:rsid w:val="004E4116"/>
    <w:rsid w:val="004E416F"/>
    <w:rsid w:val="004E4183"/>
    <w:rsid w:val="004E436D"/>
    <w:rsid w:val="004E4E75"/>
    <w:rsid w:val="004E516C"/>
    <w:rsid w:val="004E519D"/>
    <w:rsid w:val="004E51B8"/>
    <w:rsid w:val="004E52A3"/>
    <w:rsid w:val="004E52F2"/>
    <w:rsid w:val="004E5467"/>
    <w:rsid w:val="004E5593"/>
    <w:rsid w:val="004E567B"/>
    <w:rsid w:val="004E5717"/>
    <w:rsid w:val="004E5732"/>
    <w:rsid w:val="004E5785"/>
    <w:rsid w:val="004E5862"/>
    <w:rsid w:val="004E592A"/>
    <w:rsid w:val="004E59CA"/>
    <w:rsid w:val="004E5ABB"/>
    <w:rsid w:val="004E5F32"/>
    <w:rsid w:val="004E60A0"/>
    <w:rsid w:val="004E61F5"/>
    <w:rsid w:val="004E6533"/>
    <w:rsid w:val="004E6756"/>
    <w:rsid w:val="004E6955"/>
    <w:rsid w:val="004E69E0"/>
    <w:rsid w:val="004E6B09"/>
    <w:rsid w:val="004E6BEC"/>
    <w:rsid w:val="004E6C40"/>
    <w:rsid w:val="004E6DAC"/>
    <w:rsid w:val="004E6E2D"/>
    <w:rsid w:val="004E6F2F"/>
    <w:rsid w:val="004E7134"/>
    <w:rsid w:val="004E727E"/>
    <w:rsid w:val="004E731B"/>
    <w:rsid w:val="004E7392"/>
    <w:rsid w:val="004E745C"/>
    <w:rsid w:val="004E755D"/>
    <w:rsid w:val="004E7B70"/>
    <w:rsid w:val="004E7BAB"/>
    <w:rsid w:val="004E7E5B"/>
    <w:rsid w:val="004E7E83"/>
    <w:rsid w:val="004E7F33"/>
    <w:rsid w:val="004E7F88"/>
    <w:rsid w:val="004F012F"/>
    <w:rsid w:val="004F0137"/>
    <w:rsid w:val="004F0833"/>
    <w:rsid w:val="004F08B1"/>
    <w:rsid w:val="004F0B3D"/>
    <w:rsid w:val="004F0CB3"/>
    <w:rsid w:val="004F0D97"/>
    <w:rsid w:val="004F0E62"/>
    <w:rsid w:val="004F11BD"/>
    <w:rsid w:val="004F132D"/>
    <w:rsid w:val="004F1398"/>
    <w:rsid w:val="004F1417"/>
    <w:rsid w:val="004F1455"/>
    <w:rsid w:val="004F1782"/>
    <w:rsid w:val="004F18ED"/>
    <w:rsid w:val="004F1BAD"/>
    <w:rsid w:val="004F1C42"/>
    <w:rsid w:val="004F1C59"/>
    <w:rsid w:val="004F1D45"/>
    <w:rsid w:val="004F1EAB"/>
    <w:rsid w:val="004F1FB8"/>
    <w:rsid w:val="004F2112"/>
    <w:rsid w:val="004F234A"/>
    <w:rsid w:val="004F23D7"/>
    <w:rsid w:val="004F2576"/>
    <w:rsid w:val="004F2622"/>
    <w:rsid w:val="004F2882"/>
    <w:rsid w:val="004F2BE9"/>
    <w:rsid w:val="004F2E2D"/>
    <w:rsid w:val="004F316C"/>
    <w:rsid w:val="004F327E"/>
    <w:rsid w:val="004F3675"/>
    <w:rsid w:val="004F396F"/>
    <w:rsid w:val="004F398D"/>
    <w:rsid w:val="004F3A8A"/>
    <w:rsid w:val="004F3AC8"/>
    <w:rsid w:val="004F3B46"/>
    <w:rsid w:val="004F3B88"/>
    <w:rsid w:val="004F3BBD"/>
    <w:rsid w:val="004F3DE0"/>
    <w:rsid w:val="004F401F"/>
    <w:rsid w:val="004F4119"/>
    <w:rsid w:val="004F4195"/>
    <w:rsid w:val="004F44E5"/>
    <w:rsid w:val="004F47AC"/>
    <w:rsid w:val="004F4B37"/>
    <w:rsid w:val="004F518F"/>
    <w:rsid w:val="004F540C"/>
    <w:rsid w:val="004F543B"/>
    <w:rsid w:val="004F5566"/>
    <w:rsid w:val="004F56CF"/>
    <w:rsid w:val="004F58F8"/>
    <w:rsid w:val="004F5A01"/>
    <w:rsid w:val="004F5A9D"/>
    <w:rsid w:val="004F5D77"/>
    <w:rsid w:val="004F5DE0"/>
    <w:rsid w:val="004F5F2D"/>
    <w:rsid w:val="004F5F59"/>
    <w:rsid w:val="004F6437"/>
    <w:rsid w:val="004F65AD"/>
    <w:rsid w:val="004F698C"/>
    <w:rsid w:val="004F69E1"/>
    <w:rsid w:val="004F69FD"/>
    <w:rsid w:val="004F6B58"/>
    <w:rsid w:val="004F6C81"/>
    <w:rsid w:val="004F6FDE"/>
    <w:rsid w:val="004F6FE1"/>
    <w:rsid w:val="004F729E"/>
    <w:rsid w:val="004F7513"/>
    <w:rsid w:val="004F75DF"/>
    <w:rsid w:val="004F76EF"/>
    <w:rsid w:val="004F7947"/>
    <w:rsid w:val="004F7A68"/>
    <w:rsid w:val="004F7ADB"/>
    <w:rsid w:val="004F7B06"/>
    <w:rsid w:val="004F7BF4"/>
    <w:rsid w:val="004F7C80"/>
    <w:rsid w:val="00500792"/>
    <w:rsid w:val="00500A57"/>
    <w:rsid w:val="00500D39"/>
    <w:rsid w:val="0050108D"/>
    <w:rsid w:val="005011A5"/>
    <w:rsid w:val="005011D6"/>
    <w:rsid w:val="0050124C"/>
    <w:rsid w:val="005012CB"/>
    <w:rsid w:val="005014D4"/>
    <w:rsid w:val="00501D64"/>
    <w:rsid w:val="005021C5"/>
    <w:rsid w:val="0050223F"/>
    <w:rsid w:val="005023AB"/>
    <w:rsid w:val="00502504"/>
    <w:rsid w:val="00502548"/>
    <w:rsid w:val="005025F7"/>
    <w:rsid w:val="005028CB"/>
    <w:rsid w:val="00502944"/>
    <w:rsid w:val="0050297C"/>
    <w:rsid w:val="00502A0D"/>
    <w:rsid w:val="00502C06"/>
    <w:rsid w:val="00502E3C"/>
    <w:rsid w:val="00502E4A"/>
    <w:rsid w:val="005030BF"/>
    <w:rsid w:val="00503346"/>
    <w:rsid w:val="00503504"/>
    <w:rsid w:val="0050357C"/>
    <w:rsid w:val="0050380A"/>
    <w:rsid w:val="00503914"/>
    <w:rsid w:val="00503947"/>
    <w:rsid w:val="00503B35"/>
    <w:rsid w:val="00503C87"/>
    <w:rsid w:val="00503CE2"/>
    <w:rsid w:val="00503D8D"/>
    <w:rsid w:val="00503F2B"/>
    <w:rsid w:val="00503F31"/>
    <w:rsid w:val="00503F32"/>
    <w:rsid w:val="00503F50"/>
    <w:rsid w:val="00503FA8"/>
    <w:rsid w:val="00503FEF"/>
    <w:rsid w:val="005041A9"/>
    <w:rsid w:val="00504581"/>
    <w:rsid w:val="00504774"/>
    <w:rsid w:val="0050481D"/>
    <w:rsid w:val="00504B3A"/>
    <w:rsid w:val="00504B3F"/>
    <w:rsid w:val="00505395"/>
    <w:rsid w:val="00505AA4"/>
    <w:rsid w:val="00505ADE"/>
    <w:rsid w:val="00505AF3"/>
    <w:rsid w:val="00505F1C"/>
    <w:rsid w:val="00506223"/>
    <w:rsid w:val="00506416"/>
    <w:rsid w:val="005064FC"/>
    <w:rsid w:val="005068E6"/>
    <w:rsid w:val="0050691A"/>
    <w:rsid w:val="005069D9"/>
    <w:rsid w:val="00506A3F"/>
    <w:rsid w:val="00506DAB"/>
    <w:rsid w:val="00506E34"/>
    <w:rsid w:val="00506EDC"/>
    <w:rsid w:val="0050705C"/>
    <w:rsid w:val="00507575"/>
    <w:rsid w:val="00507A9C"/>
    <w:rsid w:val="00507C6C"/>
    <w:rsid w:val="00507D5D"/>
    <w:rsid w:val="00507EBC"/>
    <w:rsid w:val="00507FBD"/>
    <w:rsid w:val="005100E7"/>
    <w:rsid w:val="005102A3"/>
    <w:rsid w:val="00510388"/>
    <w:rsid w:val="005103A5"/>
    <w:rsid w:val="00510431"/>
    <w:rsid w:val="00510688"/>
    <w:rsid w:val="00510A5F"/>
    <w:rsid w:val="00510A85"/>
    <w:rsid w:val="00510BFA"/>
    <w:rsid w:val="00510C4E"/>
    <w:rsid w:val="00510D6E"/>
    <w:rsid w:val="00510EF3"/>
    <w:rsid w:val="00510F16"/>
    <w:rsid w:val="00511085"/>
    <w:rsid w:val="005116C0"/>
    <w:rsid w:val="00511BB1"/>
    <w:rsid w:val="00511C17"/>
    <w:rsid w:val="00511C3E"/>
    <w:rsid w:val="00511C60"/>
    <w:rsid w:val="00511E61"/>
    <w:rsid w:val="005120A7"/>
    <w:rsid w:val="00512152"/>
    <w:rsid w:val="005121AA"/>
    <w:rsid w:val="0051230F"/>
    <w:rsid w:val="00512368"/>
    <w:rsid w:val="00512515"/>
    <w:rsid w:val="0051268E"/>
    <w:rsid w:val="0051270F"/>
    <w:rsid w:val="00512A4E"/>
    <w:rsid w:val="00512AA1"/>
    <w:rsid w:val="00512CF6"/>
    <w:rsid w:val="00512F34"/>
    <w:rsid w:val="005133A8"/>
    <w:rsid w:val="0051363B"/>
    <w:rsid w:val="005136F6"/>
    <w:rsid w:val="005137C0"/>
    <w:rsid w:val="005138A2"/>
    <w:rsid w:val="0051397D"/>
    <w:rsid w:val="00513A10"/>
    <w:rsid w:val="00513AFD"/>
    <w:rsid w:val="00513F44"/>
    <w:rsid w:val="00514113"/>
    <w:rsid w:val="0051417C"/>
    <w:rsid w:val="0051423A"/>
    <w:rsid w:val="005142CF"/>
    <w:rsid w:val="005146AB"/>
    <w:rsid w:val="005146F8"/>
    <w:rsid w:val="0051487A"/>
    <w:rsid w:val="00514AB3"/>
    <w:rsid w:val="00514E74"/>
    <w:rsid w:val="005152AE"/>
    <w:rsid w:val="005156A5"/>
    <w:rsid w:val="00515C79"/>
    <w:rsid w:val="0051622D"/>
    <w:rsid w:val="0051633C"/>
    <w:rsid w:val="00516401"/>
    <w:rsid w:val="0051640D"/>
    <w:rsid w:val="00516474"/>
    <w:rsid w:val="00516614"/>
    <w:rsid w:val="00516627"/>
    <w:rsid w:val="005168E0"/>
    <w:rsid w:val="00516A30"/>
    <w:rsid w:val="00516C5D"/>
    <w:rsid w:val="00516C94"/>
    <w:rsid w:val="00516E6B"/>
    <w:rsid w:val="00516FAF"/>
    <w:rsid w:val="00516FE6"/>
    <w:rsid w:val="005173C0"/>
    <w:rsid w:val="005173D5"/>
    <w:rsid w:val="00517491"/>
    <w:rsid w:val="005176A9"/>
    <w:rsid w:val="005177A4"/>
    <w:rsid w:val="00517804"/>
    <w:rsid w:val="005178B4"/>
    <w:rsid w:val="00517BED"/>
    <w:rsid w:val="00517FF7"/>
    <w:rsid w:val="0052003D"/>
    <w:rsid w:val="005202A4"/>
    <w:rsid w:val="005203DA"/>
    <w:rsid w:val="005203E9"/>
    <w:rsid w:val="005204ED"/>
    <w:rsid w:val="00520627"/>
    <w:rsid w:val="00520638"/>
    <w:rsid w:val="00520AE5"/>
    <w:rsid w:val="00520B7D"/>
    <w:rsid w:val="00520E44"/>
    <w:rsid w:val="00520EE3"/>
    <w:rsid w:val="005211A9"/>
    <w:rsid w:val="00521287"/>
    <w:rsid w:val="005213E0"/>
    <w:rsid w:val="005214C9"/>
    <w:rsid w:val="00521646"/>
    <w:rsid w:val="00521777"/>
    <w:rsid w:val="00521B25"/>
    <w:rsid w:val="00521D5B"/>
    <w:rsid w:val="00522022"/>
    <w:rsid w:val="005221E3"/>
    <w:rsid w:val="0052221A"/>
    <w:rsid w:val="0052233A"/>
    <w:rsid w:val="005223DC"/>
    <w:rsid w:val="00522510"/>
    <w:rsid w:val="0052285C"/>
    <w:rsid w:val="00522907"/>
    <w:rsid w:val="00522E42"/>
    <w:rsid w:val="00522F17"/>
    <w:rsid w:val="0052348E"/>
    <w:rsid w:val="005235D8"/>
    <w:rsid w:val="005239DB"/>
    <w:rsid w:val="00523AE7"/>
    <w:rsid w:val="00523B4C"/>
    <w:rsid w:val="00523D57"/>
    <w:rsid w:val="005241E8"/>
    <w:rsid w:val="00524336"/>
    <w:rsid w:val="005243F6"/>
    <w:rsid w:val="0052478E"/>
    <w:rsid w:val="005248B5"/>
    <w:rsid w:val="00524981"/>
    <w:rsid w:val="00524CF5"/>
    <w:rsid w:val="00524EB0"/>
    <w:rsid w:val="00524F4D"/>
    <w:rsid w:val="00524F83"/>
    <w:rsid w:val="005250E8"/>
    <w:rsid w:val="00525296"/>
    <w:rsid w:val="005252C1"/>
    <w:rsid w:val="005253D9"/>
    <w:rsid w:val="00525633"/>
    <w:rsid w:val="0052564B"/>
    <w:rsid w:val="0052565F"/>
    <w:rsid w:val="0052575F"/>
    <w:rsid w:val="00525809"/>
    <w:rsid w:val="00525902"/>
    <w:rsid w:val="00525AAB"/>
    <w:rsid w:val="00525DBB"/>
    <w:rsid w:val="00525FEB"/>
    <w:rsid w:val="005261C0"/>
    <w:rsid w:val="00526339"/>
    <w:rsid w:val="005263A4"/>
    <w:rsid w:val="00526440"/>
    <w:rsid w:val="0052654A"/>
    <w:rsid w:val="00526670"/>
    <w:rsid w:val="00526A9E"/>
    <w:rsid w:val="00526BBB"/>
    <w:rsid w:val="00526FD6"/>
    <w:rsid w:val="005270A4"/>
    <w:rsid w:val="005271A5"/>
    <w:rsid w:val="00527543"/>
    <w:rsid w:val="005275B1"/>
    <w:rsid w:val="005276DB"/>
    <w:rsid w:val="005277C3"/>
    <w:rsid w:val="00527F36"/>
    <w:rsid w:val="0053015C"/>
    <w:rsid w:val="00530783"/>
    <w:rsid w:val="0053079F"/>
    <w:rsid w:val="0053090A"/>
    <w:rsid w:val="0053097B"/>
    <w:rsid w:val="00530A8D"/>
    <w:rsid w:val="00531336"/>
    <w:rsid w:val="0053187D"/>
    <w:rsid w:val="005319D8"/>
    <w:rsid w:val="00531A87"/>
    <w:rsid w:val="00531F32"/>
    <w:rsid w:val="005323FF"/>
    <w:rsid w:val="0053244B"/>
    <w:rsid w:val="005324B6"/>
    <w:rsid w:val="005325DE"/>
    <w:rsid w:val="0053279A"/>
    <w:rsid w:val="00532B33"/>
    <w:rsid w:val="00532D49"/>
    <w:rsid w:val="00532D83"/>
    <w:rsid w:val="00532F2F"/>
    <w:rsid w:val="00532F93"/>
    <w:rsid w:val="005330D1"/>
    <w:rsid w:val="005330DF"/>
    <w:rsid w:val="0053318A"/>
    <w:rsid w:val="00533201"/>
    <w:rsid w:val="0053324B"/>
    <w:rsid w:val="0053327E"/>
    <w:rsid w:val="00533602"/>
    <w:rsid w:val="0053368F"/>
    <w:rsid w:val="0053374E"/>
    <w:rsid w:val="005337C6"/>
    <w:rsid w:val="0053382F"/>
    <w:rsid w:val="00533889"/>
    <w:rsid w:val="00533F87"/>
    <w:rsid w:val="0053408B"/>
    <w:rsid w:val="005342E1"/>
    <w:rsid w:val="00534301"/>
    <w:rsid w:val="0053460C"/>
    <w:rsid w:val="00534641"/>
    <w:rsid w:val="00534757"/>
    <w:rsid w:val="0053483D"/>
    <w:rsid w:val="00534BB2"/>
    <w:rsid w:val="00534CED"/>
    <w:rsid w:val="00534EE1"/>
    <w:rsid w:val="0053552A"/>
    <w:rsid w:val="0053552C"/>
    <w:rsid w:val="00535652"/>
    <w:rsid w:val="00535B3B"/>
    <w:rsid w:val="00535F1D"/>
    <w:rsid w:val="00536085"/>
    <w:rsid w:val="0053615E"/>
    <w:rsid w:val="0053619F"/>
    <w:rsid w:val="0053628B"/>
    <w:rsid w:val="00536430"/>
    <w:rsid w:val="00536469"/>
    <w:rsid w:val="0053681F"/>
    <w:rsid w:val="00536B6C"/>
    <w:rsid w:val="00536BEF"/>
    <w:rsid w:val="00536D45"/>
    <w:rsid w:val="00537159"/>
    <w:rsid w:val="0053732C"/>
    <w:rsid w:val="00537386"/>
    <w:rsid w:val="005374BC"/>
    <w:rsid w:val="00537741"/>
    <w:rsid w:val="00537743"/>
    <w:rsid w:val="00537C33"/>
    <w:rsid w:val="00537D38"/>
    <w:rsid w:val="005400A6"/>
    <w:rsid w:val="00540165"/>
    <w:rsid w:val="00540246"/>
    <w:rsid w:val="005402A9"/>
    <w:rsid w:val="005403AB"/>
    <w:rsid w:val="00540564"/>
    <w:rsid w:val="00540580"/>
    <w:rsid w:val="00540635"/>
    <w:rsid w:val="00540716"/>
    <w:rsid w:val="005408E4"/>
    <w:rsid w:val="00540C89"/>
    <w:rsid w:val="00540DD2"/>
    <w:rsid w:val="00540E17"/>
    <w:rsid w:val="00540E60"/>
    <w:rsid w:val="00541017"/>
    <w:rsid w:val="00541385"/>
    <w:rsid w:val="00541424"/>
    <w:rsid w:val="005417EF"/>
    <w:rsid w:val="00541917"/>
    <w:rsid w:val="00541C4A"/>
    <w:rsid w:val="00541C63"/>
    <w:rsid w:val="00541F1D"/>
    <w:rsid w:val="00541FB7"/>
    <w:rsid w:val="0054209C"/>
    <w:rsid w:val="005420E5"/>
    <w:rsid w:val="005420FA"/>
    <w:rsid w:val="005421F1"/>
    <w:rsid w:val="005422D9"/>
    <w:rsid w:val="005424A1"/>
    <w:rsid w:val="00542636"/>
    <w:rsid w:val="0054265A"/>
    <w:rsid w:val="00542C2C"/>
    <w:rsid w:val="0054316B"/>
    <w:rsid w:val="00543256"/>
    <w:rsid w:val="0054338B"/>
    <w:rsid w:val="005434B0"/>
    <w:rsid w:val="0054359E"/>
    <w:rsid w:val="005435A9"/>
    <w:rsid w:val="0054387C"/>
    <w:rsid w:val="00543AFC"/>
    <w:rsid w:val="00543F90"/>
    <w:rsid w:val="005441F5"/>
    <w:rsid w:val="00544278"/>
    <w:rsid w:val="00544463"/>
    <w:rsid w:val="0054466F"/>
    <w:rsid w:val="00544813"/>
    <w:rsid w:val="005448B1"/>
    <w:rsid w:val="005449E4"/>
    <w:rsid w:val="00544B29"/>
    <w:rsid w:val="00544BF3"/>
    <w:rsid w:val="00544C0C"/>
    <w:rsid w:val="00544D33"/>
    <w:rsid w:val="00544F14"/>
    <w:rsid w:val="005451A1"/>
    <w:rsid w:val="005454B7"/>
    <w:rsid w:val="00545798"/>
    <w:rsid w:val="005457BE"/>
    <w:rsid w:val="00545A26"/>
    <w:rsid w:val="00545AB4"/>
    <w:rsid w:val="00545C0C"/>
    <w:rsid w:val="00545DBF"/>
    <w:rsid w:val="00545DE0"/>
    <w:rsid w:val="00546080"/>
    <w:rsid w:val="005465B5"/>
    <w:rsid w:val="0054675C"/>
    <w:rsid w:val="00546A0F"/>
    <w:rsid w:val="00546C62"/>
    <w:rsid w:val="00546E0F"/>
    <w:rsid w:val="0054704D"/>
    <w:rsid w:val="0054712E"/>
    <w:rsid w:val="005472E4"/>
    <w:rsid w:val="0054759E"/>
    <w:rsid w:val="005475A1"/>
    <w:rsid w:val="00547933"/>
    <w:rsid w:val="00547A0D"/>
    <w:rsid w:val="00547A3E"/>
    <w:rsid w:val="00547B22"/>
    <w:rsid w:val="00547BB3"/>
    <w:rsid w:val="00547C23"/>
    <w:rsid w:val="0055018C"/>
    <w:rsid w:val="005501E8"/>
    <w:rsid w:val="005504EF"/>
    <w:rsid w:val="00550551"/>
    <w:rsid w:val="00550A2C"/>
    <w:rsid w:val="00550C0E"/>
    <w:rsid w:val="00550CA0"/>
    <w:rsid w:val="005511D7"/>
    <w:rsid w:val="005511F5"/>
    <w:rsid w:val="005512CA"/>
    <w:rsid w:val="0055138F"/>
    <w:rsid w:val="00551469"/>
    <w:rsid w:val="005517B9"/>
    <w:rsid w:val="005517E4"/>
    <w:rsid w:val="005518D3"/>
    <w:rsid w:val="00551C77"/>
    <w:rsid w:val="00551D6E"/>
    <w:rsid w:val="00551E1D"/>
    <w:rsid w:val="0055201B"/>
    <w:rsid w:val="00552089"/>
    <w:rsid w:val="00552235"/>
    <w:rsid w:val="0055225D"/>
    <w:rsid w:val="005523CC"/>
    <w:rsid w:val="00552808"/>
    <w:rsid w:val="00552A0B"/>
    <w:rsid w:val="00552A6E"/>
    <w:rsid w:val="00552C97"/>
    <w:rsid w:val="00552FAC"/>
    <w:rsid w:val="00553133"/>
    <w:rsid w:val="0055343E"/>
    <w:rsid w:val="00553547"/>
    <w:rsid w:val="00553567"/>
    <w:rsid w:val="005535F5"/>
    <w:rsid w:val="005537F7"/>
    <w:rsid w:val="005538B5"/>
    <w:rsid w:val="005543C3"/>
    <w:rsid w:val="0055452D"/>
    <w:rsid w:val="00554544"/>
    <w:rsid w:val="0055488A"/>
    <w:rsid w:val="00554A15"/>
    <w:rsid w:val="00554A26"/>
    <w:rsid w:val="00554D08"/>
    <w:rsid w:val="00554EAD"/>
    <w:rsid w:val="00555039"/>
    <w:rsid w:val="00555216"/>
    <w:rsid w:val="0055522E"/>
    <w:rsid w:val="005553FA"/>
    <w:rsid w:val="005554B9"/>
    <w:rsid w:val="00555D02"/>
    <w:rsid w:val="00555DC1"/>
    <w:rsid w:val="00556118"/>
    <w:rsid w:val="00556120"/>
    <w:rsid w:val="00556191"/>
    <w:rsid w:val="00556567"/>
    <w:rsid w:val="0055660F"/>
    <w:rsid w:val="00556650"/>
    <w:rsid w:val="005566FD"/>
    <w:rsid w:val="00556714"/>
    <w:rsid w:val="00556E77"/>
    <w:rsid w:val="00556EC4"/>
    <w:rsid w:val="00557265"/>
    <w:rsid w:val="005572A6"/>
    <w:rsid w:val="00557476"/>
    <w:rsid w:val="00557609"/>
    <w:rsid w:val="00557677"/>
    <w:rsid w:val="00557744"/>
    <w:rsid w:val="00557BA5"/>
    <w:rsid w:val="00557CB0"/>
    <w:rsid w:val="00557CD1"/>
    <w:rsid w:val="005600C6"/>
    <w:rsid w:val="00560106"/>
    <w:rsid w:val="005601D4"/>
    <w:rsid w:val="005601E9"/>
    <w:rsid w:val="00560448"/>
    <w:rsid w:val="00560845"/>
    <w:rsid w:val="00560E4D"/>
    <w:rsid w:val="00560E94"/>
    <w:rsid w:val="005610B1"/>
    <w:rsid w:val="005610F1"/>
    <w:rsid w:val="00561211"/>
    <w:rsid w:val="0056154C"/>
    <w:rsid w:val="00561DA5"/>
    <w:rsid w:val="00561E70"/>
    <w:rsid w:val="00561F08"/>
    <w:rsid w:val="00562174"/>
    <w:rsid w:val="005624AC"/>
    <w:rsid w:val="00562605"/>
    <w:rsid w:val="005626C4"/>
    <w:rsid w:val="0056294E"/>
    <w:rsid w:val="00562DB1"/>
    <w:rsid w:val="00562FCC"/>
    <w:rsid w:val="00562FEE"/>
    <w:rsid w:val="00563045"/>
    <w:rsid w:val="0056306C"/>
    <w:rsid w:val="00563150"/>
    <w:rsid w:val="00563158"/>
    <w:rsid w:val="00563616"/>
    <w:rsid w:val="0056363F"/>
    <w:rsid w:val="0056379F"/>
    <w:rsid w:val="00563AEF"/>
    <w:rsid w:val="00563B01"/>
    <w:rsid w:val="00563B6D"/>
    <w:rsid w:val="00563C2E"/>
    <w:rsid w:val="00563CFD"/>
    <w:rsid w:val="00563E0B"/>
    <w:rsid w:val="00564498"/>
    <w:rsid w:val="00564763"/>
    <w:rsid w:val="00564A47"/>
    <w:rsid w:val="0056510C"/>
    <w:rsid w:val="0056516D"/>
    <w:rsid w:val="00565196"/>
    <w:rsid w:val="00565208"/>
    <w:rsid w:val="005653F4"/>
    <w:rsid w:val="0056588A"/>
    <w:rsid w:val="00565945"/>
    <w:rsid w:val="00565B3E"/>
    <w:rsid w:val="00565E53"/>
    <w:rsid w:val="00565F43"/>
    <w:rsid w:val="0056609E"/>
    <w:rsid w:val="00566197"/>
    <w:rsid w:val="00566274"/>
    <w:rsid w:val="00566359"/>
    <w:rsid w:val="0056643C"/>
    <w:rsid w:val="00566661"/>
    <w:rsid w:val="00566885"/>
    <w:rsid w:val="00566932"/>
    <w:rsid w:val="00566937"/>
    <w:rsid w:val="00566BB6"/>
    <w:rsid w:val="00566CD1"/>
    <w:rsid w:val="00566DDA"/>
    <w:rsid w:val="005673E9"/>
    <w:rsid w:val="00567442"/>
    <w:rsid w:val="005675B9"/>
    <w:rsid w:val="00567772"/>
    <w:rsid w:val="005678FF"/>
    <w:rsid w:val="00567987"/>
    <w:rsid w:val="00567A21"/>
    <w:rsid w:val="00567AA5"/>
    <w:rsid w:val="00567AFE"/>
    <w:rsid w:val="00567B46"/>
    <w:rsid w:val="00567B6B"/>
    <w:rsid w:val="00567C93"/>
    <w:rsid w:val="00567DE1"/>
    <w:rsid w:val="00567DFA"/>
    <w:rsid w:val="00567F1F"/>
    <w:rsid w:val="00570026"/>
    <w:rsid w:val="0057042A"/>
    <w:rsid w:val="0057056C"/>
    <w:rsid w:val="005705DD"/>
    <w:rsid w:val="005707A8"/>
    <w:rsid w:val="005709CD"/>
    <w:rsid w:val="00570AB5"/>
    <w:rsid w:val="00570EC3"/>
    <w:rsid w:val="00570F50"/>
    <w:rsid w:val="0057153A"/>
    <w:rsid w:val="00571565"/>
    <w:rsid w:val="00571683"/>
    <w:rsid w:val="00571836"/>
    <w:rsid w:val="0057184C"/>
    <w:rsid w:val="0057188B"/>
    <w:rsid w:val="00571918"/>
    <w:rsid w:val="00571C48"/>
    <w:rsid w:val="00571C52"/>
    <w:rsid w:val="00572031"/>
    <w:rsid w:val="005723FF"/>
    <w:rsid w:val="00572433"/>
    <w:rsid w:val="0057297A"/>
    <w:rsid w:val="005729AB"/>
    <w:rsid w:val="005729B5"/>
    <w:rsid w:val="00572BA6"/>
    <w:rsid w:val="00572E70"/>
    <w:rsid w:val="0057308F"/>
    <w:rsid w:val="005731CC"/>
    <w:rsid w:val="00573605"/>
    <w:rsid w:val="005737E7"/>
    <w:rsid w:val="00573931"/>
    <w:rsid w:val="005739E2"/>
    <w:rsid w:val="00573A2A"/>
    <w:rsid w:val="00573BAE"/>
    <w:rsid w:val="00573BD4"/>
    <w:rsid w:val="0057400F"/>
    <w:rsid w:val="0057412A"/>
    <w:rsid w:val="0057419B"/>
    <w:rsid w:val="005741B9"/>
    <w:rsid w:val="0057427A"/>
    <w:rsid w:val="005748D1"/>
    <w:rsid w:val="005748D3"/>
    <w:rsid w:val="00574D09"/>
    <w:rsid w:val="00574D8E"/>
    <w:rsid w:val="00574DAB"/>
    <w:rsid w:val="00574E60"/>
    <w:rsid w:val="005750B6"/>
    <w:rsid w:val="00575420"/>
    <w:rsid w:val="005758A3"/>
    <w:rsid w:val="005758C1"/>
    <w:rsid w:val="005759F6"/>
    <w:rsid w:val="00575C37"/>
    <w:rsid w:val="00575CF0"/>
    <w:rsid w:val="00575EE5"/>
    <w:rsid w:val="00576168"/>
    <w:rsid w:val="00576494"/>
    <w:rsid w:val="00576518"/>
    <w:rsid w:val="00576654"/>
    <w:rsid w:val="00576999"/>
    <w:rsid w:val="00576AD7"/>
    <w:rsid w:val="00576BC9"/>
    <w:rsid w:val="00576CB3"/>
    <w:rsid w:val="00576CC0"/>
    <w:rsid w:val="00576DBF"/>
    <w:rsid w:val="00576ED7"/>
    <w:rsid w:val="0057709A"/>
    <w:rsid w:val="005770CB"/>
    <w:rsid w:val="005774AF"/>
    <w:rsid w:val="005778E7"/>
    <w:rsid w:val="00577BFD"/>
    <w:rsid w:val="00577E44"/>
    <w:rsid w:val="00577F1A"/>
    <w:rsid w:val="00577F74"/>
    <w:rsid w:val="0058034D"/>
    <w:rsid w:val="00580451"/>
    <w:rsid w:val="00580574"/>
    <w:rsid w:val="00580C04"/>
    <w:rsid w:val="00580EC6"/>
    <w:rsid w:val="00580FE0"/>
    <w:rsid w:val="0058128B"/>
    <w:rsid w:val="005816A6"/>
    <w:rsid w:val="005816BF"/>
    <w:rsid w:val="00581D46"/>
    <w:rsid w:val="00581D7B"/>
    <w:rsid w:val="00581E27"/>
    <w:rsid w:val="0058223A"/>
    <w:rsid w:val="0058239E"/>
    <w:rsid w:val="00582485"/>
    <w:rsid w:val="0058258D"/>
    <w:rsid w:val="00582B12"/>
    <w:rsid w:val="00582B53"/>
    <w:rsid w:val="00582D00"/>
    <w:rsid w:val="00582DF9"/>
    <w:rsid w:val="00582EC6"/>
    <w:rsid w:val="0058317B"/>
    <w:rsid w:val="005831A6"/>
    <w:rsid w:val="00583390"/>
    <w:rsid w:val="00583662"/>
    <w:rsid w:val="0058369A"/>
    <w:rsid w:val="0058374E"/>
    <w:rsid w:val="00583A90"/>
    <w:rsid w:val="00583B07"/>
    <w:rsid w:val="00583C5E"/>
    <w:rsid w:val="00583C8E"/>
    <w:rsid w:val="00583E0A"/>
    <w:rsid w:val="00583ECB"/>
    <w:rsid w:val="00583EE3"/>
    <w:rsid w:val="00583F4C"/>
    <w:rsid w:val="0058417F"/>
    <w:rsid w:val="0058432D"/>
    <w:rsid w:val="0058444D"/>
    <w:rsid w:val="005845F5"/>
    <w:rsid w:val="005848EF"/>
    <w:rsid w:val="0058499B"/>
    <w:rsid w:val="00584C32"/>
    <w:rsid w:val="00584C98"/>
    <w:rsid w:val="00584DF4"/>
    <w:rsid w:val="00585005"/>
    <w:rsid w:val="00585011"/>
    <w:rsid w:val="005854C6"/>
    <w:rsid w:val="00585519"/>
    <w:rsid w:val="005856A9"/>
    <w:rsid w:val="0058573A"/>
    <w:rsid w:val="0058596E"/>
    <w:rsid w:val="00585B49"/>
    <w:rsid w:val="00585CC7"/>
    <w:rsid w:val="005860B0"/>
    <w:rsid w:val="00586138"/>
    <w:rsid w:val="00586377"/>
    <w:rsid w:val="005863D3"/>
    <w:rsid w:val="005864AC"/>
    <w:rsid w:val="0058650D"/>
    <w:rsid w:val="00586797"/>
    <w:rsid w:val="00586939"/>
    <w:rsid w:val="00586AFB"/>
    <w:rsid w:val="00586BB1"/>
    <w:rsid w:val="00586D90"/>
    <w:rsid w:val="00586E24"/>
    <w:rsid w:val="00586E3D"/>
    <w:rsid w:val="00586E4D"/>
    <w:rsid w:val="00586E85"/>
    <w:rsid w:val="00586F53"/>
    <w:rsid w:val="00587094"/>
    <w:rsid w:val="0058713F"/>
    <w:rsid w:val="005871F8"/>
    <w:rsid w:val="00587258"/>
    <w:rsid w:val="00587291"/>
    <w:rsid w:val="00587298"/>
    <w:rsid w:val="00587453"/>
    <w:rsid w:val="0058775E"/>
    <w:rsid w:val="005877C1"/>
    <w:rsid w:val="005877E1"/>
    <w:rsid w:val="00587962"/>
    <w:rsid w:val="00587C82"/>
    <w:rsid w:val="00587E1C"/>
    <w:rsid w:val="005901BB"/>
    <w:rsid w:val="005903D0"/>
    <w:rsid w:val="00590441"/>
    <w:rsid w:val="00590469"/>
    <w:rsid w:val="00590483"/>
    <w:rsid w:val="00590809"/>
    <w:rsid w:val="005908DD"/>
    <w:rsid w:val="00590919"/>
    <w:rsid w:val="00590A15"/>
    <w:rsid w:val="00590A4C"/>
    <w:rsid w:val="00590A64"/>
    <w:rsid w:val="00590B81"/>
    <w:rsid w:val="00591021"/>
    <w:rsid w:val="00591029"/>
    <w:rsid w:val="005910E7"/>
    <w:rsid w:val="00591170"/>
    <w:rsid w:val="00591400"/>
    <w:rsid w:val="00591428"/>
    <w:rsid w:val="00591515"/>
    <w:rsid w:val="005917C5"/>
    <w:rsid w:val="005918C8"/>
    <w:rsid w:val="005919B9"/>
    <w:rsid w:val="00591E08"/>
    <w:rsid w:val="00591F1B"/>
    <w:rsid w:val="00591FF5"/>
    <w:rsid w:val="005922A6"/>
    <w:rsid w:val="00592561"/>
    <w:rsid w:val="005926E8"/>
    <w:rsid w:val="0059280A"/>
    <w:rsid w:val="00592A76"/>
    <w:rsid w:val="00592CB5"/>
    <w:rsid w:val="00592D03"/>
    <w:rsid w:val="00592D19"/>
    <w:rsid w:val="00592EC9"/>
    <w:rsid w:val="0059303E"/>
    <w:rsid w:val="0059309E"/>
    <w:rsid w:val="00593343"/>
    <w:rsid w:val="00593388"/>
    <w:rsid w:val="00593606"/>
    <w:rsid w:val="00593BE0"/>
    <w:rsid w:val="00593D6A"/>
    <w:rsid w:val="00593DBC"/>
    <w:rsid w:val="00593DC1"/>
    <w:rsid w:val="00593E74"/>
    <w:rsid w:val="00593E9D"/>
    <w:rsid w:val="0059405A"/>
    <w:rsid w:val="005943F5"/>
    <w:rsid w:val="0059456E"/>
    <w:rsid w:val="0059491E"/>
    <w:rsid w:val="005949D1"/>
    <w:rsid w:val="00594E00"/>
    <w:rsid w:val="00594E4E"/>
    <w:rsid w:val="0059502C"/>
    <w:rsid w:val="005951BC"/>
    <w:rsid w:val="00595309"/>
    <w:rsid w:val="00595339"/>
    <w:rsid w:val="005955ED"/>
    <w:rsid w:val="005955F9"/>
    <w:rsid w:val="00595691"/>
    <w:rsid w:val="00595944"/>
    <w:rsid w:val="00595B02"/>
    <w:rsid w:val="00595DAA"/>
    <w:rsid w:val="00595DEA"/>
    <w:rsid w:val="00595EDC"/>
    <w:rsid w:val="005960A9"/>
    <w:rsid w:val="005960C8"/>
    <w:rsid w:val="005961E7"/>
    <w:rsid w:val="00596200"/>
    <w:rsid w:val="005962C4"/>
    <w:rsid w:val="0059639C"/>
    <w:rsid w:val="0059650E"/>
    <w:rsid w:val="0059687A"/>
    <w:rsid w:val="00596BDA"/>
    <w:rsid w:val="00596D5C"/>
    <w:rsid w:val="00596F0C"/>
    <w:rsid w:val="00597027"/>
    <w:rsid w:val="00597354"/>
    <w:rsid w:val="00597357"/>
    <w:rsid w:val="0059737F"/>
    <w:rsid w:val="00597513"/>
    <w:rsid w:val="00597542"/>
    <w:rsid w:val="005976D5"/>
    <w:rsid w:val="005977B8"/>
    <w:rsid w:val="00597984"/>
    <w:rsid w:val="00597D00"/>
    <w:rsid w:val="00597DBC"/>
    <w:rsid w:val="005A03D1"/>
    <w:rsid w:val="005A0466"/>
    <w:rsid w:val="005A072E"/>
    <w:rsid w:val="005A0765"/>
    <w:rsid w:val="005A08CA"/>
    <w:rsid w:val="005A097C"/>
    <w:rsid w:val="005A09D5"/>
    <w:rsid w:val="005A0AFE"/>
    <w:rsid w:val="005A0C41"/>
    <w:rsid w:val="005A0CEE"/>
    <w:rsid w:val="005A0FE8"/>
    <w:rsid w:val="005A101F"/>
    <w:rsid w:val="005A161E"/>
    <w:rsid w:val="005A1643"/>
    <w:rsid w:val="005A17CF"/>
    <w:rsid w:val="005A1B6F"/>
    <w:rsid w:val="005A1B7B"/>
    <w:rsid w:val="005A1C04"/>
    <w:rsid w:val="005A1C3A"/>
    <w:rsid w:val="005A1E4D"/>
    <w:rsid w:val="005A1F3B"/>
    <w:rsid w:val="005A1FC5"/>
    <w:rsid w:val="005A20E3"/>
    <w:rsid w:val="005A22AD"/>
    <w:rsid w:val="005A22C5"/>
    <w:rsid w:val="005A2535"/>
    <w:rsid w:val="005A2719"/>
    <w:rsid w:val="005A2844"/>
    <w:rsid w:val="005A29DE"/>
    <w:rsid w:val="005A2A27"/>
    <w:rsid w:val="005A2EDB"/>
    <w:rsid w:val="005A2EFD"/>
    <w:rsid w:val="005A2F9C"/>
    <w:rsid w:val="005A2FB5"/>
    <w:rsid w:val="005A30BA"/>
    <w:rsid w:val="005A31A0"/>
    <w:rsid w:val="005A32A3"/>
    <w:rsid w:val="005A333A"/>
    <w:rsid w:val="005A341C"/>
    <w:rsid w:val="005A37FB"/>
    <w:rsid w:val="005A3A91"/>
    <w:rsid w:val="005A3B0D"/>
    <w:rsid w:val="005A3D28"/>
    <w:rsid w:val="005A3D49"/>
    <w:rsid w:val="005A4086"/>
    <w:rsid w:val="005A409D"/>
    <w:rsid w:val="005A420A"/>
    <w:rsid w:val="005A459C"/>
    <w:rsid w:val="005A488D"/>
    <w:rsid w:val="005A4B1B"/>
    <w:rsid w:val="005A4B33"/>
    <w:rsid w:val="005A506E"/>
    <w:rsid w:val="005A5417"/>
    <w:rsid w:val="005A5486"/>
    <w:rsid w:val="005A569B"/>
    <w:rsid w:val="005A583B"/>
    <w:rsid w:val="005A5890"/>
    <w:rsid w:val="005A5903"/>
    <w:rsid w:val="005A5914"/>
    <w:rsid w:val="005A59A8"/>
    <w:rsid w:val="005A5B3C"/>
    <w:rsid w:val="005A5BF6"/>
    <w:rsid w:val="005A61E2"/>
    <w:rsid w:val="005A61F2"/>
    <w:rsid w:val="005A6207"/>
    <w:rsid w:val="005A622B"/>
    <w:rsid w:val="005A6233"/>
    <w:rsid w:val="005A6388"/>
    <w:rsid w:val="005A684A"/>
    <w:rsid w:val="005A6D3D"/>
    <w:rsid w:val="005A6E86"/>
    <w:rsid w:val="005A6EBD"/>
    <w:rsid w:val="005A701C"/>
    <w:rsid w:val="005A70FC"/>
    <w:rsid w:val="005A710B"/>
    <w:rsid w:val="005A7173"/>
    <w:rsid w:val="005A75D4"/>
    <w:rsid w:val="005A77BB"/>
    <w:rsid w:val="005A77C7"/>
    <w:rsid w:val="005A78B2"/>
    <w:rsid w:val="005A7C4C"/>
    <w:rsid w:val="005A7DE3"/>
    <w:rsid w:val="005A7EDB"/>
    <w:rsid w:val="005B0556"/>
    <w:rsid w:val="005B057D"/>
    <w:rsid w:val="005B06D4"/>
    <w:rsid w:val="005B06D8"/>
    <w:rsid w:val="005B071E"/>
    <w:rsid w:val="005B07D8"/>
    <w:rsid w:val="005B0902"/>
    <w:rsid w:val="005B0B12"/>
    <w:rsid w:val="005B0C42"/>
    <w:rsid w:val="005B1760"/>
    <w:rsid w:val="005B1ACD"/>
    <w:rsid w:val="005B1AE1"/>
    <w:rsid w:val="005B1D5D"/>
    <w:rsid w:val="005B1E16"/>
    <w:rsid w:val="005B1FA1"/>
    <w:rsid w:val="005B25D2"/>
    <w:rsid w:val="005B26D8"/>
    <w:rsid w:val="005B2A02"/>
    <w:rsid w:val="005B2BD1"/>
    <w:rsid w:val="005B2F34"/>
    <w:rsid w:val="005B2FC2"/>
    <w:rsid w:val="005B302A"/>
    <w:rsid w:val="005B319E"/>
    <w:rsid w:val="005B3218"/>
    <w:rsid w:val="005B33E5"/>
    <w:rsid w:val="005B349E"/>
    <w:rsid w:val="005B35F8"/>
    <w:rsid w:val="005B383E"/>
    <w:rsid w:val="005B38B4"/>
    <w:rsid w:val="005B39BF"/>
    <w:rsid w:val="005B3A5C"/>
    <w:rsid w:val="005B3CCE"/>
    <w:rsid w:val="005B3E47"/>
    <w:rsid w:val="005B3F0B"/>
    <w:rsid w:val="005B3F7B"/>
    <w:rsid w:val="005B412B"/>
    <w:rsid w:val="005B41A1"/>
    <w:rsid w:val="005B41DB"/>
    <w:rsid w:val="005B432B"/>
    <w:rsid w:val="005B43AC"/>
    <w:rsid w:val="005B4560"/>
    <w:rsid w:val="005B46D5"/>
    <w:rsid w:val="005B4894"/>
    <w:rsid w:val="005B49DA"/>
    <w:rsid w:val="005B4CAD"/>
    <w:rsid w:val="005B4E37"/>
    <w:rsid w:val="005B4FB5"/>
    <w:rsid w:val="005B5206"/>
    <w:rsid w:val="005B55BD"/>
    <w:rsid w:val="005B5880"/>
    <w:rsid w:val="005B59E8"/>
    <w:rsid w:val="005B61AD"/>
    <w:rsid w:val="005B634F"/>
    <w:rsid w:val="005B6641"/>
    <w:rsid w:val="005B667B"/>
    <w:rsid w:val="005B67A6"/>
    <w:rsid w:val="005B693C"/>
    <w:rsid w:val="005B6A3D"/>
    <w:rsid w:val="005B6A48"/>
    <w:rsid w:val="005B6BDF"/>
    <w:rsid w:val="005B76DA"/>
    <w:rsid w:val="005B7777"/>
    <w:rsid w:val="005C01BC"/>
    <w:rsid w:val="005C0218"/>
    <w:rsid w:val="005C038B"/>
    <w:rsid w:val="005C04B1"/>
    <w:rsid w:val="005C0522"/>
    <w:rsid w:val="005C06E7"/>
    <w:rsid w:val="005C0C7D"/>
    <w:rsid w:val="005C0DDA"/>
    <w:rsid w:val="005C0F46"/>
    <w:rsid w:val="005C0FAA"/>
    <w:rsid w:val="005C102F"/>
    <w:rsid w:val="005C1126"/>
    <w:rsid w:val="005C1147"/>
    <w:rsid w:val="005C14DA"/>
    <w:rsid w:val="005C1D28"/>
    <w:rsid w:val="005C1ECB"/>
    <w:rsid w:val="005C1F0D"/>
    <w:rsid w:val="005C2087"/>
    <w:rsid w:val="005C21AC"/>
    <w:rsid w:val="005C21AD"/>
    <w:rsid w:val="005C22A4"/>
    <w:rsid w:val="005C22E7"/>
    <w:rsid w:val="005C2831"/>
    <w:rsid w:val="005C2A5A"/>
    <w:rsid w:val="005C2B84"/>
    <w:rsid w:val="005C2BE8"/>
    <w:rsid w:val="005C2E89"/>
    <w:rsid w:val="005C2F23"/>
    <w:rsid w:val="005C31A0"/>
    <w:rsid w:val="005C34B2"/>
    <w:rsid w:val="005C3516"/>
    <w:rsid w:val="005C35F9"/>
    <w:rsid w:val="005C38E3"/>
    <w:rsid w:val="005C39FB"/>
    <w:rsid w:val="005C3A5C"/>
    <w:rsid w:val="005C3F95"/>
    <w:rsid w:val="005C3FC0"/>
    <w:rsid w:val="005C410A"/>
    <w:rsid w:val="005C49E6"/>
    <w:rsid w:val="005C4A0B"/>
    <w:rsid w:val="005C4CAF"/>
    <w:rsid w:val="005C5207"/>
    <w:rsid w:val="005C52E7"/>
    <w:rsid w:val="005C53B9"/>
    <w:rsid w:val="005C53EF"/>
    <w:rsid w:val="005C5412"/>
    <w:rsid w:val="005C5422"/>
    <w:rsid w:val="005C542F"/>
    <w:rsid w:val="005C5486"/>
    <w:rsid w:val="005C5612"/>
    <w:rsid w:val="005C5694"/>
    <w:rsid w:val="005C5823"/>
    <w:rsid w:val="005C5840"/>
    <w:rsid w:val="005C59CD"/>
    <w:rsid w:val="005C5A32"/>
    <w:rsid w:val="005C5A81"/>
    <w:rsid w:val="005C5C81"/>
    <w:rsid w:val="005C5C9E"/>
    <w:rsid w:val="005C5D18"/>
    <w:rsid w:val="005C5EDD"/>
    <w:rsid w:val="005C5F2C"/>
    <w:rsid w:val="005C679D"/>
    <w:rsid w:val="005C67A1"/>
    <w:rsid w:val="005C68E8"/>
    <w:rsid w:val="005C6951"/>
    <w:rsid w:val="005C6A0E"/>
    <w:rsid w:val="005C6B5E"/>
    <w:rsid w:val="005C710A"/>
    <w:rsid w:val="005C711E"/>
    <w:rsid w:val="005C71AD"/>
    <w:rsid w:val="005C723C"/>
    <w:rsid w:val="005C724D"/>
    <w:rsid w:val="005C748B"/>
    <w:rsid w:val="005C7655"/>
    <w:rsid w:val="005C79FC"/>
    <w:rsid w:val="005C7A2A"/>
    <w:rsid w:val="005C7BAC"/>
    <w:rsid w:val="005C7BC7"/>
    <w:rsid w:val="005D00D1"/>
    <w:rsid w:val="005D016D"/>
    <w:rsid w:val="005D0283"/>
    <w:rsid w:val="005D0443"/>
    <w:rsid w:val="005D0607"/>
    <w:rsid w:val="005D06B4"/>
    <w:rsid w:val="005D08EE"/>
    <w:rsid w:val="005D0944"/>
    <w:rsid w:val="005D0A42"/>
    <w:rsid w:val="005D0BE1"/>
    <w:rsid w:val="005D0DA0"/>
    <w:rsid w:val="005D0EBC"/>
    <w:rsid w:val="005D10AB"/>
    <w:rsid w:val="005D119D"/>
    <w:rsid w:val="005D1531"/>
    <w:rsid w:val="005D15BD"/>
    <w:rsid w:val="005D1A6D"/>
    <w:rsid w:val="005D1AE6"/>
    <w:rsid w:val="005D1BB9"/>
    <w:rsid w:val="005D1CC2"/>
    <w:rsid w:val="005D1E5E"/>
    <w:rsid w:val="005D1F0E"/>
    <w:rsid w:val="005D1F15"/>
    <w:rsid w:val="005D1F66"/>
    <w:rsid w:val="005D1F6A"/>
    <w:rsid w:val="005D23D5"/>
    <w:rsid w:val="005D23F2"/>
    <w:rsid w:val="005D297E"/>
    <w:rsid w:val="005D2A00"/>
    <w:rsid w:val="005D2CD4"/>
    <w:rsid w:val="005D3092"/>
    <w:rsid w:val="005D3199"/>
    <w:rsid w:val="005D3203"/>
    <w:rsid w:val="005D352B"/>
    <w:rsid w:val="005D35B2"/>
    <w:rsid w:val="005D37F7"/>
    <w:rsid w:val="005D383B"/>
    <w:rsid w:val="005D3861"/>
    <w:rsid w:val="005D38F0"/>
    <w:rsid w:val="005D3B3B"/>
    <w:rsid w:val="005D3B76"/>
    <w:rsid w:val="005D3E3D"/>
    <w:rsid w:val="005D3F55"/>
    <w:rsid w:val="005D3FCB"/>
    <w:rsid w:val="005D41F0"/>
    <w:rsid w:val="005D4561"/>
    <w:rsid w:val="005D49C2"/>
    <w:rsid w:val="005D4FC8"/>
    <w:rsid w:val="005D5025"/>
    <w:rsid w:val="005D51AE"/>
    <w:rsid w:val="005D53CA"/>
    <w:rsid w:val="005D53FB"/>
    <w:rsid w:val="005D5622"/>
    <w:rsid w:val="005D56E7"/>
    <w:rsid w:val="005D5999"/>
    <w:rsid w:val="005D59A8"/>
    <w:rsid w:val="005D5A5C"/>
    <w:rsid w:val="005D5B67"/>
    <w:rsid w:val="005D5D4F"/>
    <w:rsid w:val="005D5F3B"/>
    <w:rsid w:val="005D6113"/>
    <w:rsid w:val="005D62A6"/>
    <w:rsid w:val="005D65F4"/>
    <w:rsid w:val="005D67A2"/>
    <w:rsid w:val="005D67D7"/>
    <w:rsid w:val="005D6A3E"/>
    <w:rsid w:val="005D6B05"/>
    <w:rsid w:val="005D6F59"/>
    <w:rsid w:val="005D6F95"/>
    <w:rsid w:val="005D6FEE"/>
    <w:rsid w:val="005D6FFE"/>
    <w:rsid w:val="005D72DB"/>
    <w:rsid w:val="005D72FF"/>
    <w:rsid w:val="005D730C"/>
    <w:rsid w:val="005D74FF"/>
    <w:rsid w:val="005D770F"/>
    <w:rsid w:val="005D778D"/>
    <w:rsid w:val="005D798C"/>
    <w:rsid w:val="005D7A53"/>
    <w:rsid w:val="005D7AAB"/>
    <w:rsid w:val="005D7B94"/>
    <w:rsid w:val="005D7BD4"/>
    <w:rsid w:val="005D7C5A"/>
    <w:rsid w:val="005D7C5F"/>
    <w:rsid w:val="005D7E4B"/>
    <w:rsid w:val="005E00E0"/>
    <w:rsid w:val="005E01AA"/>
    <w:rsid w:val="005E039E"/>
    <w:rsid w:val="005E04D2"/>
    <w:rsid w:val="005E051D"/>
    <w:rsid w:val="005E05F7"/>
    <w:rsid w:val="005E08E5"/>
    <w:rsid w:val="005E0B68"/>
    <w:rsid w:val="005E0BD2"/>
    <w:rsid w:val="005E1065"/>
    <w:rsid w:val="005E11A1"/>
    <w:rsid w:val="005E15AE"/>
    <w:rsid w:val="005E1886"/>
    <w:rsid w:val="005E189A"/>
    <w:rsid w:val="005E18CC"/>
    <w:rsid w:val="005E1915"/>
    <w:rsid w:val="005E1A06"/>
    <w:rsid w:val="005E1AAE"/>
    <w:rsid w:val="005E1F91"/>
    <w:rsid w:val="005E2094"/>
    <w:rsid w:val="005E2146"/>
    <w:rsid w:val="005E22B9"/>
    <w:rsid w:val="005E253C"/>
    <w:rsid w:val="005E26A5"/>
    <w:rsid w:val="005E2716"/>
    <w:rsid w:val="005E275B"/>
    <w:rsid w:val="005E2B13"/>
    <w:rsid w:val="005E2B76"/>
    <w:rsid w:val="005E2CF1"/>
    <w:rsid w:val="005E2DD8"/>
    <w:rsid w:val="005E3046"/>
    <w:rsid w:val="005E30DD"/>
    <w:rsid w:val="005E3125"/>
    <w:rsid w:val="005E315A"/>
    <w:rsid w:val="005E33C9"/>
    <w:rsid w:val="005E345A"/>
    <w:rsid w:val="005E35D3"/>
    <w:rsid w:val="005E35ED"/>
    <w:rsid w:val="005E3833"/>
    <w:rsid w:val="005E3A7E"/>
    <w:rsid w:val="005E3BD7"/>
    <w:rsid w:val="005E3F21"/>
    <w:rsid w:val="005E4072"/>
    <w:rsid w:val="005E43A6"/>
    <w:rsid w:val="005E48CD"/>
    <w:rsid w:val="005E4A5F"/>
    <w:rsid w:val="005E4E94"/>
    <w:rsid w:val="005E4F3C"/>
    <w:rsid w:val="005E526F"/>
    <w:rsid w:val="005E53C9"/>
    <w:rsid w:val="005E54FF"/>
    <w:rsid w:val="005E561C"/>
    <w:rsid w:val="005E563E"/>
    <w:rsid w:val="005E570E"/>
    <w:rsid w:val="005E59DE"/>
    <w:rsid w:val="005E5A83"/>
    <w:rsid w:val="005E5D63"/>
    <w:rsid w:val="005E6266"/>
    <w:rsid w:val="005E638B"/>
    <w:rsid w:val="005E646E"/>
    <w:rsid w:val="005E664D"/>
    <w:rsid w:val="005E67B0"/>
    <w:rsid w:val="005E696A"/>
    <w:rsid w:val="005E6B05"/>
    <w:rsid w:val="005E6C47"/>
    <w:rsid w:val="005E6EAE"/>
    <w:rsid w:val="005E70AE"/>
    <w:rsid w:val="005E735D"/>
    <w:rsid w:val="005E7421"/>
    <w:rsid w:val="005E781B"/>
    <w:rsid w:val="005E7943"/>
    <w:rsid w:val="005E7A84"/>
    <w:rsid w:val="005E7B1A"/>
    <w:rsid w:val="005E7BCD"/>
    <w:rsid w:val="005E7C79"/>
    <w:rsid w:val="005E7D03"/>
    <w:rsid w:val="005E7DD1"/>
    <w:rsid w:val="005E7FB5"/>
    <w:rsid w:val="005F0208"/>
    <w:rsid w:val="005F02ED"/>
    <w:rsid w:val="005F038C"/>
    <w:rsid w:val="005F047F"/>
    <w:rsid w:val="005F07E7"/>
    <w:rsid w:val="005F09DB"/>
    <w:rsid w:val="005F0AC3"/>
    <w:rsid w:val="005F0B87"/>
    <w:rsid w:val="005F0E5C"/>
    <w:rsid w:val="005F0F87"/>
    <w:rsid w:val="005F111A"/>
    <w:rsid w:val="005F11C8"/>
    <w:rsid w:val="005F170A"/>
    <w:rsid w:val="005F1744"/>
    <w:rsid w:val="005F1B86"/>
    <w:rsid w:val="005F1DA1"/>
    <w:rsid w:val="005F1DD8"/>
    <w:rsid w:val="005F1DF1"/>
    <w:rsid w:val="005F1E9E"/>
    <w:rsid w:val="005F1F01"/>
    <w:rsid w:val="005F2228"/>
    <w:rsid w:val="005F227E"/>
    <w:rsid w:val="005F2493"/>
    <w:rsid w:val="005F24AF"/>
    <w:rsid w:val="005F2513"/>
    <w:rsid w:val="005F2B29"/>
    <w:rsid w:val="005F2DBD"/>
    <w:rsid w:val="005F2E38"/>
    <w:rsid w:val="005F2FA4"/>
    <w:rsid w:val="005F3494"/>
    <w:rsid w:val="005F3546"/>
    <w:rsid w:val="005F37A0"/>
    <w:rsid w:val="005F3990"/>
    <w:rsid w:val="005F3AB3"/>
    <w:rsid w:val="005F3D60"/>
    <w:rsid w:val="005F3DF8"/>
    <w:rsid w:val="005F3F25"/>
    <w:rsid w:val="005F44E2"/>
    <w:rsid w:val="005F45D4"/>
    <w:rsid w:val="005F46AF"/>
    <w:rsid w:val="005F484F"/>
    <w:rsid w:val="005F4C23"/>
    <w:rsid w:val="005F4DE2"/>
    <w:rsid w:val="005F5130"/>
    <w:rsid w:val="005F52E7"/>
    <w:rsid w:val="005F533D"/>
    <w:rsid w:val="005F5687"/>
    <w:rsid w:val="005F5A05"/>
    <w:rsid w:val="005F5ABB"/>
    <w:rsid w:val="005F5D08"/>
    <w:rsid w:val="005F5EE2"/>
    <w:rsid w:val="005F5FBA"/>
    <w:rsid w:val="005F60A4"/>
    <w:rsid w:val="005F6175"/>
    <w:rsid w:val="005F63E3"/>
    <w:rsid w:val="005F688E"/>
    <w:rsid w:val="005F68CE"/>
    <w:rsid w:val="005F6A35"/>
    <w:rsid w:val="005F6C60"/>
    <w:rsid w:val="005F6D78"/>
    <w:rsid w:val="005F6F4D"/>
    <w:rsid w:val="005F718E"/>
    <w:rsid w:val="005F7259"/>
    <w:rsid w:val="005F766E"/>
    <w:rsid w:val="005F771E"/>
    <w:rsid w:val="005F77F5"/>
    <w:rsid w:val="006000E0"/>
    <w:rsid w:val="00600397"/>
    <w:rsid w:val="006003BB"/>
    <w:rsid w:val="00600408"/>
    <w:rsid w:val="00600540"/>
    <w:rsid w:val="006005AC"/>
    <w:rsid w:val="0060060A"/>
    <w:rsid w:val="00600818"/>
    <w:rsid w:val="0060085A"/>
    <w:rsid w:val="006009DE"/>
    <w:rsid w:val="00600B59"/>
    <w:rsid w:val="00600B95"/>
    <w:rsid w:val="00600CC5"/>
    <w:rsid w:val="00600E9A"/>
    <w:rsid w:val="006010AE"/>
    <w:rsid w:val="00601265"/>
    <w:rsid w:val="0060137F"/>
    <w:rsid w:val="0060180D"/>
    <w:rsid w:val="00601849"/>
    <w:rsid w:val="006018CC"/>
    <w:rsid w:val="006019DB"/>
    <w:rsid w:val="00601ADA"/>
    <w:rsid w:val="00601EAB"/>
    <w:rsid w:val="00602241"/>
    <w:rsid w:val="00602316"/>
    <w:rsid w:val="006023A5"/>
    <w:rsid w:val="00602698"/>
    <w:rsid w:val="006027B8"/>
    <w:rsid w:val="00602EE0"/>
    <w:rsid w:val="00602EE9"/>
    <w:rsid w:val="00603136"/>
    <w:rsid w:val="00603204"/>
    <w:rsid w:val="006033F9"/>
    <w:rsid w:val="0060349F"/>
    <w:rsid w:val="006034D0"/>
    <w:rsid w:val="00603608"/>
    <w:rsid w:val="006038CA"/>
    <w:rsid w:val="006039BA"/>
    <w:rsid w:val="00603A42"/>
    <w:rsid w:val="00603AA9"/>
    <w:rsid w:val="00603CFD"/>
    <w:rsid w:val="006040D6"/>
    <w:rsid w:val="006042D5"/>
    <w:rsid w:val="00604410"/>
    <w:rsid w:val="00604490"/>
    <w:rsid w:val="00604526"/>
    <w:rsid w:val="0060474D"/>
    <w:rsid w:val="0060477D"/>
    <w:rsid w:val="006047C3"/>
    <w:rsid w:val="006047E9"/>
    <w:rsid w:val="00604939"/>
    <w:rsid w:val="00604996"/>
    <w:rsid w:val="00604B46"/>
    <w:rsid w:val="00604BF8"/>
    <w:rsid w:val="00604D26"/>
    <w:rsid w:val="00604EB5"/>
    <w:rsid w:val="00604FE1"/>
    <w:rsid w:val="00605240"/>
    <w:rsid w:val="0060542C"/>
    <w:rsid w:val="0060546B"/>
    <w:rsid w:val="0060569F"/>
    <w:rsid w:val="006058B9"/>
    <w:rsid w:val="00605C69"/>
    <w:rsid w:val="00605E73"/>
    <w:rsid w:val="00605EC3"/>
    <w:rsid w:val="00605F00"/>
    <w:rsid w:val="00605FBB"/>
    <w:rsid w:val="00605FFC"/>
    <w:rsid w:val="00606189"/>
    <w:rsid w:val="006062BE"/>
    <w:rsid w:val="0060642B"/>
    <w:rsid w:val="00606484"/>
    <w:rsid w:val="00606564"/>
    <w:rsid w:val="0060679A"/>
    <w:rsid w:val="006069F2"/>
    <w:rsid w:val="00606A2A"/>
    <w:rsid w:val="00606C42"/>
    <w:rsid w:val="00606FB8"/>
    <w:rsid w:val="006072EA"/>
    <w:rsid w:val="006075C8"/>
    <w:rsid w:val="00607634"/>
    <w:rsid w:val="0060784A"/>
    <w:rsid w:val="0060785F"/>
    <w:rsid w:val="00607ABE"/>
    <w:rsid w:val="00607B86"/>
    <w:rsid w:val="00607DA4"/>
    <w:rsid w:val="00607F0B"/>
    <w:rsid w:val="00610114"/>
    <w:rsid w:val="00610783"/>
    <w:rsid w:val="00610872"/>
    <w:rsid w:val="0061095D"/>
    <w:rsid w:val="00610A03"/>
    <w:rsid w:val="00610C10"/>
    <w:rsid w:val="00610EFF"/>
    <w:rsid w:val="006110F4"/>
    <w:rsid w:val="00611322"/>
    <w:rsid w:val="006114B5"/>
    <w:rsid w:val="006115D6"/>
    <w:rsid w:val="0061178C"/>
    <w:rsid w:val="006117F4"/>
    <w:rsid w:val="006119E3"/>
    <w:rsid w:val="00611BB8"/>
    <w:rsid w:val="00611C21"/>
    <w:rsid w:val="00611C83"/>
    <w:rsid w:val="00611F1F"/>
    <w:rsid w:val="00611FAC"/>
    <w:rsid w:val="00611FC1"/>
    <w:rsid w:val="00612083"/>
    <w:rsid w:val="0061222D"/>
    <w:rsid w:val="00612560"/>
    <w:rsid w:val="006128EE"/>
    <w:rsid w:val="00612CDF"/>
    <w:rsid w:val="0061315B"/>
    <w:rsid w:val="00613339"/>
    <w:rsid w:val="0061333A"/>
    <w:rsid w:val="00613584"/>
    <w:rsid w:val="006138DC"/>
    <w:rsid w:val="00613A43"/>
    <w:rsid w:val="00613A49"/>
    <w:rsid w:val="00613C84"/>
    <w:rsid w:val="0061419A"/>
    <w:rsid w:val="0061424C"/>
    <w:rsid w:val="006142F8"/>
    <w:rsid w:val="006145BE"/>
    <w:rsid w:val="00614C42"/>
    <w:rsid w:val="00614E15"/>
    <w:rsid w:val="00614E1B"/>
    <w:rsid w:val="00615133"/>
    <w:rsid w:val="00615515"/>
    <w:rsid w:val="00615524"/>
    <w:rsid w:val="00615723"/>
    <w:rsid w:val="0061575E"/>
    <w:rsid w:val="00615A95"/>
    <w:rsid w:val="00615B1E"/>
    <w:rsid w:val="00615B25"/>
    <w:rsid w:val="00615B71"/>
    <w:rsid w:val="00615F23"/>
    <w:rsid w:val="00615F7A"/>
    <w:rsid w:val="00615F7F"/>
    <w:rsid w:val="006162C7"/>
    <w:rsid w:val="006163C8"/>
    <w:rsid w:val="0061647B"/>
    <w:rsid w:val="00616595"/>
    <w:rsid w:val="006165AD"/>
    <w:rsid w:val="006166D7"/>
    <w:rsid w:val="00616738"/>
    <w:rsid w:val="00616892"/>
    <w:rsid w:val="00616A0C"/>
    <w:rsid w:val="00616CCE"/>
    <w:rsid w:val="00616D72"/>
    <w:rsid w:val="00616EF1"/>
    <w:rsid w:val="00617530"/>
    <w:rsid w:val="00617556"/>
    <w:rsid w:val="00617708"/>
    <w:rsid w:val="0061788B"/>
    <w:rsid w:val="0061799F"/>
    <w:rsid w:val="00617BF2"/>
    <w:rsid w:val="00617C15"/>
    <w:rsid w:val="00617C57"/>
    <w:rsid w:val="00617FB2"/>
    <w:rsid w:val="0062002A"/>
    <w:rsid w:val="00620046"/>
    <w:rsid w:val="006202E5"/>
    <w:rsid w:val="006208FE"/>
    <w:rsid w:val="00620C72"/>
    <w:rsid w:val="00620CD3"/>
    <w:rsid w:val="00620CEB"/>
    <w:rsid w:val="00620ED0"/>
    <w:rsid w:val="00621119"/>
    <w:rsid w:val="0062127C"/>
    <w:rsid w:val="00621323"/>
    <w:rsid w:val="006215D7"/>
    <w:rsid w:val="0062166C"/>
    <w:rsid w:val="006216F7"/>
    <w:rsid w:val="0062170E"/>
    <w:rsid w:val="0062174B"/>
    <w:rsid w:val="00621874"/>
    <w:rsid w:val="00621D56"/>
    <w:rsid w:val="00621FE7"/>
    <w:rsid w:val="00622159"/>
    <w:rsid w:val="00622173"/>
    <w:rsid w:val="0062233D"/>
    <w:rsid w:val="006223A0"/>
    <w:rsid w:val="0062242D"/>
    <w:rsid w:val="00622639"/>
    <w:rsid w:val="006227C7"/>
    <w:rsid w:val="00622BA0"/>
    <w:rsid w:val="00622C5F"/>
    <w:rsid w:val="00622E51"/>
    <w:rsid w:val="00623042"/>
    <w:rsid w:val="00623066"/>
    <w:rsid w:val="006231E6"/>
    <w:rsid w:val="00623214"/>
    <w:rsid w:val="00623265"/>
    <w:rsid w:val="006232C2"/>
    <w:rsid w:val="00623301"/>
    <w:rsid w:val="0062346D"/>
    <w:rsid w:val="006236E1"/>
    <w:rsid w:val="00623770"/>
    <w:rsid w:val="00623AE6"/>
    <w:rsid w:val="00623CE5"/>
    <w:rsid w:val="00623D45"/>
    <w:rsid w:val="00623D5A"/>
    <w:rsid w:val="00623F7B"/>
    <w:rsid w:val="0062402A"/>
    <w:rsid w:val="00624167"/>
    <w:rsid w:val="0062422A"/>
    <w:rsid w:val="006242A2"/>
    <w:rsid w:val="006243EB"/>
    <w:rsid w:val="00624616"/>
    <w:rsid w:val="00624739"/>
    <w:rsid w:val="006249DE"/>
    <w:rsid w:val="00624A2A"/>
    <w:rsid w:val="00624B33"/>
    <w:rsid w:val="00624C10"/>
    <w:rsid w:val="00624D0C"/>
    <w:rsid w:val="00624FF5"/>
    <w:rsid w:val="0062500C"/>
    <w:rsid w:val="00625092"/>
    <w:rsid w:val="006251D8"/>
    <w:rsid w:val="006253B7"/>
    <w:rsid w:val="006253F6"/>
    <w:rsid w:val="00625423"/>
    <w:rsid w:val="00625533"/>
    <w:rsid w:val="00625A51"/>
    <w:rsid w:val="00625AAB"/>
    <w:rsid w:val="00625B10"/>
    <w:rsid w:val="00625C9E"/>
    <w:rsid w:val="00625F74"/>
    <w:rsid w:val="00626327"/>
    <w:rsid w:val="0062632F"/>
    <w:rsid w:val="00626348"/>
    <w:rsid w:val="0062641B"/>
    <w:rsid w:val="00626605"/>
    <w:rsid w:val="00626800"/>
    <w:rsid w:val="00626855"/>
    <w:rsid w:val="00626946"/>
    <w:rsid w:val="006269F5"/>
    <w:rsid w:val="00626A55"/>
    <w:rsid w:val="00626A82"/>
    <w:rsid w:val="00626A98"/>
    <w:rsid w:val="00626BB6"/>
    <w:rsid w:val="00626C78"/>
    <w:rsid w:val="00626E12"/>
    <w:rsid w:val="00626FDC"/>
    <w:rsid w:val="006274C1"/>
    <w:rsid w:val="0062765A"/>
    <w:rsid w:val="0062768F"/>
    <w:rsid w:val="006276C3"/>
    <w:rsid w:val="0062787A"/>
    <w:rsid w:val="00627B74"/>
    <w:rsid w:val="00627C5B"/>
    <w:rsid w:val="00627CC3"/>
    <w:rsid w:val="00627E85"/>
    <w:rsid w:val="00627ECA"/>
    <w:rsid w:val="00627FF6"/>
    <w:rsid w:val="006300B8"/>
    <w:rsid w:val="006300C5"/>
    <w:rsid w:val="006301BD"/>
    <w:rsid w:val="00630392"/>
    <w:rsid w:val="0063039A"/>
    <w:rsid w:val="00630755"/>
    <w:rsid w:val="0063082A"/>
    <w:rsid w:val="0063096F"/>
    <w:rsid w:val="00630A23"/>
    <w:rsid w:val="00630C79"/>
    <w:rsid w:val="00630C9C"/>
    <w:rsid w:val="00630E0D"/>
    <w:rsid w:val="006312E8"/>
    <w:rsid w:val="006313D2"/>
    <w:rsid w:val="006314E6"/>
    <w:rsid w:val="006314ED"/>
    <w:rsid w:val="006318AC"/>
    <w:rsid w:val="00631CE0"/>
    <w:rsid w:val="00632077"/>
    <w:rsid w:val="0063212A"/>
    <w:rsid w:val="006321AE"/>
    <w:rsid w:val="00632446"/>
    <w:rsid w:val="00632560"/>
    <w:rsid w:val="00632837"/>
    <w:rsid w:val="006329FD"/>
    <w:rsid w:val="00632ACA"/>
    <w:rsid w:val="00632AF6"/>
    <w:rsid w:val="00632BD4"/>
    <w:rsid w:val="00632D86"/>
    <w:rsid w:val="00632E40"/>
    <w:rsid w:val="0063321C"/>
    <w:rsid w:val="00633366"/>
    <w:rsid w:val="006334FB"/>
    <w:rsid w:val="00633512"/>
    <w:rsid w:val="0063360C"/>
    <w:rsid w:val="0063375C"/>
    <w:rsid w:val="006337C1"/>
    <w:rsid w:val="00633881"/>
    <w:rsid w:val="00633982"/>
    <w:rsid w:val="00633B00"/>
    <w:rsid w:val="00633C6D"/>
    <w:rsid w:val="00633DA6"/>
    <w:rsid w:val="00633F05"/>
    <w:rsid w:val="006341E5"/>
    <w:rsid w:val="006341F3"/>
    <w:rsid w:val="006344D8"/>
    <w:rsid w:val="0063485D"/>
    <w:rsid w:val="00634A2B"/>
    <w:rsid w:val="00634B85"/>
    <w:rsid w:val="00634C8C"/>
    <w:rsid w:val="00634E0A"/>
    <w:rsid w:val="00634F22"/>
    <w:rsid w:val="006351E2"/>
    <w:rsid w:val="00635240"/>
    <w:rsid w:val="00635327"/>
    <w:rsid w:val="0063537B"/>
    <w:rsid w:val="006356B3"/>
    <w:rsid w:val="00635A05"/>
    <w:rsid w:val="00635D66"/>
    <w:rsid w:val="00635DD8"/>
    <w:rsid w:val="00636193"/>
    <w:rsid w:val="0063639B"/>
    <w:rsid w:val="00636498"/>
    <w:rsid w:val="006367FA"/>
    <w:rsid w:val="0063698A"/>
    <w:rsid w:val="00636EDB"/>
    <w:rsid w:val="00637427"/>
    <w:rsid w:val="00637591"/>
    <w:rsid w:val="0063759D"/>
    <w:rsid w:val="006378C3"/>
    <w:rsid w:val="006378E1"/>
    <w:rsid w:val="00637AC0"/>
    <w:rsid w:val="006401C0"/>
    <w:rsid w:val="0064038D"/>
    <w:rsid w:val="006404EE"/>
    <w:rsid w:val="006405E3"/>
    <w:rsid w:val="006405F5"/>
    <w:rsid w:val="006406AD"/>
    <w:rsid w:val="0064079E"/>
    <w:rsid w:val="00640CD3"/>
    <w:rsid w:val="00640E65"/>
    <w:rsid w:val="00640ECD"/>
    <w:rsid w:val="00640FAA"/>
    <w:rsid w:val="00641022"/>
    <w:rsid w:val="00641067"/>
    <w:rsid w:val="00641304"/>
    <w:rsid w:val="0064160A"/>
    <w:rsid w:val="0064176F"/>
    <w:rsid w:val="00641A98"/>
    <w:rsid w:val="00641CDA"/>
    <w:rsid w:val="00641D19"/>
    <w:rsid w:val="00641F5C"/>
    <w:rsid w:val="006421AB"/>
    <w:rsid w:val="0064236E"/>
    <w:rsid w:val="0064238B"/>
    <w:rsid w:val="00642392"/>
    <w:rsid w:val="006427DB"/>
    <w:rsid w:val="006427F2"/>
    <w:rsid w:val="0064293D"/>
    <w:rsid w:val="00642A44"/>
    <w:rsid w:val="00642A6A"/>
    <w:rsid w:val="00642C90"/>
    <w:rsid w:val="00642D5D"/>
    <w:rsid w:val="00642E18"/>
    <w:rsid w:val="00642F24"/>
    <w:rsid w:val="00643080"/>
    <w:rsid w:val="00643087"/>
    <w:rsid w:val="006430A3"/>
    <w:rsid w:val="006433E4"/>
    <w:rsid w:val="00643438"/>
    <w:rsid w:val="00643698"/>
    <w:rsid w:val="00643704"/>
    <w:rsid w:val="0064376C"/>
    <w:rsid w:val="00643961"/>
    <w:rsid w:val="00643A8F"/>
    <w:rsid w:val="00643C55"/>
    <w:rsid w:val="00643D10"/>
    <w:rsid w:val="0064441A"/>
    <w:rsid w:val="0064461F"/>
    <w:rsid w:val="00644CE6"/>
    <w:rsid w:val="00644EA5"/>
    <w:rsid w:val="00644FE1"/>
    <w:rsid w:val="0064562D"/>
    <w:rsid w:val="00645641"/>
    <w:rsid w:val="0064568F"/>
    <w:rsid w:val="0064570B"/>
    <w:rsid w:val="006459B5"/>
    <w:rsid w:val="00645D48"/>
    <w:rsid w:val="00645FC3"/>
    <w:rsid w:val="006460C4"/>
    <w:rsid w:val="0064666C"/>
    <w:rsid w:val="0064686A"/>
    <w:rsid w:val="006469E4"/>
    <w:rsid w:val="00646C0E"/>
    <w:rsid w:val="00646CF2"/>
    <w:rsid w:val="00646D13"/>
    <w:rsid w:val="00646DCA"/>
    <w:rsid w:val="00646E63"/>
    <w:rsid w:val="00646EE9"/>
    <w:rsid w:val="00646F6F"/>
    <w:rsid w:val="00646F7C"/>
    <w:rsid w:val="00646FA3"/>
    <w:rsid w:val="006470C4"/>
    <w:rsid w:val="006470C8"/>
    <w:rsid w:val="006472EF"/>
    <w:rsid w:val="006475EC"/>
    <w:rsid w:val="0064763B"/>
    <w:rsid w:val="00647D85"/>
    <w:rsid w:val="00647E23"/>
    <w:rsid w:val="00650149"/>
    <w:rsid w:val="0065018D"/>
    <w:rsid w:val="00650311"/>
    <w:rsid w:val="00650396"/>
    <w:rsid w:val="00650432"/>
    <w:rsid w:val="0065052C"/>
    <w:rsid w:val="00650564"/>
    <w:rsid w:val="00650640"/>
    <w:rsid w:val="006506CF"/>
    <w:rsid w:val="00650837"/>
    <w:rsid w:val="00650B48"/>
    <w:rsid w:val="00650CF2"/>
    <w:rsid w:val="00650EFF"/>
    <w:rsid w:val="00651133"/>
    <w:rsid w:val="00651157"/>
    <w:rsid w:val="00651821"/>
    <w:rsid w:val="006518F8"/>
    <w:rsid w:val="00651A85"/>
    <w:rsid w:val="00651D56"/>
    <w:rsid w:val="00651F31"/>
    <w:rsid w:val="00651F77"/>
    <w:rsid w:val="00651FC5"/>
    <w:rsid w:val="00652440"/>
    <w:rsid w:val="006524D3"/>
    <w:rsid w:val="006525B0"/>
    <w:rsid w:val="006526AC"/>
    <w:rsid w:val="00652BD7"/>
    <w:rsid w:val="00652CD0"/>
    <w:rsid w:val="00653371"/>
    <w:rsid w:val="006533D8"/>
    <w:rsid w:val="00653482"/>
    <w:rsid w:val="00653595"/>
    <w:rsid w:val="00653798"/>
    <w:rsid w:val="00653882"/>
    <w:rsid w:val="00653AFE"/>
    <w:rsid w:val="00653BD4"/>
    <w:rsid w:val="00653C7B"/>
    <w:rsid w:val="00653D92"/>
    <w:rsid w:val="00653DF6"/>
    <w:rsid w:val="00653E15"/>
    <w:rsid w:val="00653E25"/>
    <w:rsid w:val="00653EF6"/>
    <w:rsid w:val="00654522"/>
    <w:rsid w:val="0065454F"/>
    <w:rsid w:val="006546A7"/>
    <w:rsid w:val="00654777"/>
    <w:rsid w:val="006548E1"/>
    <w:rsid w:val="00654978"/>
    <w:rsid w:val="006551D9"/>
    <w:rsid w:val="006552F4"/>
    <w:rsid w:val="00655380"/>
    <w:rsid w:val="00655508"/>
    <w:rsid w:val="00655A71"/>
    <w:rsid w:val="00655AB6"/>
    <w:rsid w:val="00655C36"/>
    <w:rsid w:val="00655CD0"/>
    <w:rsid w:val="00655E46"/>
    <w:rsid w:val="00655F85"/>
    <w:rsid w:val="006561EB"/>
    <w:rsid w:val="0065626F"/>
    <w:rsid w:val="006562C1"/>
    <w:rsid w:val="00656600"/>
    <w:rsid w:val="0065664D"/>
    <w:rsid w:val="006567A0"/>
    <w:rsid w:val="00656A5E"/>
    <w:rsid w:val="0065737D"/>
    <w:rsid w:val="006573BE"/>
    <w:rsid w:val="006574DC"/>
    <w:rsid w:val="00657551"/>
    <w:rsid w:val="006575BF"/>
    <w:rsid w:val="00657829"/>
    <w:rsid w:val="006578A7"/>
    <w:rsid w:val="00657A59"/>
    <w:rsid w:val="00657C4F"/>
    <w:rsid w:val="00657D7E"/>
    <w:rsid w:val="00657E1C"/>
    <w:rsid w:val="00657F1B"/>
    <w:rsid w:val="00660018"/>
    <w:rsid w:val="00660295"/>
    <w:rsid w:val="00660799"/>
    <w:rsid w:val="00660B79"/>
    <w:rsid w:val="00660BB3"/>
    <w:rsid w:val="00660C63"/>
    <w:rsid w:val="006610A5"/>
    <w:rsid w:val="00661242"/>
    <w:rsid w:val="006613CF"/>
    <w:rsid w:val="006614A3"/>
    <w:rsid w:val="00661627"/>
    <w:rsid w:val="0066187E"/>
    <w:rsid w:val="0066195B"/>
    <w:rsid w:val="00661A4B"/>
    <w:rsid w:val="00661BA5"/>
    <w:rsid w:val="00661DA4"/>
    <w:rsid w:val="00661E68"/>
    <w:rsid w:val="00661FB4"/>
    <w:rsid w:val="00661FBA"/>
    <w:rsid w:val="00661FFA"/>
    <w:rsid w:val="00662010"/>
    <w:rsid w:val="00662047"/>
    <w:rsid w:val="006621EF"/>
    <w:rsid w:val="006623FF"/>
    <w:rsid w:val="006624EE"/>
    <w:rsid w:val="006626DD"/>
    <w:rsid w:val="00662870"/>
    <w:rsid w:val="006628CA"/>
    <w:rsid w:val="00662A96"/>
    <w:rsid w:val="00662B2A"/>
    <w:rsid w:val="00662CE5"/>
    <w:rsid w:val="00662DFC"/>
    <w:rsid w:val="00662FB7"/>
    <w:rsid w:val="0066328A"/>
    <w:rsid w:val="00663405"/>
    <w:rsid w:val="0066385B"/>
    <w:rsid w:val="0066388F"/>
    <w:rsid w:val="00663914"/>
    <w:rsid w:val="00663964"/>
    <w:rsid w:val="00663A1C"/>
    <w:rsid w:val="00663E99"/>
    <w:rsid w:val="0066429D"/>
    <w:rsid w:val="00664493"/>
    <w:rsid w:val="006648B5"/>
    <w:rsid w:val="006648BB"/>
    <w:rsid w:val="00664C83"/>
    <w:rsid w:val="00664E44"/>
    <w:rsid w:val="00664EE3"/>
    <w:rsid w:val="00664F22"/>
    <w:rsid w:val="00665295"/>
    <w:rsid w:val="006654C5"/>
    <w:rsid w:val="006655E5"/>
    <w:rsid w:val="00665A48"/>
    <w:rsid w:val="00665F2F"/>
    <w:rsid w:val="00665F91"/>
    <w:rsid w:val="006660BF"/>
    <w:rsid w:val="00666100"/>
    <w:rsid w:val="006661C4"/>
    <w:rsid w:val="0066649C"/>
    <w:rsid w:val="006664B0"/>
    <w:rsid w:val="00666564"/>
    <w:rsid w:val="006665F7"/>
    <w:rsid w:val="00666717"/>
    <w:rsid w:val="00666B13"/>
    <w:rsid w:val="00666D5A"/>
    <w:rsid w:val="00666E1A"/>
    <w:rsid w:val="006670C6"/>
    <w:rsid w:val="006672F6"/>
    <w:rsid w:val="006674E0"/>
    <w:rsid w:val="006677A7"/>
    <w:rsid w:val="006677F9"/>
    <w:rsid w:val="00667887"/>
    <w:rsid w:val="00670110"/>
    <w:rsid w:val="006703A2"/>
    <w:rsid w:val="00670506"/>
    <w:rsid w:val="0067094B"/>
    <w:rsid w:val="00670A2B"/>
    <w:rsid w:val="00670CAB"/>
    <w:rsid w:val="00670D9F"/>
    <w:rsid w:val="00670F61"/>
    <w:rsid w:val="00670FA4"/>
    <w:rsid w:val="00671020"/>
    <w:rsid w:val="006710B5"/>
    <w:rsid w:val="006711EB"/>
    <w:rsid w:val="006712AB"/>
    <w:rsid w:val="006712D0"/>
    <w:rsid w:val="0067131B"/>
    <w:rsid w:val="00671606"/>
    <w:rsid w:val="006717B1"/>
    <w:rsid w:val="006719A0"/>
    <w:rsid w:val="00671C30"/>
    <w:rsid w:val="0067212E"/>
    <w:rsid w:val="0067218D"/>
    <w:rsid w:val="00672257"/>
    <w:rsid w:val="006722D4"/>
    <w:rsid w:val="0067231B"/>
    <w:rsid w:val="00672464"/>
    <w:rsid w:val="00672535"/>
    <w:rsid w:val="006726F0"/>
    <w:rsid w:val="00672ACD"/>
    <w:rsid w:val="00672EC2"/>
    <w:rsid w:val="0067303B"/>
    <w:rsid w:val="0067361C"/>
    <w:rsid w:val="0067372F"/>
    <w:rsid w:val="006738A0"/>
    <w:rsid w:val="00673A47"/>
    <w:rsid w:val="00673B77"/>
    <w:rsid w:val="00673C3E"/>
    <w:rsid w:val="00673DC5"/>
    <w:rsid w:val="00673E17"/>
    <w:rsid w:val="00673E87"/>
    <w:rsid w:val="0067433F"/>
    <w:rsid w:val="006743C1"/>
    <w:rsid w:val="00674623"/>
    <w:rsid w:val="006746E6"/>
    <w:rsid w:val="006747A3"/>
    <w:rsid w:val="006748D5"/>
    <w:rsid w:val="0067496A"/>
    <w:rsid w:val="00674C58"/>
    <w:rsid w:val="00674E0A"/>
    <w:rsid w:val="00675153"/>
    <w:rsid w:val="00675188"/>
    <w:rsid w:val="0067527A"/>
    <w:rsid w:val="00675338"/>
    <w:rsid w:val="00675523"/>
    <w:rsid w:val="00675601"/>
    <w:rsid w:val="00675641"/>
    <w:rsid w:val="00675650"/>
    <w:rsid w:val="00675904"/>
    <w:rsid w:val="006759CC"/>
    <w:rsid w:val="00675A98"/>
    <w:rsid w:val="00675DB1"/>
    <w:rsid w:val="00675F05"/>
    <w:rsid w:val="006760C0"/>
    <w:rsid w:val="00676198"/>
    <w:rsid w:val="0067629D"/>
    <w:rsid w:val="006763B0"/>
    <w:rsid w:val="006763F9"/>
    <w:rsid w:val="00676467"/>
    <w:rsid w:val="00676839"/>
    <w:rsid w:val="006769AB"/>
    <w:rsid w:val="00676B5C"/>
    <w:rsid w:val="00676B9D"/>
    <w:rsid w:val="00676CD9"/>
    <w:rsid w:val="00676DC4"/>
    <w:rsid w:val="00676DEA"/>
    <w:rsid w:val="00676DF7"/>
    <w:rsid w:val="00676E5F"/>
    <w:rsid w:val="00676E74"/>
    <w:rsid w:val="00676F62"/>
    <w:rsid w:val="0067716C"/>
    <w:rsid w:val="00677363"/>
    <w:rsid w:val="006775CE"/>
    <w:rsid w:val="00677673"/>
    <w:rsid w:val="006776A4"/>
    <w:rsid w:val="00677701"/>
    <w:rsid w:val="00677854"/>
    <w:rsid w:val="006779F0"/>
    <w:rsid w:val="00677C09"/>
    <w:rsid w:val="00677EB9"/>
    <w:rsid w:val="00680157"/>
    <w:rsid w:val="00680166"/>
    <w:rsid w:val="00680200"/>
    <w:rsid w:val="006803FB"/>
    <w:rsid w:val="00680410"/>
    <w:rsid w:val="0068056B"/>
    <w:rsid w:val="00680702"/>
    <w:rsid w:val="006807FD"/>
    <w:rsid w:val="00680951"/>
    <w:rsid w:val="00680954"/>
    <w:rsid w:val="00680A54"/>
    <w:rsid w:val="00680BF7"/>
    <w:rsid w:val="00681335"/>
    <w:rsid w:val="006814CC"/>
    <w:rsid w:val="006814D7"/>
    <w:rsid w:val="0068161A"/>
    <w:rsid w:val="0068162C"/>
    <w:rsid w:val="00681709"/>
    <w:rsid w:val="00681827"/>
    <w:rsid w:val="00681942"/>
    <w:rsid w:val="0068198C"/>
    <w:rsid w:val="00681B3E"/>
    <w:rsid w:val="00681B9B"/>
    <w:rsid w:val="00681CA6"/>
    <w:rsid w:val="00681CD5"/>
    <w:rsid w:val="00681D7D"/>
    <w:rsid w:val="00681F21"/>
    <w:rsid w:val="00681FDD"/>
    <w:rsid w:val="006820F6"/>
    <w:rsid w:val="00682124"/>
    <w:rsid w:val="00682200"/>
    <w:rsid w:val="006822BB"/>
    <w:rsid w:val="006822E6"/>
    <w:rsid w:val="006823A5"/>
    <w:rsid w:val="006824AB"/>
    <w:rsid w:val="00682512"/>
    <w:rsid w:val="0068260A"/>
    <w:rsid w:val="00682910"/>
    <w:rsid w:val="0068291C"/>
    <w:rsid w:val="00682D6C"/>
    <w:rsid w:val="0068308D"/>
    <w:rsid w:val="006830B5"/>
    <w:rsid w:val="0068357C"/>
    <w:rsid w:val="00683793"/>
    <w:rsid w:val="0068387D"/>
    <w:rsid w:val="00683C21"/>
    <w:rsid w:val="00683D70"/>
    <w:rsid w:val="00683EC0"/>
    <w:rsid w:val="00683F9C"/>
    <w:rsid w:val="00684076"/>
    <w:rsid w:val="006840A2"/>
    <w:rsid w:val="006841C9"/>
    <w:rsid w:val="006841F3"/>
    <w:rsid w:val="0068423C"/>
    <w:rsid w:val="0068446D"/>
    <w:rsid w:val="00684568"/>
    <w:rsid w:val="006845BC"/>
    <w:rsid w:val="00684805"/>
    <w:rsid w:val="0068486F"/>
    <w:rsid w:val="00684D04"/>
    <w:rsid w:val="00684D12"/>
    <w:rsid w:val="00684E80"/>
    <w:rsid w:val="00684F80"/>
    <w:rsid w:val="00684FD9"/>
    <w:rsid w:val="00685339"/>
    <w:rsid w:val="0068551A"/>
    <w:rsid w:val="00685579"/>
    <w:rsid w:val="00685588"/>
    <w:rsid w:val="00685BF4"/>
    <w:rsid w:val="00685CAA"/>
    <w:rsid w:val="0068602A"/>
    <w:rsid w:val="006861A9"/>
    <w:rsid w:val="00686240"/>
    <w:rsid w:val="0068626E"/>
    <w:rsid w:val="006863CD"/>
    <w:rsid w:val="0068682C"/>
    <w:rsid w:val="00686BA1"/>
    <w:rsid w:val="00686E47"/>
    <w:rsid w:val="0068721B"/>
    <w:rsid w:val="006877C2"/>
    <w:rsid w:val="00687941"/>
    <w:rsid w:val="006879DF"/>
    <w:rsid w:val="00687C56"/>
    <w:rsid w:val="00687CA8"/>
    <w:rsid w:val="00687D6E"/>
    <w:rsid w:val="00687E36"/>
    <w:rsid w:val="006903E4"/>
    <w:rsid w:val="00690562"/>
    <w:rsid w:val="006905A4"/>
    <w:rsid w:val="00690821"/>
    <w:rsid w:val="00690FCF"/>
    <w:rsid w:val="006914E2"/>
    <w:rsid w:val="006917DA"/>
    <w:rsid w:val="00691802"/>
    <w:rsid w:val="006919F0"/>
    <w:rsid w:val="00691B68"/>
    <w:rsid w:val="00691BE9"/>
    <w:rsid w:val="00691C2C"/>
    <w:rsid w:val="00691C5B"/>
    <w:rsid w:val="006920C6"/>
    <w:rsid w:val="0069220E"/>
    <w:rsid w:val="00692373"/>
    <w:rsid w:val="00692529"/>
    <w:rsid w:val="00692813"/>
    <w:rsid w:val="00692912"/>
    <w:rsid w:val="00692936"/>
    <w:rsid w:val="00692937"/>
    <w:rsid w:val="00692ACE"/>
    <w:rsid w:val="00692D83"/>
    <w:rsid w:val="00692DCD"/>
    <w:rsid w:val="00692F5E"/>
    <w:rsid w:val="0069311B"/>
    <w:rsid w:val="0069336C"/>
    <w:rsid w:val="0069349E"/>
    <w:rsid w:val="006934DC"/>
    <w:rsid w:val="00693512"/>
    <w:rsid w:val="006935AC"/>
    <w:rsid w:val="0069370A"/>
    <w:rsid w:val="0069383E"/>
    <w:rsid w:val="00693935"/>
    <w:rsid w:val="00693BD0"/>
    <w:rsid w:val="0069402F"/>
    <w:rsid w:val="0069435D"/>
    <w:rsid w:val="0069444C"/>
    <w:rsid w:val="0069451E"/>
    <w:rsid w:val="006945AD"/>
    <w:rsid w:val="0069489B"/>
    <w:rsid w:val="0069495A"/>
    <w:rsid w:val="00694F07"/>
    <w:rsid w:val="00694F6E"/>
    <w:rsid w:val="00694FFD"/>
    <w:rsid w:val="0069584D"/>
    <w:rsid w:val="00695A15"/>
    <w:rsid w:val="00695B47"/>
    <w:rsid w:val="00695FCB"/>
    <w:rsid w:val="006963B3"/>
    <w:rsid w:val="00696637"/>
    <w:rsid w:val="006969AB"/>
    <w:rsid w:val="00696AF3"/>
    <w:rsid w:val="00696C8B"/>
    <w:rsid w:val="00696C8C"/>
    <w:rsid w:val="00696D41"/>
    <w:rsid w:val="00696F17"/>
    <w:rsid w:val="0069712E"/>
    <w:rsid w:val="006972A1"/>
    <w:rsid w:val="0069740E"/>
    <w:rsid w:val="0069756B"/>
    <w:rsid w:val="0069779E"/>
    <w:rsid w:val="00697B61"/>
    <w:rsid w:val="00697D20"/>
    <w:rsid w:val="00697DE7"/>
    <w:rsid w:val="00697ECA"/>
    <w:rsid w:val="00697FF8"/>
    <w:rsid w:val="006A02BA"/>
    <w:rsid w:val="006A0702"/>
    <w:rsid w:val="006A0771"/>
    <w:rsid w:val="006A07A8"/>
    <w:rsid w:val="006A09C7"/>
    <w:rsid w:val="006A0D4E"/>
    <w:rsid w:val="006A0D9B"/>
    <w:rsid w:val="006A0DAC"/>
    <w:rsid w:val="006A106B"/>
    <w:rsid w:val="006A10AF"/>
    <w:rsid w:val="006A1194"/>
    <w:rsid w:val="006A11ED"/>
    <w:rsid w:val="006A121C"/>
    <w:rsid w:val="006A13BF"/>
    <w:rsid w:val="006A14AF"/>
    <w:rsid w:val="006A14C3"/>
    <w:rsid w:val="006A16AB"/>
    <w:rsid w:val="006A18BF"/>
    <w:rsid w:val="006A1943"/>
    <w:rsid w:val="006A1C9F"/>
    <w:rsid w:val="006A1D90"/>
    <w:rsid w:val="006A1FE9"/>
    <w:rsid w:val="006A1FF0"/>
    <w:rsid w:val="006A2015"/>
    <w:rsid w:val="006A22F1"/>
    <w:rsid w:val="006A24CB"/>
    <w:rsid w:val="006A2554"/>
    <w:rsid w:val="006A25C3"/>
    <w:rsid w:val="006A276C"/>
    <w:rsid w:val="006A2800"/>
    <w:rsid w:val="006A2999"/>
    <w:rsid w:val="006A2A03"/>
    <w:rsid w:val="006A2A1C"/>
    <w:rsid w:val="006A2D35"/>
    <w:rsid w:val="006A2D53"/>
    <w:rsid w:val="006A2EA9"/>
    <w:rsid w:val="006A2FFC"/>
    <w:rsid w:val="006A33A4"/>
    <w:rsid w:val="006A33B0"/>
    <w:rsid w:val="006A33B9"/>
    <w:rsid w:val="006A3406"/>
    <w:rsid w:val="006A353D"/>
    <w:rsid w:val="006A36E5"/>
    <w:rsid w:val="006A3800"/>
    <w:rsid w:val="006A3972"/>
    <w:rsid w:val="006A3C17"/>
    <w:rsid w:val="006A3E59"/>
    <w:rsid w:val="006A3F51"/>
    <w:rsid w:val="006A4214"/>
    <w:rsid w:val="006A4347"/>
    <w:rsid w:val="006A45A6"/>
    <w:rsid w:val="006A480B"/>
    <w:rsid w:val="006A4D60"/>
    <w:rsid w:val="006A5030"/>
    <w:rsid w:val="006A5451"/>
    <w:rsid w:val="006A54ED"/>
    <w:rsid w:val="006A5551"/>
    <w:rsid w:val="006A5769"/>
    <w:rsid w:val="006A5870"/>
    <w:rsid w:val="006A5951"/>
    <w:rsid w:val="006A5A65"/>
    <w:rsid w:val="006A5DAC"/>
    <w:rsid w:val="006A5E37"/>
    <w:rsid w:val="006A5E93"/>
    <w:rsid w:val="006A5F25"/>
    <w:rsid w:val="006A64C5"/>
    <w:rsid w:val="006A6741"/>
    <w:rsid w:val="006A67B8"/>
    <w:rsid w:val="006A680B"/>
    <w:rsid w:val="006A6845"/>
    <w:rsid w:val="006A6A4A"/>
    <w:rsid w:val="006A6A88"/>
    <w:rsid w:val="006A6AA6"/>
    <w:rsid w:val="006A6B4D"/>
    <w:rsid w:val="006A6C7E"/>
    <w:rsid w:val="006A6CDA"/>
    <w:rsid w:val="006A6FE9"/>
    <w:rsid w:val="006A6FED"/>
    <w:rsid w:val="006A70FB"/>
    <w:rsid w:val="006A7762"/>
    <w:rsid w:val="006A779E"/>
    <w:rsid w:val="006A7952"/>
    <w:rsid w:val="006A79EE"/>
    <w:rsid w:val="006A7AFB"/>
    <w:rsid w:val="006A7F47"/>
    <w:rsid w:val="006B006A"/>
    <w:rsid w:val="006B008B"/>
    <w:rsid w:val="006B0091"/>
    <w:rsid w:val="006B009E"/>
    <w:rsid w:val="006B040F"/>
    <w:rsid w:val="006B0552"/>
    <w:rsid w:val="006B0954"/>
    <w:rsid w:val="006B097A"/>
    <w:rsid w:val="006B0C3F"/>
    <w:rsid w:val="006B0ED7"/>
    <w:rsid w:val="006B11A1"/>
    <w:rsid w:val="006B13C4"/>
    <w:rsid w:val="006B13E9"/>
    <w:rsid w:val="006B17F8"/>
    <w:rsid w:val="006B1BBA"/>
    <w:rsid w:val="006B1CD9"/>
    <w:rsid w:val="006B1E93"/>
    <w:rsid w:val="006B218C"/>
    <w:rsid w:val="006B21F2"/>
    <w:rsid w:val="006B228C"/>
    <w:rsid w:val="006B250C"/>
    <w:rsid w:val="006B2521"/>
    <w:rsid w:val="006B2568"/>
    <w:rsid w:val="006B25B7"/>
    <w:rsid w:val="006B2853"/>
    <w:rsid w:val="006B2C45"/>
    <w:rsid w:val="006B2CA8"/>
    <w:rsid w:val="006B2F76"/>
    <w:rsid w:val="006B3079"/>
    <w:rsid w:val="006B31FB"/>
    <w:rsid w:val="006B35DE"/>
    <w:rsid w:val="006B36C4"/>
    <w:rsid w:val="006B36EB"/>
    <w:rsid w:val="006B3822"/>
    <w:rsid w:val="006B39CC"/>
    <w:rsid w:val="006B3C2C"/>
    <w:rsid w:val="006B3C65"/>
    <w:rsid w:val="006B3E33"/>
    <w:rsid w:val="006B3F34"/>
    <w:rsid w:val="006B42AB"/>
    <w:rsid w:val="006B42B4"/>
    <w:rsid w:val="006B4493"/>
    <w:rsid w:val="006B44E4"/>
    <w:rsid w:val="006B44E5"/>
    <w:rsid w:val="006B4607"/>
    <w:rsid w:val="006B47A8"/>
    <w:rsid w:val="006B492D"/>
    <w:rsid w:val="006B4AA7"/>
    <w:rsid w:val="006B4EE8"/>
    <w:rsid w:val="006B4FF5"/>
    <w:rsid w:val="006B5126"/>
    <w:rsid w:val="006B5278"/>
    <w:rsid w:val="006B52BB"/>
    <w:rsid w:val="006B5351"/>
    <w:rsid w:val="006B545C"/>
    <w:rsid w:val="006B54A7"/>
    <w:rsid w:val="006B55C4"/>
    <w:rsid w:val="006B57D8"/>
    <w:rsid w:val="006B58BB"/>
    <w:rsid w:val="006B5A7C"/>
    <w:rsid w:val="006B5B70"/>
    <w:rsid w:val="006B5BB4"/>
    <w:rsid w:val="006B5DA4"/>
    <w:rsid w:val="006B5DAA"/>
    <w:rsid w:val="006B5DD2"/>
    <w:rsid w:val="006B5EA1"/>
    <w:rsid w:val="006B5F3D"/>
    <w:rsid w:val="006B5F77"/>
    <w:rsid w:val="006B656D"/>
    <w:rsid w:val="006B6635"/>
    <w:rsid w:val="006B6C44"/>
    <w:rsid w:val="006B6CFC"/>
    <w:rsid w:val="006B6E6E"/>
    <w:rsid w:val="006B6FE1"/>
    <w:rsid w:val="006B760C"/>
    <w:rsid w:val="006B763C"/>
    <w:rsid w:val="006B7686"/>
    <w:rsid w:val="006B772C"/>
    <w:rsid w:val="006B7B39"/>
    <w:rsid w:val="006B7DF7"/>
    <w:rsid w:val="006B7EFF"/>
    <w:rsid w:val="006B7F1B"/>
    <w:rsid w:val="006B7F55"/>
    <w:rsid w:val="006C02C6"/>
    <w:rsid w:val="006C0357"/>
    <w:rsid w:val="006C037B"/>
    <w:rsid w:val="006C03B7"/>
    <w:rsid w:val="006C03C1"/>
    <w:rsid w:val="006C07B0"/>
    <w:rsid w:val="006C09FA"/>
    <w:rsid w:val="006C0BC2"/>
    <w:rsid w:val="006C0C68"/>
    <w:rsid w:val="006C0CBE"/>
    <w:rsid w:val="006C0D17"/>
    <w:rsid w:val="006C0E1C"/>
    <w:rsid w:val="006C0E96"/>
    <w:rsid w:val="006C1003"/>
    <w:rsid w:val="006C117F"/>
    <w:rsid w:val="006C1591"/>
    <w:rsid w:val="006C1650"/>
    <w:rsid w:val="006C16C8"/>
    <w:rsid w:val="006C1807"/>
    <w:rsid w:val="006C18F4"/>
    <w:rsid w:val="006C1C42"/>
    <w:rsid w:val="006C1C8C"/>
    <w:rsid w:val="006C1CEC"/>
    <w:rsid w:val="006C1ECD"/>
    <w:rsid w:val="006C1F04"/>
    <w:rsid w:val="006C221D"/>
    <w:rsid w:val="006C222C"/>
    <w:rsid w:val="006C227D"/>
    <w:rsid w:val="006C235E"/>
    <w:rsid w:val="006C2437"/>
    <w:rsid w:val="006C248E"/>
    <w:rsid w:val="006C25B7"/>
    <w:rsid w:val="006C2A03"/>
    <w:rsid w:val="006C2AAB"/>
    <w:rsid w:val="006C2AB4"/>
    <w:rsid w:val="006C2ED4"/>
    <w:rsid w:val="006C312F"/>
    <w:rsid w:val="006C327F"/>
    <w:rsid w:val="006C3536"/>
    <w:rsid w:val="006C37EB"/>
    <w:rsid w:val="006C3801"/>
    <w:rsid w:val="006C3AF3"/>
    <w:rsid w:val="006C3C82"/>
    <w:rsid w:val="006C3F53"/>
    <w:rsid w:val="006C3F60"/>
    <w:rsid w:val="006C3F76"/>
    <w:rsid w:val="006C4189"/>
    <w:rsid w:val="006C41CA"/>
    <w:rsid w:val="006C4210"/>
    <w:rsid w:val="006C447A"/>
    <w:rsid w:val="006C472E"/>
    <w:rsid w:val="006C483B"/>
    <w:rsid w:val="006C4B81"/>
    <w:rsid w:val="006C4BD6"/>
    <w:rsid w:val="006C4F36"/>
    <w:rsid w:val="006C5056"/>
    <w:rsid w:val="006C5104"/>
    <w:rsid w:val="006C5189"/>
    <w:rsid w:val="006C5325"/>
    <w:rsid w:val="006C5451"/>
    <w:rsid w:val="006C5906"/>
    <w:rsid w:val="006C5B26"/>
    <w:rsid w:val="006C5CB8"/>
    <w:rsid w:val="006C5CF7"/>
    <w:rsid w:val="006C5D36"/>
    <w:rsid w:val="006C5E19"/>
    <w:rsid w:val="006C6361"/>
    <w:rsid w:val="006C64B0"/>
    <w:rsid w:val="006C66CB"/>
    <w:rsid w:val="006C679C"/>
    <w:rsid w:val="006C698F"/>
    <w:rsid w:val="006C6AF5"/>
    <w:rsid w:val="006C6C1D"/>
    <w:rsid w:val="006C6EC3"/>
    <w:rsid w:val="006C7120"/>
    <w:rsid w:val="006C72DC"/>
    <w:rsid w:val="006C7351"/>
    <w:rsid w:val="006C7687"/>
    <w:rsid w:val="006C78F1"/>
    <w:rsid w:val="006C7A54"/>
    <w:rsid w:val="006C7B70"/>
    <w:rsid w:val="006C7C9A"/>
    <w:rsid w:val="006C7ECD"/>
    <w:rsid w:val="006D0041"/>
    <w:rsid w:val="006D0163"/>
    <w:rsid w:val="006D084B"/>
    <w:rsid w:val="006D0A62"/>
    <w:rsid w:val="006D0AE0"/>
    <w:rsid w:val="006D0AE8"/>
    <w:rsid w:val="006D0EF4"/>
    <w:rsid w:val="006D0FF4"/>
    <w:rsid w:val="006D1320"/>
    <w:rsid w:val="006D136D"/>
    <w:rsid w:val="006D1494"/>
    <w:rsid w:val="006D1597"/>
    <w:rsid w:val="006D16F7"/>
    <w:rsid w:val="006D1EBB"/>
    <w:rsid w:val="006D207D"/>
    <w:rsid w:val="006D2090"/>
    <w:rsid w:val="006D261E"/>
    <w:rsid w:val="006D27A6"/>
    <w:rsid w:val="006D2896"/>
    <w:rsid w:val="006D2AA6"/>
    <w:rsid w:val="006D2BDB"/>
    <w:rsid w:val="006D2D30"/>
    <w:rsid w:val="006D2D33"/>
    <w:rsid w:val="006D2D5E"/>
    <w:rsid w:val="006D2DD3"/>
    <w:rsid w:val="006D3080"/>
    <w:rsid w:val="006D313D"/>
    <w:rsid w:val="006D3763"/>
    <w:rsid w:val="006D37B3"/>
    <w:rsid w:val="006D3DDA"/>
    <w:rsid w:val="006D418B"/>
    <w:rsid w:val="006D43E9"/>
    <w:rsid w:val="006D4690"/>
    <w:rsid w:val="006D46B3"/>
    <w:rsid w:val="006D48C7"/>
    <w:rsid w:val="006D491D"/>
    <w:rsid w:val="006D4D6E"/>
    <w:rsid w:val="006D5007"/>
    <w:rsid w:val="006D50A4"/>
    <w:rsid w:val="006D517A"/>
    <w:rsid w:val="006D51D1"/>
    <w:rsid w:val="006D5311"/>
    <w:rsid w:val="006D5B9B"/>
    <w:rsid w:val="006D5E18"/>
    <w:rsid w:val="006D5E33"/>
    <w:rsid w:val="006D5E49"/>
    <w:rsid w:val="006D5ECB"/>
    <w:rsid w:val="006D612C"/>
    <w:rsid w:val="006D6388"/>
    <w:rsid w:val="006D64D9"/>
    <w:rsid w:val="006D68B6"/>
    <w:rsid w:val="006D691A"/>
    <w:rsid w:val="006D69A5"/>
    <w:rsid w:val="006D6AA6"/>
    <w:rsid w:val="006D6AD0"/>
    <w:rsid w:val="006D6E31"/>
    <w:rsid w:val="006D6FAB"/>
    <w:rsid w:val="006D70C2"/>
    <w:rsid w:val="006D77E6"/>
    <w:rsid w:val="006D7AD8"/>
    <w:rsid w:val="006D7B9F"/>
    <w:rsid w:val="006D7C4F"/>
    <w:rsid w:val="006D7CBD"/>
    <w:rsid w:val="006D7D0E"/>
    <w:rsid w:val="006D7D23"/>
    <w:rsid w:val="006D7E9C"/>
    <w:rsid w:val="006D7EC7"/>
    <w:rsid w:val="006E035A"/>
    <w:rsid w:val="006E0506"/>
    <w:rsid w:val="006E0592"/>
    <w:rsid w:val="006E06D4"/>
    <w:rsid w:val="006E0800"/>
    <w:rsid w:val="006E0818"/>
    <w:rsid w:val="006E0870"/>
    <w:rsid w:val="006E09F1"/>
    <w:rsid w:val="006E09F2"/>
    <w:rsid w:val="006E0ACB"/>
    <w:rsid w:val="006E0F6F"/>
    <w:rsid w:val="006E0FF9"/>
    <w:rsid w:val="006E10CA"/>
    <w:rsid w:val="006E10FD"/>
    <w:rsid w:val="006E11DB"/>
    <w:rsid w:val="006E13C4"/>
    <w:rsid w:val="006E1436"/>
    <w:rsid w:val="006E1743"/>
    <w:rsid w:val="006E18BE"/>
    <w:rsid w:val="006E192F"/>
    <w:rsid w:val="006E1963"/>
    <w:rsid w:val="006E1A35"/>
    <w:rsid w:val="006E1BA8"/>
    <w:rsid w:val="006E1C57"/>
    <w:rsid w:val="006E1D87"/>
    <w:rsid w:val="006E22ED"/>
    <w:rsid w:val="006E233B"/>
    <w:rsid w:val="006E2444"/>
    <w:rsid w:val="006E2631"/>
    <w:rsid w:val="006E26EC"/>
    <w:rsid w:val="006E2AF8"/>
    <w:rsid w:val="006E2BD4"/>
    <w:rsid w:val="006E2E36"/>
    <w:rsid w:val="006E32FC"/>
    <w:rsid w:val="006E3348"/>
    <w:rsid w:val="006E36D2"/>
    <w:rsid w:val="006E3732"/>
    <w:rsid w:val="006E3A4D"/>
    <w:rsid w:val="006E3B0D"/>
    <w:rsid w:val="006E3BA6"/>
    <w:rsid w:val="006E3C04"/>
    <w:rsid w:val="006E3D13"/>
    <w:rsid w:val="006E3D66"/>
    <w:rsid w:val="006E42B0"/>
    <w:rsid w:val="006E46AF"/>
    <w:rsid w:val="006E482B"/>
    <w:rsid w:val="006E4BFB"/>
    <w:rsid w:val="006E4E03"/>
    <w:rsid w:val="006E4EA1"/>
    <w:rsid w:val="006E4ED5"/>
    <w:rsid w:val="006E4FDA"/>
    <w:rsid w:val="006E50E2"/>
    <w:rsid w:val="006E5173"/>
    <w:rsid w:val="006E51E5"/>
    <w:rsid w:val="006E545E"/>
    <w:rsid w:val="006E5782"/>
    <w:rsid w:val="006E5990"/>
    <w:rsid w:val="006E5B02"/>
    <w:rsid w:val="006E6861"/>
    <w:rsid w:val="006E690A"/>
    <w:rsid w:val="006E6B80"/>
    <w:rsid w:val="006E6C61"/>
    <w:rsid w:val="006E6D23"/>
    <w:rsid w:val="006E6D58"/>
    <w:rsid w:val="006E6FB1"/>
    <w:rsid w:val="006E6FE8"/>
    <w:rsid w:val="006E71AE"/>
    <w:rsid w:val="006E71FA"/>
    <w:rsid w:val="006E7277"/>
    <w:rsid w:val="006E735A"/>
    <w:rsid w:val="006E736A"/>
    <w:rsid w:val="006E736B"/>
    <w:rsid w:val="006E74B5"/>
    <w:rsid w:val="006E77EE"/>
    <w:rsid w:val="006E7906"/>
    <w:rsid w:val="006E7AD1"/>
    <w:rsid w:val="006E7C2C"/>
    <w:rsid w:val="006E7DEC"/>
    <w:rsid w:val="006E7EE0"/>
    <w:rsid w:val="006E7EE2"/>
    <w:rsid w:val="006F00AE"/>
    <w:rsid w:val="006F01BE"/>
    <w:rsid w:val="006F02FC"/>
    <w:rsid w:val="006F043C"/>
    <w:rsid w:val="006F04A3"/>
    <w:rsid w:val="006F04EB"/>
    <w:rsid w:val="006F0A6E"/>
    <w:rsid w:val="006F0C52"/>
    <w:rsid w:val="006F1091"/>
    <w:rsid w:val="006F137F"/>
    <w:rsid w:val="006F1552"/>
    <w:rsid w:val="006F1694"/>
    <w:rsid w:val="006F1AFD"/>
    <w:rsid w:val="006F1C9A"/>
    <w:rsid w:val="006F1CE8"/>
    <w:rsid w:val="006F1D4E"/>
    <w:rsid w:val="006F2070"/>
    <w:rsid w:val="006F2071"/>
    <w:rsid w:val="006F229D"/>
    <w:rsid w:val="006F239C"/>
    <w:rsid w:val="006F24D8"/>
    <w:rsid w:val="006F25E8"/>
    <w:rsid w:val="006F27FE"/>
    <w:rsid w:val="006F2A5B"/>
    <w:rsid w:val="006F2ADA"/>
    <w:rsid w:val="006F2B12"/>
    <w:rsid w:val="006F2B94"/>
    <w:rsid w:val="006F2CD7"/>
    <w:rsid w:val="006F2F0A"/>
    <w:rsid w:val="006F3370"/>
    <w:rsid w:val="006F3380"/>
    <w:rsid w:val="006F3417"/>
    <w:rsid w:val="006F3741"/>
    <w:rsid w:val="006F387E"/>
    <w:rsid w:val="006F38F3"/>
    <w:rsid w:val="006F3C5C"/>
    <w:rsid w:val="006F3D50"/>
    <w:rsid w:val="006F3DC2"/>
    <w:rsid w:val="006F3DC3"/>
    <w:rsid w:val="006F3DF9"/>
    <w:rsid w:val="006F3EF2"/>
    <w:rsid w:val="006F3F74"/>
    <w:rsid w:val="006F4083"/>
    <w:rsid w:val="006F4310"/>
    <w:rsid w:val="006F4334"/>
    <w:rsid w:val="006F43BD"/>
    <w:rsid w:val="006F4440"/>
    <w:rsid w:val="006F49B1"/>
    <w:rsid w:val="006F4A4A"/>
    <w:rsid w:val="006F4A78"/>
    <w:rsid w:val="006F4B65"/>
    <w:rsid w:val="006F4C0F"/>
    <w:rsid w:val="006F4C64"/>
    <w:rsid w:val="006F4D16"/>
    <w:rsid w:val="006F4E23"/>
    <w:rsid w:val="006F4F5A"/>
    <w:rsid w:val="006F5045"/>
    <w:rsid w:val="006F550A"/>
    <w:rsid w:val="006F554E"/>
    <w:rsid w:val="006F5597"/>
    <w:rsid w:val="006F5903"/>
    <w:rsid w:val="006F590B"/>
    <w:rsid w:val="006F59D5"/>
    <w:rsid w:val="006F5B0B"/>
    <w:rsid w:val="006F5B8E"/>
    <w:rsid w:val="006F5CE9"/>
    <w:rsid w:val="006F5DD2"/>
    <w:rsid w:val="006F5E7B"/>
    <w:rsid w:val="006F5E83"/>
    <w:rsid w:val="006F6015"/>
    <w:rsid w:val="006F61A9"/>
    <w:rsid w:val="006F6367"/>
    <w:rsid w:val="006F6437"/>
    <w:rsid w:val="006F6452"/>
    <w:rsid w:val="006F666F"/>
    <w:rsid w:val="006F6776"/>
    <w:rsid w:val="006F6D9D"/>
    <w:rsid w:val="006F6DE4"/>
    <w:rsid w:val="006F6E17"/>
    <w:rsid w:val="006F6E4E"/>
    <w:rsid w:val="006F6FAA"/>
    <w:rsid w:val="006F72FC"/>
    <w:rsid w:val="006F746D"/>
    <w:rsid w:val="006F74AB"/>
    <w:rsid w:val="006F7788"/>
    <w:rsid w:val="006F7BEB"/>
    <w:rsid w:val="006F7C56"/>
    <w:rsid w:val="006F7CA2"/>
    <w:rsid w:val="006F7CFE"/>
    <w:rsid w:val="0070008C"/>
    <w:rsid w:val="007001FF"/>
    <w:rsid w:val="00700474"/>
    <w:rsid w:val="0070050F"/>
    <w:rsid w:val="00700708"/>
    <w:rsid w:val="0070080C"/>
    <w:rsid w:val="00700A32"/>
    <w:rsid w:val="00701109"/>
    <w:rsid w:val="0070163C"/>
    <w:rsid w:val="00701D8A"/>
    <w:rsid w:val="00701DA4"/>
    <w:rsid w:val="00701F15"/>
    <w:rsid w:val="00702030"/>
    <w:rsid w:val="00702123"/>
    <w:rsid w:val="007022E9"/>
    <w:rsid w:val="00702314"/>
    <w:rsid w:val="0070236F"/>
    <w:rsid w:val="00702787"/>
    <w:rsid w:val="00702906"/>
    <w:rsid w:val="0070290D"/>
    <w:rsid w:val="0070291C"/>
    <w:rsid w:val="0070337A"/>
    <w:rsid w:val="007035D0"/>
    <w:rsid w:val="007036E7"/>
    <w:rsid w:val="00703A7D"/>
    <w:rsid w:val="0070408E"/>
    <w:rsid w:val="007041E6"/>
    <w:rsid w:val="0070463D"/>
    <w:rsid w:val="007046AA"/>
    <w:rsid w:val="00704816"/>
    <w:rsid w:val="00704B2A"/>
    <w:rsid w:val="00704DBE"/>
    <w:rsid w:val="00704FBA"/>
    <w:rsid w:val="0070514C"/>
    <w:rsid w:val="00705178"/>
    <w:rsid w:val="00705360"/>
    <w:rsid w:val="00705515"/>
    <w:rsid w:val="007058D9"/>
    <w:rsid w:val="007058F9"/>
    <w:rsid w:val="00705D97"/>
    <w:rsid w:val="00705DCB"/>
    <w:rsid w:val="007062D0"/>
    <w:rsid w:val="00706309"/>
    <w:rsid w:val="007063E7"/>
    <w:rsid w:val="007065AB"/>
    <w:rsid w:val="00706BA2"/>
    <w:rsid w:val="00706C30"/>
    <w:rsid w:val="00706CE9"/>
    <w:rsid w:val="00706D11"/>
    <w:rsid w:val="00706D32"/>
    <w:rsid w:val="007072AE"/>
    <w:rsid w:val="00707591"/>
    <w:rsid w:val="0070760E"/>
    <w:rsid w:val="00707745"/>
    <w:rsid w:val="0070781B"/>
    <w:rsid w:val="007078B1"/>
    <w:rsid w:val="007079D1"/>
    <w:rsid w:val="00707A31"/>
    <w:rsid w:val="00707B0D"/>
    <w:rsid w:val="00707E94"/>
    <w:rsid w:val="00707EE6"/>
    <w:rsid w:val="007100A5"/>
    <w:rsid w:val="007105D0"/>
    <w:rsid w:val="007107A5"/>
    <w:rsid w:val="007107EB"/>
    <w:rsid w:val="007108FE"/>
    <w:rsid w:val="00710AC1"/>
    <w:rsid w:val="00710AC4"/>
    <w:rsid w:val="00710AF8"/>
    <w:rsid w:val="00710C62"/>
    <w:rsid w:val="00710C83"/>
    <w:rsid w:val="00710D11"/>
    <w:rsid w:val="00711036"/>
    <w:rsid w:val="007110B8"/>
    <w:rsid w:val="0071111F"/>
    <w:rsid w:val="0071131A"/>
    <w:rsid w:val="0071139B"/>
    <w:rsid w:val="0071140C"/>
    <w:rsid w:val="00711784"/>
    <w:rsid w:val="007118DF"/>
    <w:rsid w:val="00711921"/>
    <w:rsid w:val="00711BF7"/>
    <w:rsid w:val="00711CA2"/>
    <w:rsid w:val="00712027"/>
    <w:rsid w:val="007120D2"/>
    <w:rsid w:val="0071214C"/>
    <w:rsid w:val="007123A5"/>
    <w:rsid w:val="007124C8"/>
    <w:rsid w:val="007125EA"/>
    <w:rsid w:val="00712852"/>
    <w:rsid w:val="007128C2"/>
    <w:rsid w:val="00712B83"/>
    <w:rsid w:val="00712CD0"/>
    <w:rsid w:val="00712E0F"/>
    <w:rsid w:val="00712FB4"/>
    <w:rsid w:val="007132FF"/>
    <w:rsid w:val="00713362"/>
    <w:rsid w:val="00713419"/>
    <w:rsid w:val="00713678"/>
    <w:rsid w:val="0071378B"/>
    <w:rsid w:val="007138CA"/>
    <w:rsid w:val="007138EE"/>
    <w:rsid w:val="00713A32"/>
    <w:rsid w:val="00713D24"/>
    <w:rsid w:val="00713DB9"/>
    <w:rsid w:val="00713F8A"/>
    <w:rsid w:val="00713FD7"/>
    <w:rsid w:val="007141DA"/>
    <w:rsid w:val="0071422C"/>
    <w:rsid w:val="007143F0"/>
    <w:rsid w:val="00714401"/>
    <w:rsid w:val="00714598"/>
    <w:rsid w:val="00714599"/>
    <w:rsid w:val="00714999"/>
    <w:rsid w:val="00714A8A"/>
    <w:rsid w:val="00714C58"/>
    <w:rsid w:val="00714D95"/>
    <w:rsid w:val="00715044"/>
    <w:rsid w:val="00715115"/>
    <w:rsid w:val="00715229"/>
    <w:rsid w:val="0071523A"/>
    <w:rsid w:val="007152DD"/>
    <w:rsid w:val="007152DE"/>
    <w:rsid w:val="007155D0"/>
    <w:rsid w:val="00715692"/>
    <w:rsid w:val="00715695"/>
    <w:rsid w:val="007156AF"/>
    <w:rsid w:val="007157EE"/>
    <w:rsid w:val="00715B55"/>
    <w:rsid w:val="00715C96"/>
    <w:rsid w:val="00715CA4"/>
    <w:rsid w:val="00715F22"/>
    <w:rsid w:val="007161C1"/>
    <w:rsid w:val="0071646A"/>
    <w:rsid w:val="0071653B"/>
    <w:rsid w:val="00716930"/>
    <w:rsid w:val="00716A29"/>
    <w:rsid w:val="00716AA5"/>
    <w:rsid w:val="00716EAA"/>
    <w:rsid w:val="00717409"/>
    <w:rsid w:val="0071742B"/>
    <w:rsid w:val="0071762B"/>
    <w:rsid w:val="007176CF"/>
    <w:rsid w:val="00717A16"/>
    <w:rsid w:val="00717B79"/>
    <w:rsid w:val="00717D2D"/>
    <w:rsid w:val="00717F63"/>
    <w:rsid w:val="0072009D"/>
    <w:rsid w:val="0072013B"/>
    <w:rsid w:val="007202B3"/>
    <w:rsid w:val="007203DA"/>
    <w:rsid w:val="00720430"/>
    <w:rsid w:val="007205C3"/>
    <w:rsid w:val="00720625"/>
    <w:rsid w:val="00720688"/>
    <w:rsid w:val="007206E0"/>
    <w:rsid w:val="0072077E"/>
    <w:rsid w:val="00720F77"/>
    <w:rsid w:val="00721013"/>
    <w:rsid w:val="0072127A"/>
    <w:rsid w:val="00721314"/>
    <w:rsid w:val="007214E9"/>
    <w:rsid w:val="007215D3"/>
    <w:rsid w:val="00721A92"/>
    <w:rsid w:val="00721CA5"/>
    <w:rsid w:val="00721CD4"/>
    <w:rsid w:val="00721D24"/>
    <w:rsid w:val="00722228"/>
    <w:rsid w:val="00722676"/>
    <w:rsid w:val="007228A0"/>
    <w:rsid w:val="00722906"/>
    <w:rsid w:val="00722930"/>
    <w:rsid w:val="00722B4A"/>
    <w:rsid w:val="00722FE5"/>
    <w:rsid w:val="0072327C"/>
    <w:rsid w:val="00723442"/>
    <w:rsid w:val="00723487"/>
    <w:rsid w:val="007236E1"/>
    <w:rsid w:val="0072394C"/>
    <w:rsid w:val="00723B0F"/>
    <w:rsid w:val="00723C1F"/>
    <w:rsid w:val="00723CA0"/>
    <w:rsid w:val="00723D11"/>
    <w:rsid w:val="00723D73"/>
    <w:rsid w:val="00723E20"/>
    <w:rsid w:val="007240F5"/>
    <w:rsid w:val="0072420E"/>
    <w:rsid w:val="00724457"/>
    <w:rsid w:val="00724559"/>
    <w:rsid w:val="00724798"/>
    <w:rsid w:val="00724B41"/>
    <w:rsid w:val="00724D0F"/>
    <w:rsid w:val="00724E05"/>
    <w:rsid w:val="00724F85"/>
    <w:rsid w:val="007252D8"/>
    <w:rsid w:val="0072547C"/>
    <w:rsid w:val="0072562A"/>
    <w:rsid w:val="00725AAA"/>
    <w:rsid w:val="00725BDF"/>
    <w:rsid w:val="00725EE8"/>
    <w:rsid w:val="007260A8"/>
    <w:rsid w:val="007260DD"/>
    <w:rsid w:val="007262AF"/>
    <w:rsid w:val="007264CE"/>
    <w:rsid w:val="00726993"/>
    <w:rsid w:val="00726D97"/>
    <w:rsid w:val="00726ED0"/>
    <w:rsid w:val="007271A1"/>
    <w:rsid w:val="007273FE"/>
    <w:rsid w:val="007274D0"/>
    <w:rsid w:val="00727642"/>
    <w:rsid w:val="00727687"/>
    <w:rsid w:val="007277CA"/>
    <w:rsid w:val="0072784C"/>
    <w:rsid w:val="00727A03"/>
    <w:rsid w:val="00727CB3"/>
    <w:rsid w:val="00727E77"/>
    <w:rsid w:val="00727E9B"/>
    <w:rsid w:val="00727F32"/>
    <w:rsid w:val="007301A0"/>
    <w:rsid w:val="00730457"/>
    <w:rsid w:val="00730518"/>
    <w:rsid w:val="0073058D"/>
    <w:rsid w:val="00730614"/>
    <w:rsid w:val="0073066C"/>
    <w:rsid w:val="007306D6"/>
    <w:rsid w:val="00730701"/>
    <w:rsid w:val="00730791"/>
    <w:rsid w:val="007307FB"/>
    <w:rsid w:val="00730848"/>
    <w:rsid w:val="007309A6"/>
    <w:rsid w:val="00730B0D"/>
    <w:rsid w:val="00730B8F"/>
    <w:rsid w:val="00730BC4"/>
    <w:rsid w:val="00731017"/>
    <w:rsid w:val="00731168"/>
    <w:rsid w:val="007313FC"/>
    <w:rsid w:val="007316E2"/>
    <w:rsid w:val="00731715"/>
    <w:rsid w:val="00731920"/>
    <w:rsid w:val="00731BC0"/>
    <w:rsid w:val="00731C7D"/>
    <w:rsid w:val="00731FED"/>
    <w:rsid w:val="00732160"/>
    <w:rsid w:val="00732587"/>
    <w:rsid w:val="007325C0"/>
    <w:rsid w:val="007326E5"/>
    <w:rsid w:val="00732720"/>
    <w:rsid w:val="007329A5"/>
    <w:rsid w:val="007329B9"/>
    <w:rsid w:val="00732D03"/>
    <w:rsid w:val="00732F6A"/>
    <w:rsid w:val="0073319C"/>
    <w:rsid w:val="007331E7"/>
    <w:rsid w:val="00733230"/>
    <w:rsid w:val="007332D4"/>
    <w:rsid w:val="0073338B"/>
    <w:rsid w:val="007333BD"/>
    <w:rsid w:val="0073352F"/>
    <w:rsid w:val="00733948"/>
    <w:rsid w:val="00733BB9"/>
    <w:rsid w:val="00733D18"/>
    <w:rsid w:val="00733DDD"/>
    <w:rsid w:val="00733E57"/>
    <w:rsid w:val="00733F2E"/>
    <w:rsid w:val="00733FAE"/>
    <w:rsid w:val="00734356"/>
    <w:rsid w:val="00734733"/>
    <w:rsid w:val="00734B20"/>
    <w:rsid w:val="00734DC5"/>
    <w:rsid w:val="00734E02"/>
    <w:rsid w:val="007351DE"/>
    <w:rsid w:val="0073537C"/>
    <w:rsid w:val="00735454"/>
    <w:rsid w:val="00735604"/>
    <w:rsid w:val="007356C0"/>
    <w:rsid w:val="00735957"/>
    <w:rsid w:val="00735B4B"/>
    <w:rsid w:val="00735DB4"/>
    <w:rsid w:val="00735E33"/>
    <w:rsid w:val="00735E49"/>
    <w:rsid w:val="00736111"/>
    <w:rsid w:val="00736195"/>
    <w:rsid w:val="00736358"/>
    <w:rsid w:val="00736514"/>
    <w:rsid w:val="007367E1"/>
    <w:rsid w:val="00736D36"/>
    <w:rsid w:val="00736D60"/>
    <w:rsid w:val="00736DD1"/>
    <w:rsid w:val="00736E0A"/>
    <w:rsid w:val="007370E2"/>
    <w:rsid w:val="007374DD"/>
    <w:rsid w:val="007375D8"/>
    <w:rsid w:val="00737664"/>
    <w:rsid w:val="007378CC"/>
    <w:rsid w:val="007378DA"/>
    <w:rsid w:val="007379E3"/>
    <w:rsid w:val="00737AA2"/>
    <w:rsid w:val="00737C01"/>
    <w:rsid w:val="00737E49"/>
    <w:rsid w:val="00740050"/>
    <w:rsid w:val="00740054"/>
    <w:rsid w:val="0074015E"/>
    <w:rsid w:val="00740234"/>
    <w:rsid w:val="00740663"/>
    <w:rsid w:val="00740706"/>
    <w:rsid w:val="0074072F"/>
    <w:rsid w:val="00740768"/>
    <w:rsid w:val="007412F9"/>
    <w:rsid w:val="00741473"/>
    <w:rsid w:val="007416D1"/>
    <w:rsid w:val="0074175B"/>
    <w:rsid w:val="00741BF8"/>
    <w:rsid w:val="00741C07"/>
    <w:rsid w:val="00741E35"/>
    <w:rsid w:val="00741F68"/>
    <w:rsid w:val="0074214D"/>
    <w:rsid w:val="007421C5"/>
    <w:rsid w:val="007421FB"/>
    <w:rsid w:val="00742993"/>
    <w:rsid w:val="007429E5"/>
    <w:rsid w:val="00742B5E"/>
    <w:rsid w:val="00742D82"/>
    <w:rsid w:val="007430B3"/>
    <w:rsid w:val="00743441"/>
    <w:rsid w:val="00743DCA"/>
    <w:rsid w:val="00743E51"/>
    <w:rsid w:val="00743EFF"/>
    <w:rsid w:val="00743FB6"/>
    <w:rsid w:val="00743FC9"/>
    <w:rsid w:val="007441F0"/>
    <w:rsid w:val="0074423D"/>
    <w:rsid w:val="00744290"/>
    <w:rsid w:val="007446CF"/>
    <w:rsid w:val="00744723"/>
    <w:rsid w:val="00744825"/>
    <w:rsid w:val="00744970"/>
    <w:rsid w:val="00744CCB"/>
    <w:rsid w:val="00744F30"/>
    <w:rsid w:val="007451DB"/>
    <w:rsid w:val="007453CA"/>
    <w:rsid w:val="00745750"/>
    <w:rsid w:val="00745A29"/>
    <w:rsid w:val="00745B21"/>
    <w:rsid w:val="00745B22"/>
    <w:rsid w:val="00745C62"/>
    <w:rsid w:val="00745DED"/>
    <w:rsid w:val="00745E34"/>
    <w:rsid w:val="00745E7E"/>
    <w:rsid w:val="00745ED8"/>
    <w:rsid w:val="00745F87"/>
    <w:rsid w:val="00745FD7"/>
    <w:rsid w:val="00746355"/>
    <w:rsid w:val="007463E7"/>
    <w:rsid w:val="0074666F"/>
    <w:rsid w:val="00746734"/>
    <w:rsid w:val="00746756"/>
    <w:rsid w:val="00746A90"/>
    <w:rsid w:val="00746DD4"/>
    <w:rsid w:val="00746EC9"/>
    <w:rsid w:val="007470BA"/>
    <w:rsid w:val="00747166"/>
    <w:rsid w:val="00747421"/>
    <w:rsid w:val="0074743D"/>
    <w:rsid w:val="007474C8"/>
    <w:rsid w:val="0074770D"/>
    <w:rsid w:val="0074770F"/>
    <w:rsid w:val="0074782A"/>
    <w:rsid w:val="007479F3"/>
    <w:rsid w:val="00747A51"/>
    <w:rsid w:val="00747B5F"/>
    <w:rsid w:val="00747BF7"/>
    <w:rsid w:val="00747D20"/>
    <w:rsid w:val="00747E38"/>
    <w:rsid w:val="00747EAB"/>
    <w:rsid w:val="0075030B"/>
    <w:rsid w:val="00750397"/>
    <w:rsid w:val="00750668"/>
    <w:rsid w:val="00750851"/>
    <w:rsid w:val="0075087A"/>
    <w:rsid w:val="007508D1"/>
    <w:rsid w:val="00750B02"/>
    <w:rsid w:val="00750BD5"/>
    <w:rsid w:val="00750DB7"/>
    <w:rsid w:val="00751246"/>
    <w:rsid w:val="0075131C"/>
    <w:rsid w:val="00751394"/>
    <w:rsid w:val="007513E8"/>
    <w:rsid w:val="00751400"/>
    <w:rsid w:val="0075158E"/>
    <w:rsid w:val="0075161B"/>
    <w:rsid w:val="0075185D"/>
    <w:rsid w:val="007518E7"/>
    <w:rsid w:val="00751C87"/>
    <w:rsid w:val="00751D7A"/>
    <w:rsid w:val="00751E68"/>
    <w:rsid w:val="00751FE2"/>
    <w:rsid w:val="0075209C"/>
    <w:rsid w:val="00752141"/>
    <w:rsid w:val="007523A2"/>
    <w:rsid w:val="007523F9"/>
    <w:rsid w:val="00752447"/>
    <w:rsid w:val="00752615"/>
    <w:rsid w:val="007526CF"/>
    <w:rsid w:val="007526E5"/>
    <w:rsid w:val="00752A50"/>
    <w:rsid w:val="00752BF8"/>
    <w:rsid w:val="00752CFB"/>
    <w:rsid w:val="00752D97"/>
    <w:rsid w:val="00752F68"/>
    <w:rsid w:val="00752F6A"/>
    <w:rsid w:val="00753472"/>
    <w:rsid w:val="007534BD"/>
    <w:rsid w:val="007535C9"/>
    <w:rsid w:val="007536B9"/>
    <w:rsid w:val="007536C0"/>
    <w:rsid w:val="00753759"/>
    <w:rsid w:val="00753827"/>
    <w:rsid w:val="007538B3"/>
    <w:rsid w:val="0075390A"/>
    <w:rsid w:val="00753943"/>
    <w:rsid w:val="00753A62"/>
    <w:rsid w:val="00753BA4"/>
    <w:rsid w:val="00753EE9"/>
    <w:rsid w:val="007541C0"/>
    <w:rsid w:val="007541D5"/>
    <w:rsid w:val="00754582"/>
    <w:rsid w:val="007548C9"/>
    <w:rsid w:val="007549C3"/>
    <w:rsid w:val="00754ADD"/>
    <w:rsid w:val="00754B65"/>
    <w:rsid w:val="00754C0C"/>
    <w:rsid w:val="00754C4A"/>
    <w:rsid w:val="00754E7E"/>
    <w:rsid w:val="007552F7"/>
    <w:rsid w:val="00755623"/>
    <w:rsid w:val="00755675"/>
    <w:rsid w:val="0075575B"/>
    <w:rsid w:val="0075576F"/>
    <w:rsid w:val="007559AF"/>
    <w:rsid w:val="00755B6B"/>
    <w:rsid w:val="00755C9A"/>
    <w:rsid w:val="00755F76"/>
    <w:rsid w:val="0075633D"/>
    <w:rsid w:val="007565A6"/>
    <w:rsid w:val="00756916"/>
    <w:rsid w:val="00756A9B"/>
    <w:rsid w:val="00756AD3"/>
    <w:rsid w:val="00756AF5"/>
    <w:rsid w:val="00756E73"/>
    <w:rsid w:val="00756F03"/>
    <w:rsid w:val="00756F20"/>
    <w:rsid w:val="00756FB0"/>
    <w:rsid w:val="007570A8"/>
    <w:rsid w:val="007575E4"/>
    <w:rsid w:val="0075764A"/>
    <w:rsid w:val="007576A1"/>
    <w:rsid w:val="007576D6"/>
    <w:rsid w:val="007577A5"/>
    <w:rsid w:val="007577C6"/>
    <w:rsid w:val="00757C5C"/>
    <w:rsid w:val="00757E67"/>
    <w:rsid w:val="0076042D"/>
    <w:rsid w:val="007604D1"/>
    <w:rsid w:val="007606B2"/>
    <w:rsid w:val="00760831"/>
    <w:rsid w:val="00760A5A"/>
    <w:rsid w:val="00760A8A"/>
    <w:rsid w:val="00760B3F"/>
    <w:rsid w:val="00760CA4"/>
    <w:rsid w:val="00760CE0"/>
    <w:rsid w:val="00760D0E"/>
    <w:rsid w:val="00760DAF"/>
    <w:rsid w:val="00760F98"/>
    <w:rsid w:val="00760FAF"/>
    <w:rsid w:val="00761103"/>
    <w:rsid w:val="007612EB"/>
    <w:rsid w:val="007614BB"/>
    <w:rsid w:val="007614E0"/>
    <w:rsid w:val="0076187C"/>
    <w:rsid w:val="00761ACD"/>
    <w:rsid w:val="00761AD6"/>
    <w:rsid w:val="00761AED"/>
    <w:rsid w:val="00761C7F"/>
    <w:rsid w:val="00761D26"/>
    <w:rsid w:val="00761E75"/>
    <w:rsid w:val="00761E91"/>
    <w:rsid w:val="00762329"/>
    <w:rsid w:val="007625CF"/>
    <w:rsid w:val="00762634"/>
    <w:rsid w:val="0076263A"/>
    <w:rsid w:val="00762833"/>
    <w:rsid w:val="007628A0"/>
    <w:rsid w:val="00762D71"/>
    <w:rsid w:val="00762F75"/>
    <w:rsid w:val="00762FC9"/>
    <w:rsid w:val="007634E7"/>
    <w:rsid w:val="007637C7"/>
    <w:rsid w:val="0076388D"/>
    <w:rsid w:val="007639C3"/>
    <w:rsid w:val="00763E49"/>
    <w:rsid w:val="00763ECB"/>
    <w:rsid w:val="00763ED9"/>
    <w:rsid w:val="007640DD"/>
    <w:rsid w:val="0076416E"/>
    <w:rsid w:val="0076427F"/>
    <w:rsid w:val="00764811"/>
    <w:rsid w:val="007648E6"/>
    <w:rsid w:val="00764995"/>
    <w:rsid w:val="00764997"/>
    <w:rsid w:val="00764AEF"/>
    <w:rsid w:val="00764B2A"/>
    <w:rsid w:val="00764CBA"/>
    <w:rsid w:val="00764E5B"/>
    <w:rsid w:val="007652AB"/>
    <w:rsid w:val="007652D0"/>
    <w:rsid w:val="007653C3"/>
    <w:rsid w:val="0076557C"/>
    <w:rsid w:val="0076565A"/>
    <w:rsid w:val="007656F6"/>
    <w:rsid w:val="00765987"/>
    <w:rsid w:val="00765AAA"/>
    <w:rsid w:val="00765B45"/>
    <w:rsid w:val="0076605C"/>
    <w:rsid w:val="0076621C"/>
    <w:rsid w:val="007664DF"/>
    <w:rsid w:val="0076673D"/>
    <w:rsid w:val="00766842"/>
    <w:rsid w:val="00766860"/>
    <w:rsid w:val="00766BD2"/>
    <w:rsid w:val="00766E4E"/>
    <w:rsid w:val="00767250"/>
    <w:rsid w:val="0076733C"/>
    <w:rsid w:val="0076734C"/>
    <w:rsid w:val="007673DE"/>
    <w:rsid w:val="007673EF"/>
    <w:rsid w:val="00767463"/>
    <w:rsid w:val="007674DC"/>
    <w:rsid w:val="00767552"/>
    <w:rsid w:val="00767697"/>
    <w:rsid w:val="00767797"/>
    <w:rsid w:val="00767948"/>
    <w:rsid w:val="00767B18"/>
    <w:rsid w:val="00767CCC"/>
    <w:rsid w:val="00767FCE"/>
    <w:rsid w:val="00770168"/>
    <w:rsid w:val="0077035D"/>
    <w:rsid w:val="007704B3"/>
    <w:rsid w:val="007705FF"/>
    <w:rsid w:val="0077073C"/>
    <w:rsid w:val="00770C38"/>
    <w:rsid w:val="00770C9E"/>
    <w:rsid w:val="0077110D"/>
    <w:rsid w:val="007711EA"/>
    <w:rsid w:val="00771407"/>
    <w:rsid w:val="00771964"/>
    <w:rsid w:val="00771A2B"/>
    <w:rsid w:val="00771C36"/>
    <w:rsid w:val="007720D3"/>
    <w:rsid w:val="0077211A"/>
    <w:rsid w:val="00772342"/>
    <w:rsid w:val="00772692"/>
    <w:rsid w:val="007726FC"/>
    <w:rsid w:val="007727DF"/>
    <w:rsid w:val="00772A42"/>
    <w:rsid w:val="00772CA8"/>
    <w:rsid w:val="00772CAA"/>
    <w:rsid w:val="00772D90"/>
    <w:rsid w:val="007730FE"/>
    <w:rsid w:val="00773114"/>
    <w:rsid w:val="007732D4"/>
    <w:rsid w:val="007733F0"/>
    <w:rsid w:val="007735FB"/>
    <w:rsid w:val="007738BB"/>
    <w:rsid w:val="00773FFF"/>
    <w:rsid w:val="00774143"/>
    <w:rsid w:val="00774186"/>
    <w:rsid w:val="007741AE"/>
    <w:rsid w:val="007741D5"/>
    <w:rsid w:val="007741F9"/>
    <w:rsid w:val="00774970"/>
    <w:rsid w:val="007749D7"/>
    <w:rsid w:val="00774ADA"/>
    <w:rsid w:val="00774D64"/>
    <w:rsid w:val="00774E13"/>
    <w:rsid w:val="00774E6C"/>
    <w:rsid w:val="00774F31"/>
    <w:rsid w:val="00774F5F"/>
    <w:rsid w:val="00774F87"/>
    <w:rsid w:val="00774FE2"/>
    <w:rsid w:val="007753B4"/>
    <w:rsid w:val="007755A5"/>
    <w:rsid w:val="007755EA"/>
    <w:rsid w:val="00775921"/>
    <w:rsid w:val="00775C94"/>
    <w:rsid w:val="00775DEF"/>
    <w:rsid w:val="00775E90"/>
    <w:rsid w:val="0077608E"/>
    <w:rsid w:val="00776287"/>
    <w:rsid w:val="0077630C"/>
    <w:rsid w:val="007763FA"/>
    <w:rsid w:val="00776A21"/>
    <w:rsid w:val="00776C7D"/>
    <w:rsid w:val="00776D3A"/>
    <w:rsid w:val="00777239"/>
    <w:rsid w:val="007774CB"/>
    <w:rsid w:val="00777599"/>
    <w:rsid w:val="007778CD"/>
    <w:rsid w:val="007778F6"/>
    <w:rsid w:val="00777A6D"/>
    <w:rsid w:val="00777C03"/>
    <w:rsid w:val="00777C8F"/>
    <w:rsid w:val="00777FB7"/>
    <w:rsid w:val="00780128"/>
    <w:rsid w:val="0078023A"/>
    <w:rsid w:val="0078027A"/>
    <w:rsid w:val="007804AA"/>
    <w:rsid w:val="007805F8"/>
    <w:rsid w:val="0078080B"/>
    <w:rsid w:val="007809B2"/>
    <w:rsid w:val="00780DB1"/>
    <w:rsid w:val="00780F55"/>
    <w:rsid w:val="00781046"/>
    <w:rsid w:val="007810F6"/>
    <w:rsid w:val="007814D0"/>
    <w:rsid w:val="00781C49"/>
    <w:rsid w:val="00781E7C"/>
    <w:rsid w:val="00781F49"/>
    <w:rsid w:val="0078221B"/>
    <w:rsid w:val="00782491"/>
    <w:rsid w:val="00782882"/>
    <w:rsid w:val="00782AB3"/>
    <w:rsid w:val="00782ACB"/>
    <w:rsid w:val="00782B6D"/>
    <w:rsid w:val="00782CE1"/>
    <w:rsid w:val="00782E5C"/>
    <w:rsid w:val="007833C4"/>
    <w:rsid w:val="00783450"/>
    <w:rsid w:val="00783923"/>
    <w:rsid w:val="00783CFD"/>
    <w:rsid w:val="00783DCD"/>
    <w:rsid w:val="00783F40"/>
    <w:rsid w:val="007846C9"/>
    <w:rsid w:val="0078498F"/>
    <w:rsid w:val="00784B10"/>
    <w:rsid w:val="00784C17"/>
    <w:rsid w:val="00785167"/>
    <w:rsid w:val="007851E8"/>
    <w:rsid w:val="00785345"/>
    <w:rsid w:val="007854C8"/>
    <w:rsid w:val="00785861"/>
    <w:rsid w:val="00785A81"/>
    <w:rsid w:val="00785D89"/>
    <w:rsid w:val="00785EF7"/>
    <w:rsid w:val="0078622F"/>
    <w:rsid w:val="0078628C"/>
    <w:rsid w:val="007867B2"/>
    <w:rsid w:val="00786821"/>
    <w:rsid w:val="00786B39"/>
    <w:rsid w:val="0078779C"/>
    <w:rsid w:val="0078784C"/>
    <w:rsid w:val="00787AB5"/>
    <w:rsid w:val="00787BBD"/>
    <w:rsid w:val="0079023D"/>
    <w:rsid w:val="007902AD"/>
    <w:rsid w:val="0079032A"/>
    <w:rsid w:val="007903E5"/>
    <w:rsid w:val="00790415"/>
    <w:rsid w:val="00790639"/>
    <w:rsid w:val="0079063A"/>
    <w:rsid w:val="0079083B"/>
    <w:rsid w:val="00790D10"/>
    <w:rsid w:val="00790F0A"/>
    <w:rsid w:val="00790F58"/>
    <w:rsid w:val="007917EF"/>
    <w:rsid w:val="00791B7C"/>
    <w:rsid w:val="00791B89"/>
    <w:rsid w:val="00791B9E"/>
    <w:rsid w:val="00791C2D"/>
    <w:rsid w:val="00791CF1"/>
    <w:rsid w:val="00791D46"/>
    <w:rsid w:val="0079225F"/>
    <w:rsid w:val="0079269D"/>
    <w:rsid w:val="00792AFA"/>
    <w:rsid w:val="00792F93"/>
    <w:rsid w:val="0079303A"/>
    <w:rsid w:val="0079315B"/>
    <w:rsid w:val="0079367E"/>
    <w:rsid w:val="007936EB"/>
    <w:rsid w:val="007937B1"/>
    <w:rsid w:val="0079399C"/>
    <w:rsid w:val="007939F8"/>
    <w:rsid w:val="00793CC7"/>
    <w:rsid w:val="00793DEC"/>
    <w:rsid w:val="00793EED"/>
    <w:rsid w:val="00793F0B"/>
    <w:rsid w:val="007940E5"/>
    <w:rsid w:val="007945B4"/>
    <w:rsid w:val="00794678"/>
    <w:rsid w:val="00794679"/>
    <w:rsid w:val="007948EC"/>
    <w:rsid w:val="00794933"/>
    <w:rsid w:val="0079494F"/>
    <w:rsid w:val="00794999"/>
    <w:rsid w:val="00794D14"/>
    <w:rsid w:val="00794DD2"/>
    <w:rsid w:val="00794F54"/>
    <w:rsid w:val="00794F87"/>
    <w:rsid w:val="00794FB1"/>
    <w:rsid w:val="0079501F"/>
    <w:rsid w:val="00795285"/>
    <w:rsid w:val="007953A4"/>
    <w:rsid w:val="007953A8"/>
    <w:rsid w:val="007959FC"/>
    <w:rsid w:val="00795C1A"/>
    <w:rsid w:val="00795D66"/>
    <w:rsid w:val="00795F8F"/>
    <w:rsid w:val="00796059"/>
    <w:rsid w:val="00796109"/>
    <w:rsid w:val="007961F0"/>
    <w:rsid w:val="0079660D"/>
    <w:rsid w:val="00796652"/>
    <w:rsid w:val="00796676"/>
    <w:rsid w:val="007967C6"/>
    <w:rsid w:val="00796A4A"/>
    <w:rsid w:val="00796A54"/>
    <w:rsid w:val="00796D54"/>
    <w:rsid w:val="007971B5"/>
    <w:rsid w:val="0079735D"/>
    <w:rsid w:val="0079742B"/>
    <w:rsid w:val="00797600"/>
    <w:rsid w:val="007977C7"/>
    <w:rsid w:val="00797FC7"/>
    <w:rsid w:val="007A007A"/>
    <w:rsid w:val="007A0306"/>
    <w:rsid w:val="007A042B"/>
    <w:rsid w:val="007A07B3"/>
    <w:rsid w:val="007A07D9"/>
    <w:rsid w:val="007A0824"/>
    <w:rsid w:val="007A09B0"/>
    <w:rsid w:val="007A0A46"/>
    <w:rsid w:val="007A0BED"/>
    <w:rsid w:val="007A0C72"/>
    <w:rsid w:val="007A0F7C"/>
    <w:rsid w:val="007A11A6"/>
    <w:rsid w:val="007A1205"/>
    <w:rsid w:val="007A12FE"/>
    <w:rsid w:val="007A1381"/>
    <w:rsid w:val="007A15A9"/>
    <w:rsid w:val="007A16CB"/>
    <w:rsid w:val="007A182F"/>
    <w:rsid w:val="007A1865"/>
    <w:rsid w:val="007A19D5"/>
    <w:rsid w:val="007A1CE5"/>
    <w:rsid w:val="007A1DC2"/>
    <w:rsid w:val="007A1E5F"/>
    <w:rsid w:val="007A2002"/>
    <w:rsid w:val="007A2057"/>
    <w:rsid w:val="007A2083"/>
    <w:rsid w:val="007A2261"/>
    <w:rsid w:val="007A22D0"/>
    <w:rsid w:val="007A22D6"/>
    <w:rsid w:val="007A2360"/>
    <w:rsid w:val="007A2372"/>
    <w:rsid w:val="007A2826"/>
    <w:rsid w:val="007A2A9C"/>
    <w:rsid w:val="007A2AA9"/>
    <w:rsid w:val="007A2C21"/>
    <w:rsid w:val="007A2EAB"/>
    <w:rsid w:val="007A305E"/>
    <w:rsid w:val="007A31B5"/>
    <w:rsid w:val="007A34A6"/>
    <w:rsid w:val="007A35F9"/>
    <w:rsid w:val="007A368E"/>
    <w:rsid w:val="007A36AC"/>
    <w:rsid w:val="007A3970"/>
    <w:rsid w:val="007A3A1F"/>
    <w:rsid w:val="007A3A66"/>
    <w:rsid w:val="007A3C08"/>
    <w:rsid w:val="007A3EA5"/>
    <w:rsid w:val="007A3EBC"/>
    <w:rsid w:val="007A4020"/>
    <w:rsid w:val="007A4339"/>
    <w:rsid w:val="007A4478"/>
    <w:rsid w:val="007A454B"/>
    <w:rsid w:val="007A478B"/>
    <w:rsid w:val="007A48EA"/>
    <w:rsid w:val="007A4925"/>
    <w:rsid w:val="007A4958"/>
    <w:rsid w:val="007A49BF"/>
    <w:rsid w:val="007A4F15"/>
    <w:rsid w:val="007A4FD4"/>
    <w:rsid w:val="007A510D"/>
    <w:rsid w:val="007A51A8"/>
    <w:rsid w:val="007A55D7"/>
    <w:rsid w:val="007A55F4"/>
    <w:rsid w:val="007A5728"/>
    <w:rsid w:val="007A58C7"/>
    <w:rsid w:val="007A5991"/>
    <w:rsid w:val="007A5C8A"/>
    <w:rsid w:val="007A5D93"/>
    <w:rsid w:val="007A5E11"/>
    <w:rsid w:val="007A6121"/>
    <w:rsid w:val="007A6300"/>
    <w:rsid w:val="007A6362"/>
    <w:rsid w:val="007A648C"/>
    <w:rsid w:val="007A65BF"/>
    <w:rsid w:val="007A6668"/>
    <w:rsid w:val="007A6679"/>
    <w:rsid w:val="007A6739"/>
    <w:rsid w:val="007A6C86"/>
    <w:rsid w:val="007A6D9D"/>
    <w:rsid w:val="007A7114"/>
    <w:rsid w:val="007A7127"/>
    <w:rsid w:val="007A722D"/>
    <w:rsid w:val="007A75F2"/>
    <w:rsid w:val="007A7761"/>
    <w:rsid w:val="007A7A1B"/>
    <w:rsid w:val="007A7A2D"/>
    <w:rsid w:val="007A7E84"/>
    <w:rsid w:val="007B0227"/>
    <w:rsid w:val="007B0229"/>
    <w:rsid w:val="007B0304"/>
    <w:rsid w:val="007B0327"/>
    <w:rsid w:val="007B034C"/>
    <w:rsid w:val="007B0377"/>
    <w:rsid w:val="007B0C4E"/>
    <w:rsid w:val="007B0DB1"/>
    <w:rsid w:val="007B11A1"/>
    <w:rsid w:val="007B16DE"/>
    <w:rsid w:val="007B1A59"/>
    <w:rsid w:val="007B20C6"/>
    <w:rsid w:val="007B21FC"/>
    <w:rsid w:val="007B2247"/>
    <w:rsid w:val="007B24F5"/>
    <w:rsid w:val="007B25C7"/>
    <w:rsid w:val="007B2612"/>
    <w:rsid w:val="007B2616"/>
    <w:rsid w:val="007B27E2"/>
    <w:rsid w:val="007B28FD"/>
    <w:rsid w:val="007B2956"/>
    <w:rsid w:val="007B2B5B"/>
    <w:rsid w:val="007B2D60"/>
    <w:rsid w:val="007B33D2"/>
    <w:rsid w:val="007B383D"/>
    <w:rsid w:val="007B392B"/>
    <w:rsid w:val="007B3AC3"/>
    <w:rsid w:val="007B3C5E"/>
    <w:rsid w:val="007B4089"/>
    <w:rsid w:val="007B45C2"/>
    <w:rsid w:val="007B4851"/>
    <w:rsid w:val="007B4856"/>
    <w:rsid w:val="007B4A2C"/>
    <w:rsid w:val="007B4A3B"/>
    <w:rsid w:val="007B4C2C"/>
    <w:rsid w:val="007B4D7F"/>
    <w:rsid w:val="007B50CF"/>
    <w:rsid w:val="007B5162"/>
    <w:rsid w:val="007B54A0"/>
    <w:rsid w:val="007B5D08"/>
    <w:rsid w:val="007B5DF6"/>
    <w:rsid w:val="007B5E0C"/>
    <w:rsid w:val="007B5EA9"/>
    <w:rsid w:val="007B635D"/>
    <w:rsid w:val="007B6411"/>
    <w:rsid w:val="007B67CA"/>
    <w:rsid w:val="007B68A1"/>
    <w:rsid w:val="007B6908"/>
    <w:rsid w:val="007B6916"/>
    <w:rsid w:val="007B754E"/>
    <w:rsid w:val="007B7621"/>
    <w:rsid w:val="007B781F"/>
    <w:rsid w:val="007B7F03"/>
    <w:rsid w:val="007C0068"/>
    <w:rsid w:val="007C00F6"/>
    <w:rsid w:val="007C0182"/>
    <w:rsid w:val="007C026D"/>
    <w:rsid w:val="007C032D"/>
    <w:rsid w:val="007C032F"/>
    <w:rsid w:val="007C042B"/>
    <w:rsid w:val="007C04A3"/>
    <w:rsid w:val="007C052F"/>
    <w:rsid w:val="007C05F0"/>
    <w:rsid w:val="007C0603"/>
    <w:rsid w:val="007C0631"/>
    <w:rsid w:val="007C0A24"/>
    <w:rsid w:val="007C0B94"/>
    <w:rsid w:val="007C0C6C"/>
    <w:rsid w:val="007C0D39"/>
    <w:rsid w:val="007C0D7B"/>
    <w:rsid w:val="007C0EB7"/>
    <w:rsid w:val="007C0EC7"/>
    <w:rsid w:val="007C152C"/>
    <w:rsid w:val="007C16DB"/>
    <w:rsid w:val="007C193A"/>
    <w:rsid w:val="007C1AC3"/>
    <w:rsid w:val="007C1B6E"/>
    <w:rsid w:val="007C1BBE"/>
    <w:rsid w:val="007C1D05"/>
    <w:rsid w:val="007C1D39"/>
    <w:rsid w:val="007C1E3D"/>
    <w:rsid w:val="007C1EC8"/>
    <w:rsid w:val="007C1F47"/>
    <w:rsid w:val="007C1FA5"/>
    <w:rsid w:val="007C2009"/>
    <w:rsid w:val="007C213C"/>
    <w:rsid w:val="007C21A6"/>
    <w:rsid w:val="007C21C0"/>
    <w:rsid w:val="007C2295"/>
    <w:rsid w:val="007C22BF"/>
    <w:rsid w:val="007C2324"/>
    <w:rsid w:val="007C23D9"/>
    <w:rsid w:val="007C24FE"/>
    <w:rsid w:val="007C258E"/>
    <w:rsid w:val="007C2706"/>
    <w:rsid w:val="007C2AF8"/>
    <w:rsid w:val="007C2B85"/>
    <w:rsid w:val="007C2C40"/>
    <w:rsid w:val="007C325A"/>
    <w:rsid w:val="007C384C"/>
    <w:rsid w:val="007C38A4"/>
    <w:rsid w:val="007C3A07"/>
    <w:rsid w:val="007C3A9C"/>
    <w:rsid w:val="007C3B44"/>
    <w:rsid w:val="007C3BA9"/>
    <w:rsid w:val="007C3C3B"/>
    <w:rsid w:val="007C3E42"/>
    <w:rsid w:val="007C3EF0"/>
    <w:rsid w:val="007C3F2D"/>
    <w:rsid w:val="007C3F4E"/>
    <w:rsid w:val="007C3FE3"/>
    <w:rsid w:val="007C419B"/>
    <w:rsid w:val="007C42C9"/>
    <w:rsid w:val="007C42F7"/>
    <w:rsid w:val="007C4355"/>
    <w:rsid w:val="007C444C"/>
    <w:rsid w:val="007C44A9"/>
    <w:rsid w:val="007C469D"/>
    <w:rsid w:val="007C4824"/>
    <w:rsid w:val="007C48E5"/>
    <w:rsid w:val="007C4969"/>
    <w:rsid w:val="007C4992"/>
    <w:rsid w:val="007C4A0E"/>
    <w:rsid w:val="007C4A18"/>
    <w:rsid w:val="007C4D6A"/>
    <w:rsid w:val="007C4D8E"/>
    <w:rsid w:val="007C4DBC"/>
    <w:rsid w:val="007C4E90"/>
    <w:rsid w:val="007C4F02"/>
    <w:rsid w:val="007C4F34"/>
    <w:rsid w:val="007C5095"/>
    <w:rsid w:val="007C5248"/>
    <w:rsid w:val="007C524D"/>
    <w:rsid w:val="007C525F"/>
    <w:rsid w:val="007C52E8"/>
    <w:rsid w:val="007C54E2"/>
    <w:rsid w:val="007C5628"/>
    <w:rsid w:val="007C57DB"/>
    <w:rsid w:val="007C5824"/>
    <w:rsid w:val="007C58E9"/>
    <w:rsid w:val="007C591A"/>
    <w:rsid w:val="007C599D"/>
    <w:rsid w:val="007C5AB3"/>
    <w:rsid w:val="007C5C8E"/>
    <w:rsid w:val="007C5D18"/>
    <w:rsid w:val="007C5E75"/>
    <w:rsid w:val="007C5F84"/>
    <w:rsid w:val="007C60EB"/>
    <w:rsid w:val="007C62DB"/>
    <w:rsid w:val="007C6491"/>
    <w:rsid w:val="007C653E"/>
    <w:rsid w:val="007C66EB"/>
    <w:rsid w:val="007C67B9"/>
    <w:rsid w:val="007C6A34"/>
    <w:rsid w:val="007C6DE3"/>
    <w:rsid w:val="007C6F2F"/>
    <w:rsid w:val="007C6FE1"/>
    <w:rsid w:val="007C746C"/>
    <w:rsid w:val="007C7558"/>
    <w:rsid w:val="007C7674"/>
    <w:rsid w:val="007C76BA"/>
    <w:rsid w:val="007C7779"/>
    <w:rsid w:val="007C7A41"/>
    <w:rsid w:val="007C7B52"/>
    <w:rsid w:val="007C7D06"/>
    <w:rsid w:val="007C7E11"/>
    <w:rsid w:val="007C7F8F"/>
    <w:rsid w:val="007D0132"/>
    <w:rsid w:val="007D0149"/>
    <w:rsid w:val="007D07F4"/>
    <w:rsid w:val="007D0AB0"/>
    <w:rsid w:val="007D0B30"/>
    <w:rsid w:val="007D0D87"/>
    <w:rsid w:val="007D0F98"/>
    <w:rsid w:val="007D0FB7"/>
    <w:rsid w:val="007D0FF6"/>
    <w:rsid w:val="007D1431"/>
    <w:rsid w:val="007D14C4"/>
    <w:rsid w:val="007D16A3"/>
    <w:rsid w:val="007D1752"/>
    <w:rsid w:val="007D17D4"/>
    <w:rsid w:val="007D18E8"/>
    <w:rsid w:val="007D1E03"/>
    <w:rsid w:val="007D1F33"/>
    <w:rsid w:val="007D1F9D"/>
    <w:rsid w:val="007D282B"/>
    <w:rsid w:val="007D2844"/>
    <w:rsid w:val="007D28DF"/>
    <w:rsid w:val="007D28E3"/>
    <w:rsid w:val="007D292C"/>
    <w:rsid w:val="007D2A4E"/>
    <w:rsid w:val="007D2B01"/>
    <w:rsid w:val="007D2B92"/>
    <w:rsid w:val="007D2C81"/>
    <w:rsid w:val="007D3026"/>
    <w:rsid w:val="007D3373"/>
    <w:rsid w:val="007D3AA5"/>
    <w:rsid w:val="007D3BEC"/>
    <w:rsid w:val="007D3D03"/>
    <w:rsid w:val="007D405D"/>
    <w:rsid w:val="007D40DA"/>
    <w:rsid w:val="007D42CA"/>
    <w:rsid w:val="007D430F"/>
    <w:rsid w:val="007D433D"/>
    <w:rsid w:val="007D4C5A"/>
    <w:rsid w:val="007D4DD2"/>
    <w:rsid w:val="007D4E46"/>
    <w:rsid w:val="007D4FC7"/>
    <w:rsid w:val="007D4FDA"/>
    <w:rsid w:val="007D503E"/>
    <w:rsid w:val="007D52E2"/>
    <w:rsid w:val="007D5313"/>
    <w:rsid w:val="007D538F"/>
    <w:rsid w:val="007D54F6"/>
    <w:rsid w:val="007D5524"/>
    <w:rsid w:val="007D5685"/>
    <w:rsid w:val="007D5879"/>
    <w:rsid w:val="007D58FC"/>
    <w:rsid w:val="007D591A"/>
    <w:rsid w:val="007D5C36"/>
    <w:rsid w:val="007D5CC7"/>
    <w:rsid w:val="007D5D2D"/>
    <w:rsid w:val="007D5E38"/>
    <w:rsid w:val="007D6013"/>
    <w:rsid w:val="007D6103"/>
    <w:rsid w:val="007D6148"/>
    <w:rsid w:val="007D6276"/>
    <w:rsid w:val="007D63C1"/>
    <w:rsid w:val="007D66D4"/>
    <w:rsid w:val="007D67F0"/>
    <w:rsid w:val="007D6989"/>
    <w:rsid w:val="007D6A04"/>
    <w:rsid w:val="007D6A22"/>
    <w:rsid w:val="007D6AF4"/>
    <w:rsid w:val="007D6AF5"/>
    <w:rsid w:val="007D6EA5"/>
    <w:rsid w:val="007D6F9A"/>
    <w:rsid w:val="007D7207"/>
    <w:rsid w:val="007D723C"/>
    <w:rsid w:val="007D770C"/>
    <w:rsid w:val="007D7770"/>
    <w:rsid w:val="007D77BD"/>
    <w:rsid w:val="007D78E9"/>
    <w:rsid w:val="007D7CF9"/>
    <w:rsid w:val="007D7DBB"/>
    <w:rsid w:val="007E00D1"/>
    <w:rsid w:val="007E00D2"/>
    <w:rsid w:val="007E0536"/>
    <w:rsid w:val="007E0553"/>
    <w:rsid w:val="007E0AA3"/>
    <w:rsid w:val="007E0AA8"/>
    <w:rsid w:val="007E0BC6"/>
    <w:rsid w:val="007E0E00"/>
    <w:rsid w:val="007E0FB5"/>
    <w:rsid w:val="007E146D"/>
    <w:rsid w:val="007E165F"/>
    <w:rsid w:val="007E194F"/>
    <w:rsid w:val="007E1B78"/>
    <w:rsid w:val="007E1C3A"/>
    <w:rsid w:val="007E240B"/>
    <w:rsid w:val="007E24F3"/>
    <w:rsid w:val="007E255C"/>
    <w:rsid w:val="007E2914"/>
    <w:rsid w:val="007E2B04"/>
    <w:rsid w:val="007E2F56"/>
    <w:rsid w:val="007E30F3"/>
    <w:rsid w:val="007E3139"/>
    <w:rsid w:val="007E338B"/>
    <w:rsid w:val="007E3435"/>
    <w:rsid w:val="007E34A2"/>
    <w:rsid w:val="007E34FC"/>
    <w:rsid w:val="007E35EA"/>
    <w:rsid w:val="007E3C42"/>
    <w:rsid w:val="007E3F35"/>
    <w:rsid w:val="007E3F91"/>
    <w:rsid w:val="007E41E2"/>
    <w:rsid w:val="007E46DD"/>
    <w:rsid w:val="007E4871"/>
    <w:rsid w:val="007E4AD7"/>
    <w:rsid w:val="007E4BC2"/>
    <w:rsid w:val="007E4D24"/>
    <w:rsid w:val="007E500E"/>
    <w:rsid w:val="007E52C2"/>
    <w:rsid w:val="007E52C5"/>
    <w:rsid w:val="007E5472"/>
    <w:rsid w:val="007E5534"/>
    <w:rsid w:val="007E5614"/>
    <w:rsid w:val="007E589A"/>
    <w:rsid w:val="007E5AFF"/>
    <w:rsid w:val="007E5BB4"/>
    <w:rsid w:val="007E5D4A"/>
    <w:rsid w:val="007E5EB9"/>
    <w:rsid w:val="007E60ED"/>
    <w:rsid w:val="007E62BD"/>
    <w:rsid w:val="007E6349"/>
    <w:rsid w:val="007E64B8"/>
    <w:rsid w:val="007E659B"/>
    <w:rsid w:val="007E65AA"/>
    <w:rsid w:val="007E67C9"/>
    <w:rsid w:val="007E6826"/>
    <w:rsid w:val="007E697C"/>
    <w:rsid w:val="007E698F"/>
    <w:rsid w:val="007E6E5F"/>
    <w:rsid w:val="007E7083"/>
    <w:rsid w:val="007E72C2"/>
    <w:rsid w:val="007E7542"/>
    <w:rsid w:val="007E7963"/>
    <w:rsid w:val="007E7ABD"/>
    <w:rsid w:val="007F00D0"/>
    <w:rsid w:val="007F0108"/>
    <w:rsid w:val="007F01FE"/>
    <w:rsid w:val="007F02D5"/>
    <w:rsid w:val="007F0666"/>
    <w:rsid w:val="007F06BB"/>
    <w:rsid w:val="007F07EA"/>
    <w:rsid w:val="007F0AC0"/>
    <w:rsid w:val="007F0CEC"/>
    <w:rsid w:val="007F0E43"/>
    <w:rsid w:val="007F0F4F"/>
    <w:rsid w:val="007F0FA9"/>
    <w:rsid w:val="007F102F"/>
    <w:rsid w:val="007F1045"/>
    <w:rsid w:val="007F1127"/>
    <w:rsid w:val="007F1213"/>
    <w:rsid w:val="007F14D0"/>
    <w:rsid w:val="007F1930"/>
    <w:rsid w:val="007F1B37"/>
    <w:rsid w:val="007F21C6"/>
    <w:rsid w:val="007F228C"/>
    <w:rsid w:val="007F229C"/>
    <w:rsid w:val="007F24DD"/>
    <w:rsid w:val="007F2622"/>
    <w:rsid w:val="007F2953"/>
    <w:rsid w:val="007F2A4D"/>
    <w:rsid w:val="007F346C"/>
    <w:rsid w:val="007F3470"/>
    <w:rsid w:val="007F34D0"/>
    <w:rsid w:val="007F35AE"/>
    <w:rsid w:val="007F36D6"/>
    <w:rsid w:val="007F3752"/>
    <w:rsid w:val="007F37E9"/>
    <w:rsid w:val="007F3928"/>
    <w:rsid w:val="007F3946"/>
    <w:rsid w:val="007F39FE"/>
    <w:rsid w:val="007F3B9C"/>
    <w:rsid w:val="007F3CC2"/>
    <w:rsid w:val="007F3CEE"/>
    <w:rsid w:val="007F4241"/>
    <w:rsid w:val="007F4252"/>
    <w:rsid w:val="007F47C8"/>
    <w:rsid w:val="007F48C5"/>
    <w:rsid w:val="007F48F1"/>
    <w:rsid w:val="007F4BAA"/>
    <w:rsid w:val="007F4BAB"/>
    <w:rsid w:val="007F5611"/>
    <w:rsid w:val="007F5D47"/>
    <w:rsid w:val="007F5F24"/>
    <w:rsid w:val="007F6408"/>
    <w:rsid w:val="007F6480"/>
    <w:rsid w:val="007F64BD"/>
    <w:rsid w:val="007F64C9"/>
    <w:rsid w:val="007F6643"/>
    <w:rsid w:val="007F669C"/>
    <w:rsid w:val="007F6914"/>
    <w:rsid w:val="007F6A80"/>
    <w:rsid w:val="007F6B77"/>
    <w:rsid w:val="007F6BEF"/>
    <w:rsid w:val="007F6BF7"/>
    <w:rsid w:val="007F6C6B"/>
    <w:rsid w:val="007F6CB8"/>
    <w:rsid w:val="007F7012"/>
    <w:rsid w:val="007F72F1"/>
    <w:rsid w:val="007F75BD"/>
    <w:rsid w:val="007F772B"/>
    <w:rsid w:val="007F78F7"/>
    <w:rsid w:val="007F7D2E"/>
    <w:rsid w:val="007F7D46"/>
    <w:rsid w:val="007F7D50"/>
    <w:rsid w:val="007F7E62"/>
    <w:rsid w:val="007F7EAD"/>
    <w:rsid w:val="00800123"/>
    <w:rsid w:val="008001B6"/>
    <w:rsid w:val="008001BB"/>
    <w:rsid w:val="00800287"/>
    <w:rsid w:val="00800351"/>
    <w:rsid w:val="00800496"/>
    <w:rsid w:val="00800589"/>
    <w:rsid w:val="008007B5"/>
    <w:rsid w:val="008008A1"/>
    <w:rsid w:val="008008ED"/>
    <w:rsid w:val="00800F77"/>
    <w:rsid w:val="00801053"/>
    <w:rsid w:val="008011CE"/>
    <w:rsid w:val="008012DE"/>
    <w:rsid w:val="00801829"/>
    <w:rsid w:val="00801F3E"/>
    <w:rsid w:val="008020F8"/>
    <w:rsid w:val="0080213C"/>
    <w:rsid w:val="00802423"/>
    <w:rsid w:val="008024CE"/>
    <w:rsid w:val="00802577"/>
    <w:rsid w:val="008025C5"/>
    <w:rsid w:val="00802AF6"/>
    <w:rsid w:val="00802B12"/>
    <w:rsid w:val="00802C85"/>
    <w:rsid w:val="008030EE"/>
    <w:rsid w:val="00803282"/>
    <w:rsid w:val="008033BF"/>
    <w:rsid w:val="00803428"/>
    <w:rsid w:val="008035D0"/>
    <w:rsid w:val="00803DA1"/>
    <w:rsid w:val="00803DDA"/>
    <w:rsid w:val="00803FA1"/>
    <w:rsid w:val="00804021"/>
    <w:rsid w:val="0080409B"/>
    <w:rsid w:val="0080451F"/>
    <w:rsid w:val="00804658"/>
    <w:rsid w:val="00804A48"/>
    <w:rsid w:val="00804D7B"/>
    <w:rsid w:val="00804E7C"/>
    <w:rsid w:val="008054EE"/>
    <w:rsid w:val="008055C8"/>
    <w:rsid w:val="008055ED"/>
    <w:rsid w:val="00805961"/>
    <w:rsid w:val="00805AF3"/>
    <w:rsid w:val="00805B0F"/>
    <w:rsid w:val="00805C64"/>
    <w:rsid w:val="00806023"/>
    <w:rsid w:val="0080610C"/>
    <w:rsid w:val="0080612B"/>
    <w:rsid w:val="0080654C"/>
    <w:rsid w:val="00806711"/>
    <w:rsid w:val="00806791"/>
    <w:rsid w:val="00806926"/>
    <w:rsid w:val="00806BEF"/>
    <w:rsid w:val="0080712C"/>
    <w:rsid w:val="00807497"/>
    <w:rsid w:val="008074A1"/>
    <w:rsid w:val="008077C7"/>
    <w:rsid w:val="0080791D"/>
    <w:rsid w:val="00807986"/>
    <w:rsid w:val="00807A20"/>
    <w:rsid w:val="00807C18"/>
    <w:rsid w:val="00807CD6"/>
    <w:rsid w:val="00807DC8"/>
    <w:rsid w:val="00807DE8"/>
    <w:rsid w:val="00807F3C"/>
    <w:rsid w:val="00810490"/>
    <w:rsid w:val="0081069B"/>
    <w:rsid w:val="0081094D"/>
    <w:rsid w:val="00810A43"/>
    <w:rsid w:val="00810B1C"/>
    <w:rsid w:val="00810CCC"/>
    <w:rsid w:val="00811658"/>
    <w:rsid w:val="0081180F"/>
    <w:rsid w:val="00811964"/>
    <w:rsid w:val="00811B5A"/>
    <w:rsid w:val="00811DBA"/>
    <w:rsid w:val="00811E08"/>
    <w:rsid w:val="00812075"/>
    <w:rsid w:val="008120DD"/>
    <w:rsid w:val="008120F9"/>
    <w:rsid w:val="0081220D"/>
    <w:rsid w:val="00812337"/>
    <w:rsid w:val="008126BC"/>
    <w:rsid w:val="0081286E"/>
    <w:rsid w:val="00812A6A"/>
    <w:rsid w:val="00812AE1"/>
    <w:rsid w:val="00812CA7"/>
    <w:rsid w:val="00812E1E"/>
    <w:rsid w:val="0081302A"/>
    <w:rsid w:val="00813066"/>
    <w:rsid w:val="008131DA"/>
    <w:rsid w:val="008134F0"/>
    <w:rsid w:val="008135DB"/>
    <w:rsid w:val="0081367E"/>
    <w:rsid w:val="00813701"/>
    <w:rsid w:val="00813947"/>
    <w:rsid w:val="008139CE"/>
    <w:rsid w:val="00813F9C"/>
    <w:rsid w:val="00813FB3"/>
    <w:rsid w:val="00813FBC"/>
    <w:rsid w:val="008142B7"/>
    <w:rsid w:val="0081488D"/>
    <w:rsid w:val="00814C30"/>
    <w:rsid w:val="0081519C"/>
    <w:rsid w:val="008153AC"/>
    <w:rsid w:val="00815754"/>
    <w:rsid w:val="0081578C"/>
    <w:rsid w:val="008159F0"/>
    <w:rsid w:val="00815D25"/>
    <w:rsid w:val="00815FB1"/>
    <w:rsid w:val="00816398"/>
    <w:rsid w:val="0081639F"/>
    <w:rsid w:val="0081653C"/>
    <w:rsid w:val="00816697"/>
    <w:rsid w:val="00816704"/>
    <w:rsid w:val="00816A14"/>
    <w:rsid w:val="00816DF8"/>
    <w:rsid w:val="00817019"/>
    <w:rsid w:val="0081702B"/>
    <w:rsid w:val="0081719C"/>
    <w:rsid w:val="00817686"/>
    <w:rsid w:val="008176A9"/>
    <w:rsid w:val="008177FF"/>
    <w:rsid w:val="00817AA5"/>
    <w:rsid w:val="00817B21"/>
    <w:rsid w:val="00817B61"/>
    <w:rsid w:val="00817D0C"/>
    <w:rsid w:val="00817FF5"/>
    <w:rsid w:val="008205FC"/>
    <w:rsid w:val="00820679"/>
    <w:rsid w:val="0082084A"/>
    <w:rsid w:val="008209F6"/>
    <w:rsid w:val="00820DF7"/>
    <w:rsid w:val="0082105A"/>
    <w:rsid w:val="008211CF"/>
    <w:rsid w:val="008212E8"/>
    <w:rsid w:val="00821B82"/>
    <w:rsid w:val="00821BA6"/>
    <w:rsid w:val="00821BD7"/>
    <w:rsid w:val="00821BFC"/>
    <w:rsid w:val="00821CAC"/>
    <w:rsid w:val="00821E00"/>
    <w:rsid w:val="008220B7"/>
    <w:rsid w:val="0082238F"/>
    <w:rsid w:val="0082241A"/>
    <w:rsid w:val="0082250D"/>
    <w:rsid w:val="008227CC"/>
    <w:rsid w:val="00822C3F"/>
    <w:rsid w:val="00822D94"/>
    <w:rsid w:val="00822DE2"/>
    <w:rsid w:val="00823070"/>
    <w:rsid w:val="00823080"/>
    <w:rsid w:val="0082321D"/>
    <w:rsid w:val="008233F0"/>
    <w:rsid w:val="008233F6"/>
    <w:rsid w:val="00823700"/>
    <w:rsid w:val="0082374A"/>
    <w:rsid w:val="00823AFF"/>
    <w:rsid w:val="00823EE8"/>
    <w:rsid w:val="00823F03"/>
    <w:rsid w:val="00823F78"/>
    <w:rsid w:val="00824596"/>
    <w:rsid w:val="00824772"/>
    <w:rsid w:val="00824777"/>
    <w:rsid w:val="008248A2"/>
    <w:rsid w:val="008248B9"/>
    <w:rsid w:val="0082494F"/>
    <w:rsid w:val="0082498E"/>
    <w:rsid w:val="00824C0F"/>
    <w:rsid w:val="00824C6B"/>
    <w:rsid w:val="00824E28"/>
    <w:rsid w:val="00824F06"/>
    <w:rsid w:val="00824F2C"/>
    <w:rsid w:val="00824F92"/>
    <w:rsid w:val="0082544C"/>
    <w:rsid w:val="008254B3"/>
    <w:rsid w:val="008256A9"/>
    <w:rsid w:val="00825A6E"/>
    <w:rsid w:val="00825B08"/>
    <w:rsid w:val="00825B76"/>
    <w:rsid w:val="00825C9C"/>
    <w:rsid w:val="00825E11"/>
    <w:rsid w:val="00825F0B"/>
    <w:rsid w:val="00826243"/>
    <w:rsid w:val="008262F5"/>
    <w:rsid w:val="00826364"/>
    <w:rsid w:val="008263AE"/>
    <w:rsid w:val="0082644E"/>
    <w:rsid w:val="008264B6"/>
    <w:rsid w:val="0082658F"/>
    <w:rsid w:val="008267C4"/>
    <w:rsid w:val="00826A32"/>
    <w:rsid w:val="00826C2C"/>
    <w:rsid w:val="00826E35"/>
    <w:rsid w:val="00826FFE"/>
    <w:rsid w:val="008270EC"/>
    <w:rsid w:val="0082711A"/>
    <w:rsid w:val="00827420"/>
    <w:rsid w:val="0082743A"/>
    <w:rsid w:val="008274D8"/>
    <w:rsid w:val="00827685"/>
    <w:rsid w:val="0082777A"/>
    <w:rsid w:val="00827879"/>
    <w:rsid w:val="00827A7E"/>
    <w:rsid w:val="00827B86"/>
    <w:rsid w:val="00827CB0"/>
    <w:rsid w:val="00827D1D"/>
    <w:rsid w:val="00827DFF"/>
    <w:rsid w:val="00827E79"/>
    <w:rsid w:val="00827FB1"/>
    <w:rsid w:val="008300EC"/>
    <w:rsid w:val="00830988"/>
    <w:rsid w:val="00830A73"/>
    <w:rsid w:val="00830A76"/>
    <w:rsid w:val="00830A7B"/>
    <w:rsid w:val="00830A83"/>
    <w:rsid w:val="00830B9A"/>
    <w:rsid w:val="00830CCD"/>
    <w:rsid w:val="00830DAF"/>
    <w:rsid w:val="00830EB4"/>
    <w:rsid w:val="008313D2"/>
    <w:rsid w:val="008313F8"/>
    <w:rsid w:val="008319F1"/>
    <w:rsid w:val="00831A84"/>
    <w:rsid w:val="00831B89"/>
    <w:rsid w:val="00831C99"/>
    <w:rsid w:val="00831ECA"/>
    <w:rsid w:val="00831ED2"/>
    <w:rsid w:val="00831ED5"/>
    <w:rsid w:val="00831FFB"/>
    <w:rsid w:val="00832068"/>
    <w:rsid w:val="008323DF"/>
    <w:rsid w:val="008324BD"/>
    <w:rsid w:val="00832AC5"/>
    <w:rsid w:val="00832B6E"/>
    <w:rsid w:val="00832E81"/>
    <w:rsid w:val="00832F1C"/>
    <w:rsid w:val="008330A8"/>
    <w:rsid w:val="0083319B"/>
    <w:rsid w:val="00833673"/>
    <w:rsid w:val="0083377B"/>
    <w:rsid w:val="0083378B"/>
    <w:rsid w:val="008337A8"/>
    <w:rsid w:val="0083380B"/>
    <w:rsid w:val="008338A3"/>
    <w:rsid w:val="00833A4F"/>
    <w:rsid w:val="00833A77"/>
    <w:rsid w:val="00833E4E"/>
    <w:rsid w:val="00833EBD"/>
    <w:rsid w:val="00833F06"/>
    <w:rsid w:val="00833F39"/>
    <w:rsid w:val="0083420F"/>
    <w:rsid w:val="0083472F"/>
    <w:rsid w:val="00834D4C"/>
    <w:rsid w:val="0083511C"/>
    <w:rsid w:val="00835739"/>
    <w:rsid w:val="00835D60"/>
    <w:rsid w:val="00835E9A"/>
    <w:rsid w:val="00835F98"/>
    <w:rsid w:val="0083608B"/>
    <w:rsid w:val="008360E1"/>
    <w:rsid w:val="00836178"/>
    <w:rsid w:val="008361F2"/>
    <w:rsid w:val="0083622E"/>
    <w:rsid w:val="0083623C"/>
    <w:rsid w:val="00836265"/>
    <w:rsid w:val="00836339"/>
    <w:rsid w:val="008363DC"/>
    <w:rsid w:val="008364A0"/>
    <w:rsid w:val="00836752"/>
    <w:rsid w:val="0083678F"/>
    <w:rsid w:val="008368FE"/>
    <w:rsid w:val="00836DD2"/>
    <w:rsid w:val="00836E4D"/>
    <w:rsid w:val="00837123"/>
    <w:rsid w:val="00837433"/>
    <w:rsid w:val="008376DC"/>
    <w:rsid w:val="008379F4"/>
    <w:rsid w:val="00837A16"/>
    <w:rsid w:val="00837B11"/>
    <w:rsid w:val="00837B79"/>
    <w:rsid w:val="00837CA2"/>
    <w:rsid w:val="00837D2C"/>
    <w:rsid w:val="00837DFE"/>
    <w:rsid w:val="00837E24"/>
    <w:rsid w:val="00840089"/>
    <w:rsid w:val="0084035C"/>
    <w:rsid w:val="0084065E"/>
    <w:rsid w:val="00840A22"/>
    <w:rsid w:val="00840A28"/>
    <w:rsid w:val="00840C8D"/>
    <w:rsid w:val="00840CAB"/>
    <w:rsid w:val="00840E4A"/>
    <w:rsid w:val="00840F52"/>
    <w:rsid w:val="00840F65"/>
    <w:rsid w:val="00840F66"/>
    <w:rsid w:val="00840F90"/>
    <w:rsid w:val="00840FBF"/>
    <w:rsid w:val="0084145F"/>
    <w:rsid w:val="008414E6"/>
    <w:rsid w:val="00841605"/>
    <w:rsid w:val="008416B7"/>
    <w:rsid w:val="00841739"/>
    <w:rsid w:val="00841A5A"/>
    <w:rsid w:val="00841A78"/>
    <w:rsid w:val="00841BEC"/>
    <w:rsid w:val="00841DD4"/>
    <w:rsid w:val="008423B8"/>
    <w:rsid w:val="008425E2"/>
    <w:rsid w:val="008425E9"/>
    <w:rsid w:val="00842B18"/>
    <w:rsid w:val="00842B87"/>
    <w:rsid w:val="00842D1F"/>
    <w:rsid w:val="00842F97"/>
    <w:rsid w:val="00843167"/>
    <w:rsid w:val="008431E4"/>
    <w:rsid w:val="00843835"/>
    <w:rsid w:val="00843AFC"/>
    <w:rsid w:val="00843C8D"/>
    <w:rsid w:val="00843E91"/>
    <w:rsid w:val="0084444D"/>
    <w:rsid w:val="008444FB"/>
    <w:rsid w:val="00844619"/>
    <w:rsid w:val="00844787"/>
    <w:rsid w:val="0084480E"/>
    <w:rsid w:val="008448FC"/>
    <w:rsid w:val="00844969"/>
    <w:rsid w:val="00844F74"/>
    <w:rsid w:val="0084527F"/>
    <w:rsid w:val="00845500"/>
    <w:rsid w:val="00845B33"/>
    <w:rsid w:val="00845C8F"/>
    <w:rsid w:val="00845C96"/>
    <w:rsid w:val="00845CF3"/>
    <w:rsid w:val="00845F94"/>
    <w:rsid w:val="00845FE7"/>
    <w:rsid w:val="008461BE"/>
    <w:rsid w:val="00846658"/>
    <w:rsid w:val="00846692"/>
    <w:rsid w:val="008467ED"/>
    <w:rsid w:val="00846A9D"/>
    <w:rsid w:val="00846CCA"/>
    <w:rsid w:val="00846D6C"/>
    <w:rsid w:val="00846DD2"/>
    <w:rsid w:val="008471F3"/>
    <w:rsid w:val="008471F5"/>
    <w:rsid w:val="00847344"/>
    <w:rsid w:val="0084735A"/>
    <w:rsid w:val="008473A1"/>
    <w:rsid w:val="00847482"/>
    <w:rsid w:val="008475F7"/>
    <w:rsid w:val="0084778C"/>
    <w:rsid w:val="0084784A"/>
    <w:rsid w:val="00847EC2"/>
    <w:rsid w:val="0085025C"/>
    <w:rsid w:val="008502A8"/>
    <w:rsid w:val="008504B7"/>
    <w:rsid w:val="008508B0"/>
    <w:rsid w:val="00851212"/>
    <w:rsid w:val="0085124A"/>
    <w:rsid w:val="00851412"/>
    <w:rsid w:val="008516AE"/>
    <w:rsid w:val="008517AF"/>
    <w:rsid w:val="00851847"/>
    <w:rsid w:val="008519C9"/>
    <w:rsid w:val="00851A5D"/>
    <w:rsid w:val="00851ACB"/>
    <w:rsid w:val="00851BD0"/>
    <w:rsid w:val="0085239F"/>
    <w:rsid w:val="008523AD"/>
    <w:rsid w:val="008524AE"/>
    <w:rsid w:val="008526DF"/>
    <w:rsid w:val="00852A3B"/>
    <w:rsid w:val="00853670"/>
    <w:rsid w:val="00853CA7"/>
    <w:rsid w:val="00853E0A"/>
    <w:rsid w:val="00854315"/>
    <w:rsid w:val="00854471"/>
    <w:rsid w:val="008545BD"/>
    <w:rsid w:val="008548AF"/>
    <w:rsid w:val="00854A0B"/>
    <w:rsid w:val="00854A5C"/>
    <w:rsid w:val="00854AB3"/>
    <w:rsid w:val="00854B73"/>
    <w:rsid w:val="00854B78"/>
    <w:rsid w:val="00854D30"/>
    <w:rsid w:val="00854F49"/>
    <w:rsid w:val="0085536C"/>
    <w:rsid w:val="008554F2"/>
    <w:rsid w:val="008555BF"/>
    <w:rsid w:val="0085560C"/>
    <w:rsid w:val="008556CF"/>
    <w:rsid w:val="0085594F"/>
    <w:rsid w:val="00855D16"/>
    <w:rsid w:val="00855DC1"/>
    <w:rsid w:val="00855ED7"/>
    <w:rsid w:val="008563C9"/>
    <w:rsid w:val="008563F7"/>
    <w:rsid w:val="0085642F"/>
    <w:rsid w:val="008565FB"/>
    <w:rsid w:val="00856651"/>
    <w:rsid w:val="00856797"/>
    <w:rsid w:val="00856FCE"/>
    <w:rsid w:val="00857028"/>
    <w:rsid w:val="00857082"/>
    <w:rsid w:val="008575DF"/>
    <w:rsid w:val="00857729"/>
    <w:rsid w:val="00857762"/>
    <w:rsid w:val="00857920"/>
    <w:rsid w:val="00857AC1"/>
    <w:rsid w:val="00857B8F"/>
    <w:rsid w:val="00857C48"/>
    <w:rsid w:val="00857D5D"/>
    <w:rsid w:val="00857E71"/>
    <w:rsid w:val="00857EC9"/>
    <w:rsid w:val="00857F24"/>
    <w:rsid w:val="00860002"/>
    <w:rsid w:val="008600E3"/>
    <w:rsid w:val="008601DB"/>
    <w:rsid w:val="00860256"/>
    <w:rsid w:val="0086045F"/>
    <w:rsid w:val="00861231"/>
    <w:rsid w:val="00861443"/>
    <w:rsid w:val="008614F3"/>
    <w:rsid w:val="008618E6"/>
    <w:rsid w:val="00861B85"/>
    <w:rsid w:val="00861CEA"/>
    <w:rsid w:val="00861D08"/>
    <w:rsid w:val="00861FD0"/>
    <w:rsid w:val="00862274"/>
    <w:rsid w:val="00862391"/>
    <w:rsid w:val="00862469"/>
    <w:rsid w:val="00862910"/>
    <w:rsid w:val="00862B6C"/>
    <w:rsid w:val="00862CD6"/>
    <w:rsid w:val="00862DFA"/>
    <w:rsid w:val="00862EC2"/>
    <w:rsid w:val="00862FBD"/>
    <w:rsid w:val="0086300E"/>
    <w:rsid w:val="008630BB"/>
    <w:rsid w:val="008630C9"/>
    <w:rsid w:val="0086318A"/>
    <w:rsid w:val="00863299"/>
    <w:rsid w:val="00863813"/>
    <w:rsid w:val="00863958"/>
    <w:rsid w:val="00863C39"/>
    <w:rsid w:val="00863E2C"/>
    <w:rsid w:val="00863ED2"/>
    <w:rsid w:val="00863F0B"/>
    <w:rsid w:val="00864221"/>
    <w:rsid w:val="0086448B"/>
    <w:rsid w:val="008644B6"/>
    <w:rsid w:val="0086454D"/>
    <w:rsid w:val="00864615"/>
    <w:rsid w:val="008647F3"/>
    <w:rsid w:val="00864B9B"/>
    <w:rsid w:val="00865160"/>
    <w:rsid w:val="0086526B"/>
    <w:rsid w:val="0086556D"/>
    <w:rsid w:val="00865696"/>
    <w:rsid w:val="0086575D"/>
    <w:rsid w:val="008657A8"/>
    <w:rsid w:val="008658CF"/>
    <w:rsid w:val="00865A2C"/>
    <w:rsid w:val="00865AFB"/>
    <w:rsid w:val="00865C53"/>
    <w:rsid w:val="00865F19"/>
    <w:rsid w:val="00865FD7"/>
    <w:rsid w:val="0086612A"/>
    <w:rsid w:val="0086630E"/>
    <w:rsid w:val="008666D2"/>
    <w:rsid w:val="0086682C"/>
    <w:rsid w:val="008668F6"/>
    <w:rsid w:val="00866B93"/>
    <w:rsid w:val="00866C6B"/>
    <w:rsid w:val="00866F09"/>
    <w:rsid w:val="00866FBD"/>
    <w:rsid w:val="00867214"/>
    <w:rsid w:val="008672AA"/>
    <w:rsid w:val="008674F6"/>
    <w:rsid w:val="00867763"/>
    <w:rsid w:val="008678A9"/>
    <w:rsid w:val="00870153"/>
    <w:rsid w:val="0087016D"/>
    <w:rsid w:val="00870293"/>
    <w:rsid w:val="00870843"/>
    <w:rsid w:val="00870C13"/>
    <w:rsid w:val="00870C29"/>
    <w:rsid w:val="00870CB2"/>
    <w:rsid w:val="00870ED2"/>
    <w:rsid w:val="0087159C"/>
    <w:rsid w:val="0087179D"/>
    <w:rsid w:val="00871A38"/>
    <w:rsid w:val="00871B3D"/>
    <w:rsid w:val="00871C3F"/>
    <w:rsid w:val="00871EF4"/>
    <w:rsid w:val="008720B9"/>
    <w:rsid w:val="008722A9"/>
    <w:rsid w:val="0087239E"/>
    <w:rsid w:val="008726A2"/>
    <w:rsid w:val="00872701"/>
    <w:rsid w:val="00872751"/>
    <w:rsid w:val="00872B54"/>
    <w:rsid w:val="00872C3D"/>
    <w:rsid w:val="00872C52"/>
    <w:rsid w:val="00872FAD"/>
    <w:rsid w:val="00873125"/>
    <w:rsid w:val="008733DB"/>
    <w:rsid w:val="00873417"/>
    <w:rsid w:val="008735F6"/>
    <w:rsid w:val="00873730"/>
    <w:rsid w:val="0087374F"/>
    <w:rsid w:val="008737C6"/>
    <w:rsid w:val="00873A0A"/>
    <w:rsid w:val="00873DD9"/>
    <w:rsid w:val="00873DF6"/>
    <w:rsid w:val="00873F4A"/>
    <w:rsid w:val="00874061"/>
    <w:rsid w:val="0087440B"/>
    <w:rsid w:val="0087448D"/>
    <w:rsid w:val="00874564"/>
    <w:rsid w:val="0087458A"/>
    <w:rsid w:val="00874658"/>
    <w:rsid w:val="00874A25"/>
    <w:rsid w:val="00874BA6"/>
    <w:rsid w:val="00874CD7"/>
    <w:rsid w:val="00874E27"/>
    <w:rsid w:val="00874E2C"/>
    <w:rsid w:val="00874F5D"/>
    <w:rsid w:val="0087524A"/>
    <w:rsid w:val="0087526C"/>
    <w:rsid w:val="0087552B"/>
    <w:rsid w:val="008757EC"/>
    <w:rsid w:val="00875D88"/>
    <w:rsid w:val="00875E1A"/>
    <w:rsid w:val="00875EC4"/>
    <w:rsid w:val="00875F1F"/>
    <w:rsid w:val="00875F82"/>
    <w:rsid w:val="00876088"/>
    <w:rsid w:val="0087617D"/>
    <w:rsid w:val="00876804"/>
    <w:rsid w:val="00876960"/>
    <w:rsid w:val="00876C6C"/>
    <w:rsid w:val="00876CF8"/>
    <w:rsid w:val="00876D25"/>
    <w:rsid w:val="008772E7"/>
    <w:rsid w:val="00877469"/>
    <w:rsid w:val="00877625"/>
    <w:rsid w:val="008778F6"/>
    <w:rsid w:val="008779DC"/>
    <w:rsid w:val="00877AA2"/>
    <w:rsid w:val="00877C7C"/>
    <w:rsid w:val="00877D93"/>
    <w:rsid w:val="00877E1B"/>
    <w:rsid w:val="00877EB3"/>
    <w:rsid w:val="00880165"/>
    <w:rsid w:val="00880307"/>
    <w:rsid w:val="0088075F"/>
    <w:rsid w:val="008809F8"/>
    <w:rsid w:val="00880BA1"/>
    <w:rsid w:val="00880BBC"/>
    <w:rsid w:val="00880D01"/>
    <w:rsid w:val="00880D62"/>
    <w:rsid w:val="0088107F"/>
    <w:rsid w:val="008811F2"/>
    <w:rsid w:val="008812C7"/>
    <w:rsid w:val="008812CB"/>
    <w:rsid w:val="008812FD"/>
    <w:rsid w:val="008813C9"/>
    <w:rsid w:val="00881412"/>
    <w:rsid w:val="0088153F"/>
    <w:rsid w:val="00881939"/>
    <w:rsid w:val="00882122"/>
    <w:rsid w:val="00882234"/>
    <w:rsid w:val="0088228C"/>
    <w:rsid w:val="008822B5"/>
    <w:rsid w:val="008823D5"/>
    <w:rsid w:val="008824A8"/>
    <w:rsid w:val="00882936"/>
    <w:rsid w:val="0088294B"/>
    <w:rsid w:val="00882B1C"/>
    <w:rsid w:val="00882D3E"/>
    <w:rsid w:val="00882E70"/>
    <w:rsid w:val="00882EDF"/>
    <w:rsid w:val="00882EE9"/>
    <w:rsid w:val="00883144"/>
    <w:rsid w:val="008834A3"/>
    <w:rsid w:val="00883525"/>
    <w:rsid w:val="00883540"/>
    <w:rsid w:val="00883667"/>
    <w:rsid w:val="008839E4"/>
    <w:rsid w:val="00884097"/>
    <w:rsid w:val="008842D8"/>
    <w:rsid w:val="008844D6"/>
    <w:rsid w:val="008844FF"/>
    <w:rsid w:val="008846C2"/>
    <w:rsid w:val="00884776"/>
    <w:rsid w:val="00884C10"/>
    <w:rsid w:val="00884E4A"/>
    <w:rsid w:val="0088515C"/>
    <w:rsid w:val="00885281"/>
    <w:rsid w:val="008854C6"/>
    <w:rsid w:val="00885509"/>
    <w:rsid w:val="008856EC"/>
    <w:rsid w:val="00885745"/>
    <w:rsid w:val="008859C6"/>
    <w:rsid w:val="008859D5"/>
    <w:rsid w:val="00885C34"/>
    <w:rsid w:val="00885C72"/>
    <w:rsid w:val="00885FB4"/>
    <w:rsid w:val="008860E2"/>
    <w:rsid w:val="00886123"/>
    <w:rsid w:val="00886277"/>
    <w:rsid w:val="008864BE"/>
    <w:rsid w:val="008866DF"/>
    <w:rsid w:val="0088686E"/>
    <w:rsid w:val="00886965"/>
    <w:rsid w:val="00886A71"/>
    <w:rsid w:val="00886D4C"/>
    <w:rsid w:val="00886DEC"/>
    <w:rsid w:val="00886F8F"/>
    <w:rsid w:val="00887241"/>
    <w:rsid w:val="0088732B"/>
    <w:rsid w:val="00887380"/>
    <w:rsid w:val="00887601"/>
    <w:rsid w:val="008876CC"/>
    <w:rsid w:val="00887929"/>
    <w:rsid w:val="00887A2E"/>
    <w:rsid w:val="00887E91"/>
    <w:rsid w:val="00887F80"/>
    <w:rsid w:val="008902B5"/>
    <w:rsid w:val="0089035E"/>
    <w:rsid w:val="008904E0"/>
    <w:rsid w:val="008907AB"/>
    <w:rsid w:val="00890CA2"/>
    <w:rsid w:val="00890EAE"/>
    <w:rsid w:val="0089114F"/>
    <w:rsid w:val="00891235"/>
    <w:rsid w:val="00891488"/>
    <w:rsid w:val="008914B6"/>
    <w:rsid w:val="008914E5"/>
    <w:rsid w:val="00891577"/>
    <w:rsid w:val="00891841"/>
    <w:rsid w:val="008919DF"/>
    <w:rsid w:val="008919E7"/>
    <w:rsid w:val="00891BEC"/>
    <w:rsid w:val="00891DB8"/>
    <w:rsid w:val="00891F15"/>
    <w:rsid w:val="00892066"/>
    <w:rsid w:val="0089215A"/>
    <w:rsid w:val="008921A6"/>
    <w:rsid w:val="0089225E"/>
    <w:rsid w:val="0089226D"/>
    <w:rsid w:val="008922FB"/>
    <w:rsid w:val="008929F6"/>
    <w:rsid w:val="00892A73"/>
    <w:rsid w:val="00892B0C"/>
    <w:rsid w:val="00892C18"/>
    <w:rsid w:val="00892DA7"/>
    <w:rsid w:val="00892F1E"/>
    <w:rsid w:val="00893655"/>
    <w:rsid w:val="00893697"/>
    <w:rsid w:val="00893926"/>
    <w:rsid w:val="00893C82"/>
    <w:rsid w:val="00893C9F"/>
    <w:rsid w:val="00893F9A"/>
    <w:rsid w:val="00894526"/>
    <w:rsid w:val="008946B8"/>
    <w:rsid w:val="00894708"/>
    <w:rsid w:val="0089476A"/>
    <w:rsid w:val="00894A19"/>
    <w:rsid w:val="00894A70"/>
    <w:rsid w:val="00894AD0"/>
    <w:rsid w:val="00894BC7"/>
    <w:rsid w:val="00894D13"/>
    <w:rsid w:val="00894F27"/>
    <w:rsid w:val="008952E3"/>
    <w:rsid w:val="00895329"/>
    <w:rsid w:val="0089568D"/>
    <w:rsid w:val="00895BA4"/>
    <w:rsid w:val="00895BB8"/>
    <w:rsid w:val="00895C39"/>
    <w:rsid w:val="00895C50"/>
    <w:rsid w:val="00895E37"/>
    <w:rsid w:val="00896102"/>
    <w:rsid w:val="00896136"/>
    <w:rsid w:val="008961CB"/>
    <w:rsid w:val="00896217"/>
    <w:rsid w:val="008963DB"/>
    <w:rsid w:val="00896C18"/>
    <w:rsid w:val="00896C51"/>
    <w:rsid w:val="00896D70"/>
    <w:rsid w:val="00896E63"/>
    <w:rsid w:val="00896FD1"/>
    <w:rsid w:val="0089759E"/>
    <w:rsid w:val="008976BA"/>
    <w:rsid w:val="008977B8"/>
    <w:rsid w:val="008978C0"/>
    <w:rsid w:val="00897B2D"/>
    <w:rsid w:val="00897C85"/>
    <w:rsid w:val="00897EC5"/>
    <w:rsid w:val="00897EDD"/>
    <w:rsid w:val="008A0225"/>
    <w:rsid w:val="008A0366"/>
    <w:rsid w:val="008A041C"/>
    <w:rsid w:val="008A04CD"/>
    <w:rsid w:val="008A08BA"/>
    <w:rsid w:val="008A09B6"/>
    <w:rsid w:val="008A0EEC"/>
    <w:rsid w:val="008A0F7C"/>
    <w:rsid w:val="008A10F2"/>
    <w:rsid w:val="008A1534"/>
    <w:rsid w:val="008A1BAE"/>
    <w:rsid w:val="008A1E1C"/>
    <w:rsid w:val="008A1EF6"/>
    <w:rsid w:val="008A1FC9"/>
    <w:rsid w:val="008A206F"/>
    <w:rsid w:val="008A2079"/>
    <w:rsid w:val="008A20F3"/>
    <w:rsid w:val="008A2252"/>
    <w:rsid w:val="008A234B"/>
    <w:rsid w:val="008A235E"/>
    <w:rsid w:val="008A2398"/>
    <w:rsid w:val="008A25A3"/>
    <w:rsid w:val="008A27AF"/>
    <w:rsid w:val="008A280C"/>
    <w:rsid w:val="008A28FB"/>
    <w:rsid w:val="008A2B07"/>
    <w:rsid w:val="008A2BB7"/>
    <w:rsid w:val="008A2BE6"/>
    <w:rsid w:val="008A2FA9"/>
    <w:rsid w:val="008A308B"/>
    <w:rsid w:val="008A30D0"/>
    <w:rsid w:val="008A31C0"/>
    <w:rsid w:val="008A3512"/>
    <w:rsid w:val="008A39F7"/>
    <w:rsid w:val="008A3A31"/>
    <w:rsid w:val="008A3B77"/>
    <w:rsid w:val="008A3C3F"/>
    <w:rsid w:val="008A3DAA"/>
    <w:rsid w:val="008A3FFD"/>
    <w:rsid w:val="008A40EE"/>
    <w:rsid w:val="008A45CC"/>
    <w:rsid w:val="008A463E"/>
    <w:rsid w:val="008A4725"/>
    <w:rsid w:val="008A47C3"/>
    <w:rsid w:val="008A49CF"/>
    <w:rsid w:val="008A4BDF"/>
    <w:rsid w:val="008A4DA6"/>
    <w:rsid w:val="008A4DB0"/>
    <w:rsid w:val="008A4E6A"/>
    <w:rsid w:val="008A4EA5"/>
    <w:rsid w:val="008A4F5C"/>
    <w:rsid w:val="008A4FD2"/>
    <w:rsid w:val="008A509B"/>
    <w:rsid w:val="008A510D"/>
    <w:rsid w:val="008A5344"/>
    <w:rsid w:val="008A5492"/>
    <w:rsid w:val="008A5515"/>
    <w:rsid w:val="008A5B66"/>
    <w:rsid w:val="008A5BEF"/>
    <w:rsid w:val="008A5CD6"/>
    <w:rsid w:val="008A5CED"/>
    <w:rsid w:val="008A6008"/>
    <w:rsid w:val="008A60F7"/>
    <w:rsid w:val="008A6177"/>
    <w:rsid w:val="008A6290"/>
    <w:rsid w:val="008A6538"/>
    <w:rsid w:val="008A65F6"/>
    <w:rsid w:val="008A679B"/>
    <w:rsid w:val="008A67A1"/>
    <w:rsid w:val="008A68C8"/>
    <w:rsid w:val="008A68F5"/>
    <w:rsid w:val="008A6993"/>
    <w:rsid w:val="008A6AC8"/>
    <w:rsid w:val="008A6B3F"/>
    <w:rsid w:val="008A6F69"/>
    <w:rsid w:val="008A6FCF"/>
    <w:rsid w:val="008A723B"/>
    <w:rsid w:val="008A7272"/>
    <w:rsid w:val="008A72D3"/>
    <w:rsid w:val="008A7321"/>
    <w:rsid w:val="008A74BB"/>
    <w:rsid w:val="008A75F9"/>
    <w:rsid w:val="008A762E"/>
    <w:rsid w:val="008A769B"/>
    <w:rsid w:val="008A776F"/>
    <w:rsid w:val="008A7BA5"/>
    <w:rsid w:val="008B0133"/>
    <w:rsid w:val="008B0167"/>
    <w:rsid w:val="008B01B0"/>
    <w:rsid w:val="008B01D5"/>
    <w:rsid w:val="008B01F9"/>
    <w:rsid w:val="008B01FE"/>
    <w:rsid w:val="008B022B"/>
    <w:rsid w:val="008B02AB"/>
    <w:rsid w:val="008B050D"/>
    <w:rsid w:val="008B0561"/>
    <w:rsid w:val="008B0609"/>
    <w:rsid w:val="008B069D"/>
    <w:rsid w:val="008B098E"/>
    <w:rsid w:val="008B0EB9"/>
    <w:rsid w:val="008B1173"/>
    <w:rsid w:val="008B1189"/>
    <w:rsid w:val="008B119C"/>
    <w:rsid w:val="008B14D5"/>
    <w:rsid w:val="008B182E"/>
    <w:rsid w:val="008B187D"/>
    <w:rsid w:val="008B18AC"/>
    <w:rsid w:val="008B19E6"/>
    <w:rsid w:val="008B1C79"/>
    <w:rsid w:val="008B1C86"/>
    <w:rsid w:val="008B1D89"/>
    <w:rsid w:val="008B1D8F"/>
    <w:rsid w:val="008B1E14"/>
    <w:rsid w:val="008B221A"/>
    <w:rsid w:val="008B2674"/>
    <w:rsid w:val="008B27D5"/>
    <w:rsid w:val="008B2989"/>
    <w:rsid w:val="008B2C44"/>
    <w:rsid w:val="008B3082"/>
    <w:rsid w:val="008B31DC"/>
    <w:rsid w:val="008B3664"/>
    <w:rsid w:val="008B37CF"/>
    <w:rsid w:val="008B3807"/>
    <w:rsid w:val="008B3871"/>
    <w:rsid w:val="008B3AA0"/>
    <w:rsid w:val="008B3AC0"/>
    <w:rsid w:val="008B3F3B"/>
    <w:rsid w:val="008B4103"/>
    <w:rsid w:val="008B4308"/>
    <w:rsid w:val="008B44D3"/>
    <w:rsid w:val="008B45A2"/>
    <w:rsid w:val="008B45F6"/>
    <w:rsid w:val="008B482C"/>
    <w:rsid w:val="008B497B"/>
    <w:rsid w:val="008B4BFC"/>
    <w:rsid w:val="008B4E03"/>
    <w:rsid w:val="008B51CB"/>
    <w:rsid w:val="008B5203"/>
    <w:rsid w:val="008B523A"/>
    <w:rsid w:val="008B5366"/>
    <w:rsid w:val="008B5370"/>
    <w:rsid w:val="008B572E"/>
    <w:rsid w:val="008B579B"/>
    <w:rsid w:val="008B5938"/>
    <w:rsid w:val="008B5960"/>
    <w:rsid w:val="008B5B92"/>
    <w:rsid w:val="008B5D60"/>
    <w:rsid w:val="008B5D9D"/>
    <w:rsid w:val="008B5E7B"/>
    <w:rsid w:val="008B5F4D"/>
    <w:rsid w:val="008B6202"/>
    <w:rsid w:val="008B62DB"/>
    <w:rsid w:val="008B6530"/>
    <w:rsid w:val="008B6591"/>
    <w:rsid w:val="008B6678"/>
    <w:rsid w:val="008B6B50"/>
    <w:rsid w:val="008B71EC"/>
    <w:rsid w:val="008B78C8"/>
    <w:rsid w:val="008B7CA7"/>
    <w:rsid w:val="008B7D17"/>
    <w:rsid w:val="008B7DAC"/>
    <w:rsid w:val="008B7E05"/>
    <w:rsid w:val="008C00AE"/>
    <w:rsid w:val="008C0142"/>
    <w:rsid w:val="008C0156"/>
    <w:rsid w:val="008C0210"/>
    <w:rsid w:val="008C02B5"/>
    <w:rsid w:val="008C047F"/>
    <w:rsid w:val="008C06F1"/>
    <w:rsid w:val="008C0932"/>
    <w:rsid w:val="008C10D0"/>
    <w:rsid w:val="008C1136"/>
    <w:rsid w:val="008C1188"/>
    <w:rsid w:val="008C147D"/>
    <w:rsid w:val="008C1517"/>
    <w:rsid w:val="008C15EF"/>
    <w:rsid w:val="008C15FB"/>
    <w:rsid w:val="008C1737"/>
    <w:rsid w:val="008C1824"/>
    <w:rsid w:val="008C19BA"/>
    <w:rsid w:val="008C1AD8"/>
    <w:rsid w:val="008C1C17"/>
    <w:rsid w:val="008C1CF3"/>
    <w:rsid w:val="008C1E7A"/>
    <w:rsid w:val="008C1F89"/>
    <w:rsid w:val="008C22FA"/>
    <w:rsid w:val="008C266E"/>
    <w:rsid w:val="008C2CED"/>
    <w:rsid w:val="008C2EA7"/>
    <w:rsid w:val="008C3173"/>
    <w:rsid w:val="008C3485"/>
    <w:rsid w:val="008C35C0"/>
    <w:rsid w:val="008C3957"/>
    <w:rsid w:val="008C39DD"/>
    <w:rsid w:val="008C3C82"/>
    <w:rsid w:val="008C3CD2"/>
    <w:rsid w:val="008C3D5D"/>
    <w:rsid w:val="008C3DBA"/>
    <w:rsid w:val="008C3E8A"/>
    <w:rsid w:val="008C4008"/>
    <w:rsid w:val="008C4151"/>
    <w:rsid w:val="008C441E"/>
    <w:rsid w:val="008C481B"/>
    <w:rsid w:val="008C483F"/>
    <w:rsid w:val="008C4852"/>
    <w:rsid w:val="008C48A4"/>
    <w:rsid w:val="008C49B5"/>
    <w:rsid w:val="008C4FE6"/>
    <w:rsid w:val="008C4FF8"/>
    <w:rsid w:val="008C519B"/>
    <w:rsid w:val="008C5358"/>
    <w:rsid w:val="008C55D4"/>
    <w:rsid w:val="008C5691"/>
    <w:rsid w:val="008C57A5"/>
    <w:rsid w:val="008C57FB"/>
    <w:rsid w:val="008C5984"/>
    <w:rsid w:val="008C5B36"/>
    <w:rsid w:val="008C5BC0"/>
    <w:rsid w:val="008C5C56"/>
    <w:rsid w:val="008C5EED"/>
    <w:rsid w:val="008C60B9"/>
    <w:rsid w:val="008C666F"/>
    <w:rsid w:val="008C6B59"/>
    <w:rsid w:val="008C6CA3"/>
    <w:rsid w:val="008C6EDB"/>
    <w:rsid w:val="008C70E8"/>
    <w:rsid w:val="008C719C"/>
    <w:rsid w:val="008C71E2"/>
    <w:rsid w:val="008C77EF"/>
    <w:rsid w:val="008C781E"/>
    <w:rsid w:val="008C783B"/>
    <w:rsid w:val="008C78EE"/>
    <w:rsid w:val="008C7B8E"/>
    <w:rsid w:val="008C7CA6"/>
    <w:rsid w:val="008C7D19"/>
    <w:rsid w:val="008C7DED"/>
    <w:rsid w:val="008C7FF1"/>
    <w:rsid w:val="008D049D"/>
    <w:rsid w:val="008D04AF"/>
    <w:rsid w:val="008D0C14"/>
    <w:rsid w:val="008D0E6D"/>
    <w:rsid w:val="008D0F19"/>
    <w:rsid w:val="008D1038"/>
    <w:rsid w:val="008D104C"/>
    <w:rsid w:val="008D11CA"/>
    <w:rsid w:val="008D12F1"/>
    <w:rsid w:val="008D1326"/>
    <w:rsid w:val="008D1394"/>
    <w:rsid w:val="008D141E"/>
    <w:rsid w:val="008D1551"/>
    <w:rsid w:val="008D1607"/>
    <w:rsid w:val="008D162B"/>
    <w:rsid w:val="008D1AD9"/>
    <w:rsid w:val="008D1B28"/>
    <w:rsid w:val="008D1CA2"/>
    <w:rsid w:val="008D1E62"/>
    <w:rsid w:val="008D22CC"/>
    <w:rsid w:val="008D2394"/>
    <w:rsid w:val="008D239C"/>
    <w:rsid w:val="008D2531"/>
    <w:rsid w:val="008D27AE"/>
    <w:rsid w:val="008D29B9"/>
    <w:rsid w:val="008D2D49"/>
    <w:rsid w:val="008D2F5B"/>
    <w:rsid w:val="008D3235"/>
    <w:rsid w:val="008D3286"/>
    <w:rsid w:val="008D32A4"/>
    <w:rsid w:val="008D357D"/>
    <w:rsid w:val="008D3582"/>
    <w:rsid w:val="008D3768"/>
    <w:rsid w:val="008D37A3"/>
    <w:rsid w:val="008D3B63"/>
    <w:rsid w:val="008D3CED"/>
    <w:rsid w:val="008D41CA"/>
    <w:rsid w:val="008D4255"/>
    <w:rsid w:val="008D4297"/>
    <w:rsid w:val="008D4573"/>
    <w:rsid w:val="008D4617"/>
    <w:rsid w:val="008D4898"/>
    <w:rsid w:val="008D48CA"/>
    <w:rsid w:val="008D4A5B"/>
    <w:rsid w:val="008D4AA3"/>
    <w:rsid w:val="008D4BD5"/>
    <w:rsid w:val="008D4D0E"/>
    <w:rsid w:val="008D4D50"/>
    <w:rsid w:val="008D4E61"/>
    <w:rsid w:val="008D4E6D"/>
    <w:rsid w:val="008D4F27"/>
    <w:rsid w:val="008D4FC9"/>
    <w:rsid w:val="008D54C6"/>
    <w:rsid w:val="008D552E"/>
    <w:rsid w:val="008D56C7"/>
    <w:rsid w:val="008D5B45"/>
    <w:rsid w:val="008D5E8E"/>
    <w:rsid w:val="008D5F9C"/>
    <w:rsid w:val="008D6171"/>
    <w:rsid w:val="008D6C23"/>
    <w:rsid w:val="008D70EE"/>
    <w:rsid w:val="008D7848"/>
    <w:rsid w:val="008D797B"/>
    <w:rsid w:val="008D79B7"/>
    <w:rsid w:val="008D7A1B"/>
    <w:rsid w:val="008D7A91"/>
    <w:rsid w:val="008D7C3C"/>
    <w:rsid w:val="008D7C49"/>
    <w:rsid w:val="008D7C6C"/>
    <w:rsid w:val="008E00E8"/>
    <w:rsid w:val="008E01D7"/>
    <w:rsid w:val="008E0231"/>
    <w:rsid w:val="008E042D"/>
    <w:rsid w:val="008E0522"/>
    <w:rsid w:val="008E0749"/>
    <w:rsid w:val="008E088D"/>
    <w:rsid w:val="008E08B9"/>
    <w:rsid w:val="008E0B00"/>
    <w:rsid w:val="008E0B4A"/>
    <w:rsid w:val="008E0C8A"/>
    <w:rsid w:val="008E1471"/>
    <w:rsid w:val="008E152D"/>
    <w:rsid w:val="008E1662"/>
    <w:rsid w:val="008E17D9"/>
    <w:rsid w:val="008E1E45"/>
    <w:rsid w:val="008E1EDB"/>
    <w:rsid w:val="008E1F81"/>
    <w:rsid w:val="008E1FA3"/>
    <w:rsid w:val="008E1FF8"/>
    <w:rsid w:val="008E2140"/>
    <w:rsid w:val="008E2254"/>
    <w:rsid w:val="008E22E7"/>
    <w:rsid w:val="008E2568"/>
    <w:rsid w:val="008E2853"/>
    <w:rsid w:val="008E2854"/>
    <w:rsid w:val="008E28D2"/>
    <w:rsid w:val="008E292C"/>
    <w:rsid w:val="008E29C9"/>
    <w:rsid w:val="008E2DA9"/>
    <w:rsid w:val="008E2E9E"/>
    <w:rsid w:val="008E2F57"/>
    <w:rsid w:val="008E31C8"/>
    <w:rsid w:val="008E351E"/>
    <w:rsid w:val="008E35C7"/>
    <w:rsid w:val="008E36AF"/>
    <w:rsid w:val="008E390F"/>
    <w:rsid w:val="008E3C84"/>
    <w:rsid w:val="008E3DB1"/>
    <w:rsid w:val="008E4013"/>
    <w:rsid w:val="008E44CF"/>
    <w:rsid w:val="008E45C3"/>
    <w:rsid w:val="008E45D2"/>
    <w:rsid w:val="008E4714"/>
    <w:rsid w:val="008E47B7"/>
    <w:rsid w:val="008E4840"/>
    <w:rsid w:val="008E490B"/>
    <w:rsid w:val="008E4A60"/>
    <w:rsid w:val="008E4A6F"/>
    <w:rsid w:val="008E4CC4"/>
    <w:rsid w:val="008E4E68"/>
    <w:rsid w:val="008E512D"/>
    <w:rsid w:val="008E51D1"/>
    <w:rsid w:val="008E5663"/>
    <w:rsid w:val="008E5715"/>
    <w:rsid w:val="008E571C"/>
    <w:rsid w:val="008E5791"/>
    <w:rsid w:val="008E57A6"/>
    <w:rsid w:val="008E57FF"/>
    <w:rsid w:val="008E5952"/>
    <w:rsid w:val="008E5F09"/>
    <w:rsid w:val="008E5F9C"/>
    <w:rsid w:val="008E6023"/>
    <w:rsid w:val="008E60CE"/>
    <w:rsid w:val="008E617C"/>
    <w:rsid w:val="008E63B5"/>
    <w:rsid w:val="008E6580"/>
    <w:rsid w:val="008E66D7"/>
    <w:rsid w:val="008E67D7"/>
    <w:rsid w:val="008E685B"/>
    <w:rsid w:val="008E688E"/>
    <w:rsid w:val="008E6BE2"/>
    <w:rsid w:val="008E70D5"/>
    <w:rsid w:val="008E7165"/>
    <w:rsid w:val="008E71A7"/>
    <w:rsid w:val="008E7304"/>
    <w:rsid w:val="008E74BA"/>
    <w:rsid w:val="008E758C"/>
    <w:rsid w:val="008E76F1"/>
    <w:rsid w:val="008E7977"/>
    <w:rsid w:val="008E7D45"/>
    <w:rsid w:val="008E7EC3"/>
    <w:rsid w:val="008F0171"/>
    <w:rsid w:val="008F0185"/>
    <w:rsid w:val="008F033F"/>
    <w:rsid w:val="008F0370"/>
    <w:rsid w:val="008F0425"/>
    <w:rsid w:val="008F0465"/>
    <w:rsid w:val="008F0502"/>
    <w:rsid w:val="008F05B5"/>
    <w:rsid w:val="008F06F6"/>
    <w:rsid w:val="008F0821"/>
    <w:rsid w:val="008F0966"/>
    <w:rsid w:val="008F0995"/>
    <w:rsid w:val="008F09EE"/>
    <w:rsid w:val="008F0B2F"/>
    <w:rsid w:val="008F0B49"/>
    <w:rsid w:val="008F0C25"/>
    <w:rsid w:val="008F0D1D"/>
    <w:rsid w:val="008F0D9F"/>
    <w:rsid w:val="008F11FE"/>
    <w:rsid w:val="008F1478"/>
    <w:rsid w:val="008F1663"/>
    <w:rsid w:val="008F1731"/>
    <w:rsid w:val="008F1766"/>
    <w:rsid w:val="008F17BC"/>
    <w:rsid w:val="008F1DB6"/>
    <w:rsid w:val="008F1E21"/>
    <w:rsid w:val="008F1E24"/>
    <w:rsid w:val="008F1FB9"/>
    <w:rsid w:val="008F2054"/>
    <w:rsid w:val="008F21B9"/>
    <w:rsid w:val="008F22C8"/>
    <w:rsid w:val="008F24EF"/>
    <w:rsid w:val="008F26CB"/>
    <w:rsid w:val="008F2A19"/>
    <w:rsid w:val="008F2D40"/>
    <w:rsid w:val="008F2D7E"/>
    <w:rsid w:val="008F2D82"/>
    <w:rsid w:val="008F2DA0"/>
    <w:rsid w:val="008F2EB2"/>
    <w:rsid w:val="008F2FFC"/>
    <w:rsid w:val="008F32BC"/>
    <w:rsid w:val="008F3432"/>
    <w:rsid w:val="008F3463"/>
    <w:rsid w:val="008F36BB"/>
    <w:rsid w:val="008F38A5"/>
    <w:rsid w:val="008F3A44"/>
    <w:rsid w:val="008F43FC"/>
    <w:rsid w:val="008F44AE"/>
    <w:rsid w:val="008F4605"/>
    <w:rsid w:val="008F46DC"/>
    <w:rsid w:val="008F475B"/>
    <w:rsid w:val="008F479B"/>
    <w:rsid w:val="008F4829"/>
    <w:rsid w:val="008F4871"/>
    <w:rsid w:val="008F4956"/>
    <w:rsid w:val="008F4E65"/>
    <w:rsid w:val="008F4E9D"/>
    <w:rsid w:val="008F50DC"/>
    <w:rsid w:val="008F516C"/>
    <w:rsid w:val="008F5259"/>
    <w:rsid w:val="008F581E"/>
    <w:rsid w:val="008F5BB8"/>
    <w:rsid w:val="008F5F6B"/>
    <w:rsid w:val="008F61F2"/>
    <w:rsid w:val="008F6318"/>
    <w:rsid w:val="008F68F4"/>
    <w:rsid w:val="008F6946"/>
    <w:rsid w:val="008F6DA1"/>
    <w:rsid w:val="008F702E"/>
    <w:rsid w:val="008F7062"/>
    <w:rsid w:val="008F758F"/>
    <w:rsid w:val="008F77DE"/>
    <w:rsid w:val="008F7879"/>
    <w:rsid w:val="008F791D"/>
    <w:rsid w:val="008F7BC0"/>
    <w:rsid w:val="008F7C9B"/>
    <w:rsid w:val="008F7D28"/>
    <w:rsid w:val="008F7E54"/>
    <w:rsid w:val="009000B5"/>
    <w:rsid w:val="0090032D"/>
    <w:rsid w:val="009003AB"/>
    <w:rsid w:val="00900402"/>
    <w:rsid w:val="00900571"/>
    <w:rsid w:val="00900682"/>
    <w:rsid w:val="00900B9D"/>
    <w:rsid w:val="00900E1F"/>
    <w:rsid w:val="00900FB4"/>
    <w:rsid w:val="0090106B"/>
    <w:rsid w:val="009012F2"/>
    <w:rsid w:val="00901410"/>
    <w:rsid w:val="00901430"/>
    <w:rsid w:val="00901558"/>
    <w:rsid w:val="00901665"/>
    <w:rsid w:val="009017EE"/>
    <w:rsid w:val="00901AB5"/>
    <w:rsid w:val="00901D8F"/>
    <w:rsid w:val="00901D96"/>
    <w:rsid w:val="00902087"/>
    <w:rsid w:val="009021A6"/>
    <w:rsid w:val="009021BE"/>
    <w:rsid w:val="00902539"/>
    <w:rsid w:val="0090258C"/>
    <w:rsid w:val="0090269D"/>
    <w:rsid w:val="00902AD5"/>
    <w:rsid w:val="00902D57"/>
    <w:rsid w:val="00902E97"/>
    <w:rsid w:val="00902F51"/>
    <w:rsid w:val="00902FEC"/>
    <w:rsid w:val="009032E0"/>
    <w:rsid w:val="009034F2"/>
    <w:rsid w:val="00903820"/>
    <w:rsid w:val="00903E00"/>
    <w:rsid w:val="00903FE5"/>
    <w:rsid w:val="00904317"/>
    <w:rsid w:val="0090439A"/>
    <w:rsid w:val="009045A5"/>
    <w:rsid w:val="009045C4"/>
    <w:rsid w:val="00904635"/>
    <w:rsid w:val="00904C45"/>
    <w:rsid w:val="00904C9A"/>
    <w:rsid w:val="00904ED8"/>
    <w:rsid w:val="00904F62"/>
    <w:rsid w:val="00905142"/>
    <w:rsid w:val="00905155"/>
    <w:rsid w:val="00905635"/>
    <w:rsid w:val="0090572C"/>
    <w:rsid w:val="00905C64"/>
    <w:rsid w:val="00905CD1"/>
    <w:rsid w:val="00905D2B"/>
    <w:rsid w:val="0090600A"/>
    <w:rsid w:val="00906042"/>
    <w:rsid w:val="00906217"/>
    <w:rsid w:val="00906233"/>
    <w:rsid w:val="00906358"/>
    <w:rsid w:val="00906487"/>
    <w:rsid w:val="00906761"/>
    <w:rsid w:val="0090697E"/>
    <w:rsid w:val="00906AB0"/>
    <w:rsid w:val="00906C7A"/>
    <w:rsid w:val="00906C83"/>
    <w:rsid w:val="00906D9E"/>
    <w:rsid w:val="009070F6"/>
    <w:rsid w:val="00907220"/>
    <w:rsid w:val="009074A2"/>
    <w:rsid w:val="00907527"/>
    <w:rsid w:val="009076EB"/>
    <w:rsid w:val="009076EF"/>
    <w:rsid w:val="00907EAC"/>
    <w:rsid w:val="00907ED7"/>
    <w:rsid w:val="00907EE7"/>
    <w:rsid w:val="00907F13"/>
    <w:rsid w:val="009100BF"/>
    <w:rsid w:val="0091013F"/>
    <w:rsid w:val="0091026B"/>
    <w:rsid w:val="009103D0"/>
    <w:rsid w:val="00910553"/>
    <w:rsid w:val="0091079C"/>
    <w:rsid w:val="00910C32"/>
    <w:rsid w:val="00910E5F"/>
    <w:rsid w:val="00910F02"/>
    <w:rsid w:val="00910FA2"/>
    <w:rsid w:val="009110B4"/>
    <w:rsid w:val="009115BE"/>
    <w:rsid w:val="0091162D"/>
    <w:rsid w:val="00911B09"/>
    <w:rsid w:val="00911BDA"/>
    <w:rsid w:val="00911D5F"/>
    <w:rsid w:val="00912236"/>
    <w:rsid w:val="0091236C"/>
    <w:rsid w:val="0091248C"/>
    <w:rsid w:val="00912531"/>
    <w:rsid w:val="0091260E"/>
    <w:rsid w:val="00912B5D"/>
    <w:rsid w:val="0091302A"/>
    <w:rsid w:val="0091308B"/>
    <w:rsid w:val="009130F7"/>
    <w:rsid w:val="009130FA"/>
    <w:rsid w:val="0091328A"/>
    <w:rsid w:val="009134AF"/>
    <w:rsid w:val="009134B0"/>
    <w:rsid w:val="0091374E"/>
    <w:rsid w:val="00913D7E"/>
    <w:rsid w:val="00913F50"/>
    <w:rsid w:val="0091411F"/>
    <w:rsid w:val="009142D3"/>
    <w:rsid w:val="00914560"/>
    <w:rsid w:val="0091479E"/>
    <w:rsid w:val="0091488A"/>
    <w:rsid w:val="009151B7"/>
    <w:rsid w:val="009152A7"/>
    <w:rsid w:val="0091534E"/>
    <w:rsid w:val="00915447"/>
    <w:rsid w:val="009154D4"/>
    <w:rsid w:val="0091579D"/>
    <w:rsid w:val="00915839"/>
    <w:rsid w:val="00915B0D"/>
    <w:rsid w:val="00915CD6"/>
    <w:rsid w:val="00915D69"/>
    <w:rsid w:val="00915E4D"/>
    <w:rsid w:val="00915EF6"/>
    <w:rsid w:val="00916462"/>
    <w:rsid w:val="00916472"/>
    <w:rsid w:val="009164CD"/>
    <w:rsid w:val="009164FF"/>
    <w:rsid w:val="00916625"/>
    <w:rsid w:val="009168F4"/>
    <w:rsid w:val="0091690E"/>
    <w:rsid w:val="00916B1E"/>
    <w:rsid w:val="00916D5F"/>
    <w:rsid w:val="00916DB3"/>
    <w:rsid w:val="00916E11"/>
    <w:rsid w:val="00916E23"/>
    <w:rsid w:val="00917129"/>
    <w:rsid w:val="00917295"/>
    <w:rsid w:val="009172A3"/>
    <w:rsid w:val="00917355"/>
    <w:rsid w:val="0091761F"/>
    <w:rsid w:val="00917909"/>
    <w:rsid w:val="00917930"/>
    <w:rsid w:val="009179E8"/>
    <w:rsid w:val="00917A8E"/>
    <w:rsid w:val="00917AEF"/>
    <w:rsid w:val="00917B0F"/>
    <w:rsid w:val="00917D62"/>
    <w:rsid w:val="0092015D"/>
    <w:rsid w:val="0092021D"/>
    <w:rsid w:val="0092025C"/>
    <w:rsid w:val="00920314"/>
    <w:rsid w:val="0092076B"/>
    <w:rsid w:val="00920778"/>
    <w:rsid w:val="00920990"/>
    <w:rsid w:val="00920C44"/>
    <w:rsid w:val="00920C7A"/>
    <w:rsid w:val="00920D27"/>
    <w:rsid w:val="00920DCC"/>
    <w:rsid w:val="00920E86"/>
    <w:rsid w:val="00920EA2"/>
    <w:rsid w:val="00921613"/>
    <w:rsid w:val="009218BE"/>
    <w:rsid w:val="00921987"/>
    <w:rsid w:val="0092206C"/>
    <w:rsid w:val="00922083"/>
    <w:rsid w:val="0092243B"/>
    <w:rsid w:val="0092289A"/>
    <w:rsid w:val="00922A26"/>
    <w:rsid w:val="00922BB9"/>
    <w:rsid w:val="00922C2E"/>
    <w:rsid w:val="00922C86"/>
    <w:rsid w:val="00922DD2"/>
    <w:rsid w:val="00922DDC"/>
    <w:rsid w:val="00922ED3"/>
    <w:rsid w:val="009230CE"/>
    <w:rsid w:val="0092329F"/>
    <w:rsid w:val="0092333C"/>
    <w:rsid w:val="00923468"/>
    <w:rsid w:val="00923643"/>
    <w:rsid w:val="0092365F"/>
    <w:rsid w:val="00923985"/>
    <w:rsid w:val="00923A57"/>
    <w:rsid w:val="00923AE8"/>
    <w:rsid w:val="00923BBD"/>
    <w:rsid w:val="00923F2F"/>
    <w:rsid w:val="00923FED"/>
    <w:rsid w:val="009240A2"/>
    <w:rsid w:val="00924172"/>
    <w:rsid w:val="0092434E"/>
    <w:rsid w:val="009248EA"/>
    <w:rsid w:val="00924AAF"/>
    <w:rsid w:val="00924AB1"/>
    <w:rsid w:val="00924ABA"/>
    <w:rsid w:val="00924B9A"/>
    <w:rsid w:val="00924E70"/>
    <w:rsid w:val="00925119"/>
    <w:rsid w:val="00925246"/>
    <w:rsid w:val="00925417"/>
    <w:rsid w:val="009254CE"/>
    <w:rsid w:val="009254D0"/>
    <w:rsid w:val="00925504"/>
    <w:rsid w:val="009259A4"/>
    <w:rsid w:val="00925B75"/>
    <w:rsid w:val="00925D1A"/>
    <w:rsid w:val="00925D9D"/>
    <w:rsid w:val="00925DC2"/>
    <w:rsid w:val="00925E20"/>
    <w:rsid w:val="00925F77"/>
    <w:rsid w:val="00926170"/>
    <w:rsid w:val="00926277"/>
    <w:rsid w:val="00926319"/>
    <w:rsid w:val="00926455"/>
    <w:rsid w:val="00926571"/>
    <w:rsid w:val="009266C3"/>
    <w:rsid w:val="00926791"/>
    <w:rsid w:val="00926909"/>
    <w:rsid w:val="00926CC1"/>
    <w:rsid w:val="0092708D"/>
    <w:rsid w:val="00927226"/>
    <w:rsid w:val="00927242"/>
    <w:rsid w:val="00927390"/>
    <w:rsid w:val="00927422"/>
    <w:rsid w:val="00927537"/>
    <w:rsid w:val="00927609"/>
    <w:rsid w:val="009277EF"/>
    <w:rsid w:val="00927807"/>
    <w:rsid w:val="00927E1D"/>
    <w:rsid w:val="00927E1E"/>
    <w:rsid w:val="00930519"/>
    <w:rsid w:val="0093062A"/>
    <w:rsid w:val="00930930"/>
    <w:rsid w:val="00930969"/>
    <w:rsid w:val="00930A91"/>
    <w:rsid w:val="00930B32"/>
    <w:rsid w:val="00930DBC"/>
    <w:rsid w:val="00931357"/>
    <w:rsid w:val="009313A6"/>
    <w:rsid w:val="009317EF"/>
    <w:rsid w:val="00931864"/>
    <w:rsid w:val="00931934"/>
    <w:rsid w:val="00931B79"/>
    <w:rsid w:val="00931DD0"/>
    <w:rsid w:val="00931F23"/>
    <w:rsid w:val="0093201A"/>
    <w:rsid w:val="00932075"/>
    <w:rsid w:val="00932212"/>
    <w:rsid w:val="009322EB"/>
    <w:rsid w:val="0093236D"/>
    <w:rsid w:val="00932843"/>
    <w:rsid w:val="009328AE"/>
    <w:rsid w:val="00932A4C"/>
    <w:rsid w:val="00932BD9"/>
    <w:rsid w:val="00932D2A"/>
    <w:rsid w:val="00932D5A"/>
    <w:rsid w:val="00932E94"/>
    <w:rsid w:val="00932ECA"/>
    <w:rsid w:val="009332BB"/>
    <w:rsid w:val="00933348"/>
    <w:rsid w:val="009334CC"/>
    <w:rsid w:val="009339AF"/>
    <w:rsid w:val="009339C4"/>
    <w:rsid w:val="00933CDE"/>
    <w:rsid w:val="00933EC7"/>
    <w:rsid w:val="00933F99"/>
    <w:rsid w:val="00934027"/>
    <w:rsid w:val="009340E9"/>
    <w:rsid w:val="00934370"/>
    <w:rsid w:val="0093439C"/>
    <w:rsid w:val="009345E7"/>
    <w:rsid w:val="00934663"/>
    <w:rsid w:val="0093467F"/>
    <w:rsid w:val="009347AF"/>
    <w:rsid w:val="009349BD"/>
    <w:rsid w:val="00934A43"/>
    <w:rsid w:val="00934DA5"/>
    <w:rsid w:val="00934EBC"/>
    <w:rsid w:val="00934F90"/>
    <w:rsid w:val="00935042"/>
    <w:rsid w:val="009350C5"/>
    <w:rsid w:val="009351D5"/>
    <w:rsid w:val="00935335"/>
    <w:rsid w:val="009353C7"/>
    <w:rsid w:val="00935503"/>
    <w:rsid w:val="009355CA"/>
    <w:rsid w:val="009358C0"/>
    <w:rsid w:val="00935A19"/>
    <w:rsid w:val="00935B86"/>
    <w:rsid w:val="00935B94"/>
    <w:rsid w:val="00935D79"/>
    <w:rsid w:val="00935EE8"/>
    <w:rsid w:val="00935FC5"/>
    <w:rsid w:val="009360B7"/>
    <w:rsid w:val="009361AE"/>
    <w:rsid w:val="009364B2"/>
    <w:rsid w:val="0093652A"/>
    <w:rsid w:val="00936591"/>
    <w:rsid w:val="009368FA"/>
    <w:rsid w:val="00936A2B"/>
    <w:rsid w:val="00936CC5"/>
    <w:rsid w:val="00936E36"/>
    <w:rsid w:val="00937166"/>
    <w:rsid w:val="0093716B"/>
    <w:rsid w:val="0093722C"/>
    <w:rsid w:val="0093737B"/>
    <w:rsid w:val="0093782E"/>
    <w:rsid w:val="009378C5"/>
    <w:rsid w:val="009379EE"/>
    <w:rsid w:val="00937CCC"/>
    <w:rsid w:val="00937D7D"/>
    <w:rsid w:val="00937DA7"/>
    <w:rsid w:val="00937DD1"/>
    <w:rsid w:val="00937E74"/>
    <w:rsid w:val="00937F44"/>
    <w:rsid w:val="009400B5"/>
    <w:rsid w:val="009402C4"/>
    <w:rsid w:val="009404E0"/>
    <w:rsid w:val="009407C1"/>
    <w:rsid w:val="009407E9"/>
    <w:rsid w:val="00940888"/>
    <w:rsid w:val="00940A27"/>
    <w:rsid w:val="00940C43"/>
    <w:rsid w:val="00940D34"/>
    <w:rsid w:val="00940EDF"/>
    <w:rsid w:val="00940F9F"/>
    <w:rsid w:val="00940FE1"/>
    <w:rsid w:val="00941086"/>
    <w:rsid w:val="00941287"/>
    <w:rsid w:val="009414FF"/>
    <w:rsid w:val="009415C3"/>
    <w:rsid w:val="00941734"/>
    <w:rsid w:val="00941853"/>
    <w:rsid w:val="00941855"/>
    <w:rsid w:val="00941B35"/>
    <w:rsid w:val="00941E9D"/>
    <w:rsid w:val="00941EB9"/>
    <w:rsid w:val="00941F0F"/>
    <w:rsid w:val="00941F2F"/>
    <w:rsid w:val="009420D9"/>
    <w:rsid w:val="00942245"/>
    <w:rsid w:val="009422C8"/>
    <w:rsid w:val="00942328"/>
    <w:rsid w:val="00942D37"/>
    <w:rsid w:val="00942E78"/>
    <w:rsid w:val="0094300E"/>
    <w:rsid w:val="009431FF"/>
    <w:rsid w:val="0094333B"/>
    <w:rsid w:val="00943468"/>
    <w:rsid w:val="00943A68"/>
    <w:rsid w:val="00943CBF"/>
    <w:rsid w:val="00943CDC"/>
    <w:rsid w:val="00943D3F"/>
    <w:rsid w:val="00943D9F"/>
    <w:rsid w:val="00943E97"/>
    <w:rsid w:val="00943F08"/>
    <w:rsid w:val="00943F44"/>
    <w:rsid w:val="009440EC"/>
    <w:rsid w:val="00944201"/>
    <w:rsid w:val="00944490"/>
    <w:rsid w:val="009447FE"/>
    <w:rsid w:val="00944829"/>
    <w:rsid w:val="00944B93"/>
    <w:rsid w:val="00944CC1"/>
    <w:rsid w:val="00944DBE"/>
    <w:rsid w:val="00944FAA"/>
    <w:rsid w:val="009450C1"/>
    <w:rsid w:val="0094513E"/>
    <w:rsid w:val="0094515F"/>
    <w:rsid w:val="00945235"/>
    <w:rsid w:val="00945A72"/>
    <w:rsid w:val="00945C81"/>
    <w:rsid w:val="00945F71"/>
    <w:rsid w:val="00946019"/>
    <w:rsid w:val="00946339"/>
    <w:rsid w:val="009463EB"/>
    <w:rsid w:val="0094644B"/>
    <w:rsid w:val="00946CBD"/>
    <w:rsid w:val="00946CC8"/>
    <w:rsid w:val="00946F82"/>
    <w:rsid w:val="0094757F"/>
    <w:rsid w:val="00947603"/>
    <w:rsid w:val="009476E1"/>
    <w:rsid w:val="009477DE"/>
    <w:rsid w:val="00947B42"/>
    <w:rsid w:val="00947CCD"/>
    <w:rsid w:val="00947D40"/>
    <w:rsid w:val="00947DEA"/>
    <w:rsid w:val="00947E99"/>
    <w:rsid w:val="00947EFE"/>
    <w:rsid w:val="00947F33"/>
    <w:rsid w:val="00947F5E"/>
    <w:rsid w:val="00947FD1"/>
    <w:rsid w:val="00950535"/>
    <w:rsid w:val="0095054A"/>
    <w:rsid w:val="0095081D"/>
    <w:rsid w:val="009508CE"/>
    <w:rsid w:val="00950C3C"/>
    <w:rsid w:val="009511C1"/>
    <w:rsid w:val="009511FD"/>
    <w:rsid w:val="00951264"/>
    <w:rsid w:val="009512E4"/>
    <w:rsid w:val="00951338"/>
    <w:rsid w:val="009515EC"/>
    <w:rsid w:val="00951880"/>
    <w:rsid w:val="009519B1"/>
    <w:rsid w:val="00951B6D"/>
    <w:rsid w:val="00951BBE"/>
    <w:rsid w:val="00951CCE"/>
    <w:rsid w:val="00951E67"/>
    <w:rsid w:val="00951E88"/>
    <w:rsid w:val="00952199"/>
    <w:rsid w:val="00952892"/>
    <w:rsid w:val="00952A75"/>
    <w:rsid w:val="00952BDD"/>
    <w:rsid w:val="00952C40"/>
    <w:rsid w:val="00952D6A"/>
    <w:rsid w:val="00952E89"/>
    <w:rsid w:val="00952ECA"/>
    <w:rsid w:val="00953102"/>
    <w:rsid w:val="00953190"/>
    <w:rsid w:val="0095338B"/>
    <w:rsid w:val="0095396F"/>
    <w:rsid w:val="00953B17"/>
    <w:rsid w:val="00953BE7"/>
    <w:rsid w:val="00953C1F"/>
    <w:rsid w:val="00953C91"/>
    <w:rsid w:val="00953EF2"/>
    <w:rsid w:val="00954241"/>
    <w:rsid w:val="009546D1"/>
    <w:rsid w:val="00954803"/>
    <w:rsid w:val="00954874"/>
    <w:rsid w:val="00954B0A"/>
    <w:rsid w:val="00954C79"/>
    <w:rsid w:val="00954CC4"/>
    <w:rsid w:val="00954E77"/>
    <w:rsid w:val="00954EDA"/>
    <w:rsid w:val="009550BC"/>
    <w:rsid w:val="009551C3"/>
    <w:rsid w:val="009555E8"/>
    <w:rsid w:val="009556D4"/>
    <w:rsid w:val="0095586E"/>
    <w:rsid w:val="00955910"/>
    <w:rsid w:val="009559AD"/>
    <w:rsid w:val="009559D8"/>
    <w:rsid w:val="00955BA4"/>
    <w:rsid w:val="00955C6C"/>
    <w:rsid w:val="0095602C"/>
    <w:rsid w:val="009562ED"/>
    <w:rsid w:val="00956894"/>
    <w:rsid w:val="00956A94"/>
    <w:rsid w:val="00956C4F"/>
    <w:rsid w:val="00956FC6"/>
    <w:rsid w:val="0095702C"/>
    <w:rsid w:val="009571DC"/>
    <w:rsid w:val="00957688"/>
    <w:rsid w:val="00957920"/>
    <w:rsid w:val="00957A8E"/>
    <w:rsid w:val="00957C1D"/>
    <w:rsid w:val="00957E6C"/>
    <w:rsid w:val="00960148"/>
    <w:rsid w:val="00960192"/>
    <w:rsid w:val="00960359"/>
    <w:rsid w:val="0096053E"/>
    <w:rsid w:val="009607B2"/>
    <w:rsid w:val="00960CD8"/>
    <w:rsid w:val="00960DAA"/>
    <w:rsid w:val="00960DF4"/>
    <w:rsid w:val="00960E84"/>
    <w:rsid w:val="00960F27"/>
    <w:rsid w:val="00960F6D"/>
    <w:rsid w:val="00960FD8"/>
    <w:rsid w:val="00960FF5"/>
    <w:rsid w:val="0096120B"/>
    <w:rsid w:val="0096195C"/>
    <w:rsid w:val="00961ADD"/>
    <w:rsid w:val="00961B16"/>
    <w:rsid w:val="00961BBC"/>
    <w:rsid w:val="009622C1"/>
    <w:rsid w:val="00962366"/>
    <w:rsid w:val="0096237D"/>
    <w:rsid w:val="00962408"/>
    <w:rsid w:val="0096262F"/>
    <w:rsid w:val="009626ED"/>
    <w:rsid w:val="00962A6E"/>
    <w:rsid w:val="00962C18"/>
    <w:rsid w:val="00962D9E"/>
    <w:rsid w:val="00962DF3"/>
    <w:rsid w:val="00962ED2"/>
    <w:rsid w:val="009633F5"/>
    <w:rsid w:val="0096351B"/>
    <w:rsid w:val="00963AC8"/>
    <w:rsid w:val="00963ACF"/>
    <w:rsid w:val="00963B00"/>
    <w:rsid w:val="00963C06"/>
    <w:rsid w:val="00963C94"/>
    <w:rsid w:val="00963DCF"/>
    <w:rsid w:val="00963DE0"/>
    <w:rsid w:val="00963DF1"/>
    <w:rsid w:val="00964117"/>
    <w:rsid w:val="0096477E"/>
    <w:rsid w:val="00964CA5"/>
    <w:rsid w:val="00964D0B"/>
    <w:rsid w:val="00964D7B"/>
    <w:rsid w:val="00964F88"/>
    <w:rsid w:val="00964F9F"/>
    <w:rsid w:val="00965021"/>
    <w:rsid w:val="00965258"/>
    <w:rsid w:val="009656F7"/>
    <w:rsid w:val="0096594E"/>
    <w:rsid w:val="00965A50"/>
    <w:rsid w:val="00965FDA"/>
    <w:rsid w:val="00966103"/>
    <w:rsid w:val="0096662C"/>
    <w:rsid w:val="00966708"/>
    <w:rsid w:val="00966797"/>
    <w:rsid w:val="009667C5"/>
    <w:rsid w:val="0096693E"/>
    <w:rsid w:val="0096697D"/>
    <w:rsid w:val="009669A0"/>
    <w:rsid w:val="00966A14"/>
    <w:rsid w:val="00966A31"/>
    <w:rsid w:val="00966B33"/>
    <w:rsid w:val="00966C4C"/>
    <w:rsid w:val="00966D20"/>
    <w:rsid w:val="00966D3A"/>
    <w:rsid w:val="00966D53"/>
    <w:rsid w:val="00966D74"/>
    <w:rsid w:val="009671D1"/>
    <w:rsid w:val="0096726E"/>
    <w:rsid w:val="00967358"/>
    <w:rsid w:val="00967435"/>
    <w:rsid w:val="00967D4B"/>
    <w:rsid w:val="00967D59"/>
    <w:rsid w:val="00967DF7"/>
    <w:rsid w:val="00967EED"/>
    <w:rsid w:val="00970007"/>
    <w:rsid w:val="00970177"/>
    <w:rsid w:val="009701D2"/>
    <w:rsid w:val="009702C4"/>
    <w:rsid w:val="00970322"/>
    <w:rsid w:val="00970405"/>
    <w:rsid w:val="0097040D"/>
    <w:rsid w:val="0097069C"/>
    <w:rsid w:val="00970CA5"/>
    <w:rsid w:val="00970D8A"/>
    <w:rsid w:val="00970E33"/>
    <w:rsid w:val="0097142B"/>
    <w:rsid w:val="0097143A"/>
    <w:rsid w:val="00971476"/>
    <w:rsid w:val="00971B9F"/>
    <w:rsid w:val="00971D40"/>
    <w:rsid w:val="00971DFC"/>
    <w:rsid w:val="009720A1"/>
    <w:rsid w:val="009720CC"/>
    <w:rsid w:val="0097217E"/>
    <w:rsid w:val="00972236"/>
    <w:rsid w:val="0097224F"/>
    <w:rsid w:val="00972284"/>
    <w:rsid w:val="0097263A"/>
    <w:rsid w:val="0097287D"/>
    <w:rsid w:val="00972894"/>
    <w:rsid w:val="009728D0"/>
    <w:rsid w:val="00972A7D"/>
    <w:rsid w:val="00972BE4"/>
    <w:rsid w:val="00972C31"/>
    <w:rsid w:val="00972C4C"/>
    <w:rsid w:val="00972E02"/>
    <w:rsid w:val="00973166"/>
    <w:rsid w:val="009733D9"/>
    <w:rsid w:val="009734D1"/>
    <w:rsid w:val="00973698"/>
    <w:rsid w:val="00973856"/>
    <w:rsid w:val="0097388E"/>
    <w:rsid w:val="00973C5A"/>
    <w:rsid w:val="00973C7B"/>
    <w:rsid w:val="00973E7B"/>
    <w:rsid w:val="0097405A"/>
    <w:rsid w:val="00974368"/>
    <w:rsid w:val="00974686"/>
    <w:rsid w:val="00974701"/>
    <w:rsid w:val="009748B7"/>
    <w:rsid w:val="00974A6A"/>
    <w:rsid w:val="00974A6B"/>
    <w:rsid w:val="00974A8D"/>
    <w:rsid w:val="00974A96"/>
    <w:rsid w:val="00974BE5"/>
    <w:rsid w:val="00974C1F"/>
    <w:rsid w:val="00974D6B"/>
    <w:rsid w:val="00974E92"/>
    <w:rsid w:val="00974ED0"/>
    <w:rsid w:val="00974EFB"/>
    <w:rsid w:val="0097501C"/>
    <w:rsid w:val="00975320"/>
    <w:rsid w:val="009755F2"/>
    <w:rsid w:val="0097562B"/>
    <w:rsid w:val="00975632"/>
    <w:rsid w:val="00975912"/>
    <w:rsid w:val="009759BA"/>
    <w:rsid w:val="009759FF"/>
    <w:rsid w:val="00975BE1"/>
    <w:rsid w:val="00975C75"/>
    <w:rsid w:val="00975D60"/>
    <w:rsid w:val="00975F00"/>
    <w:rsid w:val="0097609D"/>
    <w:rsid w:val="00976160"/>
    <w:rsid w:val="0097633D"/>
    <w:rsid w:val="00976792"/>
    <w:rsid w:val="009769AB"/>
    <w:rsid w:val="00976B05"/>
    <w:rsid w:val="00976B4E"/>
    <w:rsid w:val="00976F83"/>
    <w:rsid w:val="0097723C"/>
    <w:rsid w:val="0097750E"/>
    <w:rsid w:val="009777A6"/>
    <w:rsid w:val="009777E3"/>
    <w:rsid w:val="009777E6"/>
    <w:rsid w:val="00977881"/>
    <w:rsid w:val="00977952"/>
    <w:rsid w:val="009779E7"/>
    <w:rsid w:val="00977BE3"/>
    <w:rsid w:val="00977D8F"/>
    <w:rsid w:val="00977FD9"/>
    <w:rsid w:val="009801BF"/>
    <w:rsid w:val="0098021A"/>
    <w:rsid w:val="0098024D"/>
    <w:rsid w:val="009805EA"/>
    <w:rsid w:val="0098060B"/>
    <w:rsid w:val="009806F2"/>
    <w:rsid w:val="0098086E"/>
    <w:rsid w:val="009808DC"/>
    <w:rsid w:val="00980F38"/>
    <w:rsid w:val="00980F53"/>
    <w:rsid w:val="00981025"/>
    <w:rsid w:val="00981502"/>
    <w:rsid w:val="009816AE"/>
    <w:rsid w:val="009816C0"/>
    <w:rsid w:val="00981A7A"/>
    <w:rsid w:val="00981EDD"/>
    <w:rsid w:val="00981FED"/>
    <w:rsid w:val="0098223C"/>
    <w:rsid w:val="009822CA"/>
    <w:rsid w:val="0098234D"/>
    <w:rsid w:val="00982366"/>
    <w:rsid w:val="0098236B"/>
    <w:rsid w:val="00982670"/>
    <w:rsid w:val="009827C5"/>
    <w:rsid w:val="0098292E"/>
    <w:rsid w:val="00982C03"/>
    <w:rsid w:val="00982CDE"/>
    <w:rsid w:val="00983011"/>
    <w:rsid w:val="0098308F"/>
    <w:rsid w:val="009835FE"/>
    <w:rsid w:val="00983668"/>
    <w:rsid w:val="0098373D"/>
    <w:rsid w:val="00983763"/>
    <w:rsid w:val="00983AD1"/>
    <w:rsid w:val="00983B10"/>
    <w:rsid w:val="00983B24"/>
    <w:rsid w:val="00983B2D"/>
    <w:rsid w:val="00983C42"/>
    <w:rsid w:val="00983E0E"/>
    <w:rsid w:val="00983E93"/>
    <w:rsid w:val="00983F34"/>
    <w:rsid w:val="00984320"/>
    <w:rsid w:val="00984399"/>
    <w:rsid w:val="0098467C"/>
    <w:rsid w:val="009846F4"/>
    <w:rsid w:val="0098478E"/>
    <w:rsid w:val="0098479D"/>
    <w:rsid w:val="00984828"/>
    <w:rsid w:val="009848D8"/>
    <w:rsid w:val="0098495A"/>
    <w:rsid w:val="00984E78"/>
    <w:rsid w:val="00985030"/>
    <w:rsid w:val="009852D3"/>
    <w:rsid w:val="009853AC"/>
    <w:rsid w:val="00985435"/>
    <w:rsid w:val="009854F7"/>
    <w:rsid w:val="009856E8"/>
    <w:rsid w:val="009858FC"/>
    <w:rsid w:val="00985D10"/>
    <w:rsid w:val="00985E4A"/>
    <w:rsid w:val="00985F08"/>
    <w:rsid w:val="00985F14"/>
    <w:rsid w:val="00985F3D"/>
    <w:rsid w:val="00985F49"/>
    <w:rsid w:val="00986161"/>
    <w:rsid w:val="00986279"/>
    <w:rsid w:val="0098645F"/>
    <w:rsid w:val="00986711"/>
    <w:rsid w:val="00986A69"/>
    <w:rsid w:val="00986CD6"/>
    <w:rsid w:val="00986E12"/>
    <w:rsid w:val="00986F77"/>
    <w:rsid w:val="009871A7"/>
    <w:rsid w:val="009871A8"/>
    <w:rsid w:val="009871B6"/>
    <w:rsid w:val="0098720F"/>
    <w:rsid w:val="009877B9"/>
    <w:rsid w:val="009879F0"/>
    <w:rsid w:val="00987C20"/>
    <w:rsid w:val="00987D2A"/>
    <w:rsid w:val="00987D6B"/>
    <w:rsid w:val="00987DBC"/>
    <w:rsid w:val="009900CF"/>
    <w:rsid w:val="00990201"/>
    <w:rsid w:val="009902BB"/>
    <w:rsid w:val="0099058E"/>
    <w:rsid w:val="00990603"/>
    <w:rsid w:val="009907B6"/>
    <w:rsid w:val="00990A92"/>
    <w:rsid w:val="00990F86"/>
    <w:rsid w:val="00990FC0"/>
    <w:rsid w:val="00991161"/>
    <w:rsid w:val="00991883"/>
    <w:rsid w:val="0099199D"/>
    <w:rsid w:val="00991A19"/>
    <w:rsid w:val="00991E3D"/>
    <w:rsid w:val="00991E8D"/>
    <w:rsid w:val="009922DA"/>
    <w:rsid w:val="00992375"/>
    <w:rsid w:val="00992420"/>
    <w:rsid w:val="00992539"/>
    <w:rsid w:val="00992AAA"/>
    <w:rsid w:val="00992F27"/>
    <w:rsid w:val="00992F94"/>
    <w:rsid w:val="009932A3"/>
    <w:rsid w:val="009934FA"/>
    <w:rsid w:val="00993642"/>
    <w:rsid w:val="0099368B"/>
    <w:rsid w:val="00993BA6"/>
    <w:rsid w:val="00993C15"/>
    <w:rsid w:val="00993D2C"/>
    <w:rsid w:val="00993E41"/>
    <w:rsid w:val="0099406E"/>
    <w:rsid w:val="0099420F"/>
    <w:rsid w:val="00994251"/>
    <w:rsid w:val="009943B6"/>
    <w:rsid w:val="00994495"/>
    <w:rsid w:val="00994A34"/>
    <w:rsid w:val="00994CAD"/>
    <w:rsid w:val="00994CD4"/>
    <w:rsid w:val="00994D15"/>
    <w:rsid w:val="00994D4A"/>
    <w:rsid w:val="00994E17"/>
    <w:rsid w:val="00994E6D"/>
    <w:rsid w:val="00995051"/>
    <w:rsid w:val="00995215"/>
    <w:rsid w:val="00995225"/>
    <w:rsid w:val="009953BE"/>
    <w:rsid w:val="009953E5"/>
    <w:rsid w:val="00995549"/>
    <w:rsid w:val="0099556B"/>
    <w:rsid w:val="0099561F"/>
    <w:rsid w:val="00995844"/>
    <w:rsid w:val="00995CB9"/>
    <w:rsid w:val="00995D73"/>
    <w:rsid w:val="00995D8B"/>
    <w:rsid w:val="00995DF5"/>
    <w:rsid w:val="00995DFC"/>
    <w:rsid w:val="009960DE"/>
    <w:rsid w:val="0099610E"/>
    <w:rsid w:val="009963DA"/>
    <w:rsid w:val="0099664B"/>
    <w:rsid w:val="00996650"/>
    <w:rsid w:val="00996696"/>
    <w:rsid w:val="00996DA6"/>
    <w:rsid w:val="0099722C"/>
    <w:rsid w:val="009973B9"/>
    <w:rsid w:val="009974DD"/>
    <w:rsid w:val="00997568"/>
    <w:rsid w:val="0099763D"/>
    <w:rsid w:val="00997718"/>
    <w:rsid w:val="00997C4E"/>
    <w:rsid w:val="00997CA6"/>
    <w:rsid w:val="00997D13"/>
    <w:rsid w:val="00997EA7"/>
    <w:rsid w:val="00997FA3"/>
    <w:rsid w:val="009A018F"/>
    <w:rsid w:val="009A087B"/>
    <w:rsid w:val="009A08C3"/>
    <w:rsid w:val="009A0BCE"/>
    <w:rsid w:val="009A0D97"/>
    <w:rsid w:val="009A11EA"/>
    <w:rsid w:val="009A1570"/>
    <w:rsid w:val="009A185F"/>
    <w:rsid w:val="009A18B0"/>
    <w:rsid w:val="009A1DDE"/>
    <w:rsid w:val="009A1E7E"/>
    <w:rsid w:val="009A2047"/>
    <w:rsid w:val="009A22AB"/>
    <w:rsid w:val="009A2343"/>
    <w:rsid w:val="009A244B"/>
    <w:rsid w:val="009A281C"/>
    <w:rsid w:val="009A2A06"/>
    <w:rsid w:val="009A2A1E"/>
    <w:rsid w:val="009A2A86"/>
    <w:rsid w:val="009A2F4C"/>
    <w:rsid w:val="009A2FC9"/>
    <w:rsid w:val="009A3282"/>
    <w:rsid w:val="009A33E2"/>
    <w:rsid w:val="009A348E"/>
    <w:rsid w:val="009A35A4"/>
    <w:rsid w:val="009A387A"/>
    <w:rsid w:val="009A3A1F"/>
    <w:rsid w:val="009A3AE5"/>
    <w:rsid w:val="009A3BC6"/>
    <w:rsid w:val="009A3C72"/>
    <w:rsid w:val="009A3CDF"/>
    <w:rsid w:val="009A3EC3"/>
    <w:rsid w:val="009A4171"/>
    <w:rsid w:val="009A42E1"/>
    <w:rsid w:val="009A4464"/>
    <w:rsid w:val="009A462E"/>
    <w:rsid w:val="009A4772"/>
    <w:rsid w:val="009A497A"/>
    <w:rsid w:val="009A4994"/>
    <w:rsid w:val="009A4B27"/>
    <w:rsid w:val="009A4DEB"/>
    <w:rsid w:val="009A4EF0"/>
    <w:rsid w:val="009A4EFB"/>
    <w:rsid w:val="009A5283"/>
    <w:rsid w:val="009A5284"/>
    <w:rsid w:val="009A52E1"/>
    <w:rsid w:val="009A547E"/>
    <w:rsid w:val="009A54CF"/>
    <w:rsid w:val="009A5EBA"/>
    <w:rsid w:val="009A6012"/>
    <w:rsid w:val="009A6115"/>
    <w:rsid w:val="009A62B3"/>
    <w:rsid w:val="009A630F"/>
    <w:rsid w:val="009A6371"/>
    <w:rsid w:val="009A6392"/>
    <w:rsid w:val="009A63D7"/>
    <w:rsid w:val="009A68B4"/>
    <w:rsid w:val="009A6C91"/>
    <w:rsid w:val="009A6E24"/>
    <w:rsid w:val="009A7194"/>
    <w:rsid w:val="009A71B5"/>
    <w:rsid w:val="009A722A"/>
    <w:rsid w:val="009A7303"/>
    <w:rsid w:val="009A7470"/>
    <w:rsid w:val="009A74B1"/>
    <w:rsid w:val="009A761E"/>
    <w:rsid w:val="009B0064"/>
    <w:rsid w:val="009B06A9"/>
    <w:rsid w:val="009B0712"/>
    <w:rsid w:val="009B0880"/>
    <w:rsid w:val="009B0A3F"/>
    <w:rsid w:val="009B0DA4"/>
    <w:rsid w:val="009B0DEA"/>
    <w:rsid w:val="009B0F78"/>
    <w:rsid w:val="009B179D"/>
    <w:rsid w:val="009B199B"/>
    <w:rsid w:val="009B2399"/>
    <w:rsid w:val="009B2481"/>
    <w:rsid w:val="009B253B"/>
    <w:rsid w:val="009B2569"/>
    <w:rsid w:val="009B2693"/>
    <w:rsid w:val="009B27A1"/>
    <w:rsid w:val="009B27CD"/>
    <w:rsid w:val="009B2931"/>
    <w:rsid w:val="009B2965"/>
    <w:rsid w:val="009B2EBB"/>
    <w:rsid w:val="009B2EBD"/>
    <w:rsid w:val="009B2EEF"/>
    <w:rsid w:val="009B300E"/>
    <w:rsid w:val="009B36E9"/>
    <w:rsid w:val="009B37B2"/>
    <w:rsid w:val="009B3832"/>
    <w:rsid w:val="009B3A74"/>
    <w:rsid w:val="009B3C46"/>
    <w:rsid w:val="009B3E5F"/>
    <w:rsid w:val="009B3ECA"/>
    <w:rsid w:val="009B3F1B"/>
    <w:rsid w:val="009B3FED"/>
    <w:rsid w:val="009B4499"/>
    <w:rsid w:val="009B44F7"/>
    <w:rsid w:val="009B4558"/>
    <w:rsid w:val="009B493B"/>
    <w:rsid w:val="009B49AA"/>
    <w:rsid w:val="009B4BA2"/>
    <w:rsid w:val="009B4C0E"/>
    <w:rsid w:val="009B5067"/>
    <w:rsid w:val="009B50F3"/>
    <w:rsid w:val="009B54E5"/>
    <w:rsid w:val="009B55A3"/>
    <w:rsid w:val="009B5AE9"/>
    <w:rsid w:val="009B5E58"/>
    <w:rsid w:val="009B5FF2"/>
    <w:rsid w:val="009B6026"/>
    <w:rsid w:val="009B6363"/>
    <w:rsid w:val="009B63DC"/>
    <w:rsid w:val="009B64B1"/>
    <w:rsid w:val="009B693C"/>
    <w:rsid w:val="009B6972"/>
    <w:rsid w:val="009B69A3"/>
    <w:rsid w:val="009B6DE4"/>
    <w:rsid w:val="009B746C"/>
    <w:rsid w:val="009B7690"/>
    <w:rsid w:val="009B7718"/>
    <w:rsid w:val="009B777B"/>
    <w:rsid w:val="009B7819"/>
    <w:rsid w:val="009B7822"/>
    <w:rsid w:val="009B7928"/>
    <w:rsid w:val="009B796B"/>
    <w:rsid w:val="009B7D1C"/>
    <w:rsid w:val="009C01C0"/>
    <w:rsid w:val="009C01CD"/>
    <w:rsid w:val="009C04C9"/>
    <w:rsid w:val="009C0542"/>
    <w:rsid w:val="009C081F"/>
    <w:rsid w:val="009C094A"/>
    <w:rsid w:val="009C0B96"/>
    <w:rsid w:val="009C0BFF"/>
    <w:rsid w:val="009C0CF5"/>
    <w:rsid w:val="009C0E0B"/>
    <w:rsid w:val="009C0E39"/>
    <w:rsid w:val="009C0FC1"/>
    <w:rsid w:val="009C10B9"/>
    <w:rsid w:val="009C135F"/>
    <w:rsid w:val="009C16E4"/>
    <w:rsid w:val="009C1749"/>
    <w:rsid w:val="009C1BE3"/>
    <w:rsid w:val="009C1F7F"/>
    <w:rsid w:val="009C24DD"/>
    <w:rsid w:val="009C25E4"/>
    <w:rsid w:val="009C2D76"/>
    <w:rsid w:val="009C2DCF"/>
    <w:rsid w:val="009C2E8A"/>
    <w:rsid w:val="009C31BC"/>
    <w:rsid w:val="009C3418"/>
    <w:rsid w:val="009C34A0"/>
    <w:rsid w:val="009C36FA"/>
    <w:rsid w:val="009C3C0F"/>
    <w:rsid w:val="009C3ED8"/>
    <w:rsid w:val="009C3F12"/>
    <w:rsid w:val="009C402A"/>
    <w:rsid w:val="009C413F"/>
    <w:rsid w:val="009C4B5E"/>
    <w:rsid w:val="009C4BB5"/>
    <w:rsid w:val="009C4C6A"/>
    <w:rsid w:val="009C4EE7"/>
    <w:rsid w:val="009C5040"/>
    <w:rsid w:val="009C5044"/>
    <w:rsid w:val="009C5090"/>
    <w:rsid w:val="009C50AF"/>
    <w:rsid w:val="009C51E3"/>
    <w:rsid w:val="009C54E5"/>
    <w:rsid w:val="009C55D8"/>
    <w:rsid w:val="009C55DE"/>
    <w:rsid w:val="009C5AB0"/>
    <w:rsid w:val="009C5DAE"/>
    <w:rsid w:val="009C61D3"/>
    <w:rsid w:val="009C622D"/>
    <w:rsid w:val="009C63B7"/>
    <w:rsid w:val="009C63CB"/>
    <w:rsid w:val="009C667D"/>
    <w:rsid w:val="009C67B7"/>
    <w:rsid w:val="009C6851"/>
    <w:rsid w:val="009C6986"/>
    <w:rsid w:val="009C6B92"/>
    <w:rsid w:val="009C6E21"/>
    <w:rsid w:val="009C6F16"/>
    <w:rsid w:val="009C7315"/>
    <w:rsid w:val="009C765D"/>
    <w:rsid w:val="009C770D"/>
    <w:rsid w:val="009C7811"/>
    <w:rsid w:val="009C7917"/>
    <w:rsid w:val="009C7EB1"/>
    <w:rsid w:val="009C7F0B"/>
    <w:rsid w:val="009D00F5"/>
    <w:rsid w:val="009D0189"/>
    <w:rsid w:val="009D05A3"/>
    <w:rsid w:val="009D096A"/>
    <w:rsid w:val="009D0A96"/>
    <w:rsid w:val="009D0BDB"/>
    <w:rsid w:val="009D0EAC"/>
    <w:rsid w:val="009D0F1C"/>
    <w:rsid w:val="009D134F"/>
    <w:rsid w:val="009D137B"/>
    <w:rsid w:val="009D1640"/>
    <w:rsid w:val="009D1784"/>
    <w:rsid w:val="009D1849"/>
    <w:rsid w:val="009D1879"/>
    <w:rsid w:val="009D18E2"/>
    <w:rsid w:val="009D1A03"/>
    <w:rsid w:val="009D1C7E"/>
    <w:rsid w:val="009D1D46"/>
    <w:rsid w:val="009D1DBA"/>
    <w:rsid w:val="009D1E16"/>
    <w:rsid w:val="009D22E1"/>
    <w:rsid w:val="009D238C"/>
    <w:rsid w:val="009D2600"/>
    <w:rsid w:val="009D27CB"/>
    <w:rsid w:val="009D2827"/>
    <w:rsid w:val="009D28D9"/>
    <w:rsid w:val="009D2953"/>
    <w:rsid w:val="009D2A99"/>
    <w:rsid w:val="009D2BD4"/>
    <w:rsid w:val="009D2C29"/>
    <w:rsid w:val="009D321A"/>
    <w:rsid w:val="009D34E8"/>
    <w:rsid w:val="009D35AB"/>
    <w:rsid w:val="009D36FB"/>
    <w:rsid w:val="009D3898"/>
    <w:rsid w:val="009D3B56"/>
    <w:rsid w:val="009D3C23"/>
    <w:rsid w:val="009D4113"/>
    <w:rsid w:val="009D41EF"/>
    <w:rsid w:val="009D4270"/>
    <w:rsid w:val="009D434C"/>
    <w:rsid w:val="009D458E"/>
    <w:rsid w:val="009D4618"/>
    <w:rsid w:val="009D4E69"/>
    <w:rsid w:val="009D5209"/>
    <w:rsid w:val="009D537A"/>
    <w:rsid w:val="009D572D"/>
    <w:rsid w:val="009D58A1"/>
    <w:rsid w:val="009D58C8"/>
    <w:rsid w:val="009D5A6F"/>
    <w:rsid w:val="009D5CEF"/>
    <w:rsid w:val="009D619F"/>
    <w:rsid w:val="009D61D5"/>
    <w:rsid w:val="009D6348"/>
    <w:rsid w:val="009D63C0"/>
    <w:rsid w:val="009D6483"/>
    <w:rsid w:val="009D6A32"/>
    <w:rsid w:val="009D6B06"/>
    <w:rsid w:val="009D6B9B"/>
    <w:rsid w:val="009D6E98"/>
    <w:rsid w:val="009D710A"/>
    <w:rsid w:val="009D7181"/>
    <w:rsid w:val="009D773C"/>
    <w:rsid w:val="009D7950"/>
    <w:rsid w:val="009D79AA"/>
    <w:rsid w:val="009D7D49"/>
    <w:rsid w:val="009D7E14"/>
    <w:rsid w:val="009E03EB"/>
    <w:rsid w:val="009E0662"/>
    <w:rsid w:val="009E0840"/>
    <w:rsid w:val="009E0A01"/>
    <w:rsid w:val="009E0B15"/>
    <w:rsid w:val="009E0DDB"/>
    <w:rsid w:val="009E1105"/>
    <w:rsid w:val="009E1557"/>
    <w:rsid w:val="009E19AF"/>
    <w:rsid w:val="009E1A8C"/>
    <w:rsid w:val="009E1B25"/>
    <w:rsid w:val="009E1C13"/>
    <w:rsid w:val="009E1D5E"/>
    <w:rsid w:val="009E1D83"/>
    <w:rsid w:val="009E1E11"/>
    <w:rsid w:val="009E25BF"/>
    <w:rsid w:val="009E26B0"/>
    <w:rsid w:val="009E280E"/>
    <w:rsid w:val="009E2831"/>
    <w:rsid w:val="009E2842"/>
    <w:rsid w:val="009E29AE"/>
    <w:rsid w:val="009E29FB"/>
    <w:rsid w:val="009E2F24"/>
    <w:rsid w:val="009E2FC0"/>
    <w:rsid w:val="009E3579"/>
    <w:rsid w:val="009E3782"/>
    <w:rsid w:val="009E37E3"/>
    <w:rsid w:val="009E37FF"/>
    <w:rsid w:val="009E38A1"/>
    <w:rsid w:val="009E38E4"/>
    <w:rsid w:val="009E3939"/>
    <w:rsid w:val="009E3A93"/>
    <w:rsid w:val="009E3D20"/>
    <w:rsid w:val="009E3D5F"/>
    <w:rsid w:val="009E3E7E"/>
    <w:rsid w:val="009E41C3"/>
    <w:rsid w:val="009E4330"/>
    <w:rsid w:val="009E442C"/>
    <w:rsid w:val="009E4690"/>
    <w:rsid w:val="009E471D"/>
    <w:rsid w:val="009E47B0"/>
    <w:rsid w:val="009E483C"/>
    <w:rsid w:val="009E4EA6"/>
    <w:rsid w:val="009E5098"/>
    <w:rsid w:val="009E5148"/>
    <w:rsid w:val="009E522A"/>
    <w:rsid w:val="009E55C1"/>
    <w:rsid w:val="009E5788"/>
    <w:rsid w:val="009E592E"/>
    <w:rsid w:val="009E5A50"/>
    <w:rsid w:val="009E5A57"/>
    <w:rsid w:val="009E5A66"/>
    <w:rsid w:val="009E5CED"/>
    <w:rsid w:val="009E5ED6"/>
    <w:rsid w:val="009E61BF"/>
    <w:rsid w:val="009E678D"/>
    <w:rsid w:val="009E6F2D"/>
    <w:rsid w:val="009E7107"/>
    <w:rsid w:val="009E7112"/>
    <w:rsid w:val="009E7204"/>
    <w:rsid w:val="009E723D"/>
    <w:rsid w:val="009E7653"/>
    <w:rsid w:val="009E76E0"/>
    <w:rsid w:val="009E77ED"/>
    <w:rsid w:val="009E78C2"/>
    <w:rsid w:val="009E7BCA"/>
    <w:rsid w:val="009E7C67"/>
    <w:rsid w:val="009F0091"/>
    <w:rsid w:val="009F0150"/>
    <w:rsid w:val="009F017B"/>
    <w:rsid w:val="009F01BA"/>
    <w:rsid w:val="009F0234"/>
    <w:rsid w:val="009F0320"/>
    <w:rsid w:val="009F074A"/>
    <w:rsid w:val="009F080A"/>
    <w:rsid w:val="009F0AA2"/>
    <w:rsid w:val="009F0B1F"/>
    <w:rsid w:val="009F0B9A"/>
    <w:rsid w:val="009F0C20"/>
    <w:rsid w:val="009F0E14"/>
    <w:rsid w:val="009F0F08"/>
    <w:rsid w:val="009F122E"/>
    <w:rsid w:val="009F13E1"/>
    <w:rsid w:val="009F144B"/>
    <w:rsid w:val="009F1718"/>
    <w:rsid w:val="009F18DA"/>
    <w:rsid w:val="009F1B4D"/>
    <w:rsid w:val="009F1BCB"/>
    <w:rsid w:val="009F1BEE"/>
    <w:rsid w:val="009F21B3"/>
    <w:rsid w:val="009F2494"/>
    <w:rsid w:val="009F25A8"/>
    <w:rsid w:val="009F2885"/>
    <w:rsid w:val="009F2A53"/>
    <w:rsid w:val="009F2B2A"/>
    <w:rsid w:val="009F33EF"/>
    <w:rsid w:val="009F3510"/>
    <w:rsid w:val="009F3568"/>
    <w:rsid w:val="009F3649"/>
    <w:rsid w:val="009F36EA"/>
    <w:rsid w:val="009F3AC2"/>
    <w:rsid w:val="009F3B46"/>
    <w:rsid w:val="009F3C20"/>
    <w:rsid w:val="009F3E82"/>
    <w:rsid w:val="009F43EE"/>
    <w:rsid w:val="009F44BA"/>
    <w:rsid w:val="009F4A22"/>
    <w:rsid w:val="009F4ABF"/>
    <w:rsid w:val="009F4B60"/>
    <w:rsid w:val="009F4C26"/>
    <w:rsid w:val="009F4D7B"/>
    <w:rsid w:val="009F4FF8"/>
    <w:rsid w:val="009F50BD"/>
    <w:rsid w:val="009F50F9"/>
    <w:rsid w:val="009F54CE"/>
    <w:rsid w:val="009F5584"/>
    <w:rsid w:val="009F5681"/>
    <w:rsid w:val="009F56F0"/>
    <w:rsid w:val="009F59D6"/>
    <w:rsid w:val="009F5B09"/>
    <w:rsid w:val="009F5BDE"/>
    <w:rsid w:val="009F5C6D"/>
    <w:rsid w:val="009F5EDD"/>
    <w:rsid w:val="009F634B"/>
    <w:rsid w:val="009F6529"/>
    <w:rsid w:val="009F6595"/>
    <w:rsid w:val="009F65B1"/>
    <w:rsid w:val="009F6672"/>
    <w:rsid w:val="009F66E7"/>
    <w:rsid w:val="009F68E3"/>
    <w:rsid w:val="009F6AA2"/>
    <w:rsid w:val="009F6AA4"/>
    <w:rsid w:val="009F6C9F"/>
    <w:rsid w:val="009F7194"/>
    <w:rsid w:val="009F71F4"/>
    <w:rsid w:val="009F7208"/>
    <w:rsid w:val="009F72F7"/>
    <w:rsid w:val="009F734C"/>
    <w:rsid w:val="009F73FA"/>
    <w:rsid w:val="009F7495"/>
    <w:rsid w:val="009F76AD"/>
    <w:rsid w:val="009F7836"/>
    <w:rsid w:val="009F798C"/>
    <w:rsid w:val="00A0005C"/>
    <w:rsid w:val="00A001FE"/>
    <w:rsid w:val="00A0021C"/>
    <w:rsid w:val="00A00260"/>
    <w:rsid w:val="00A00399"/>
    <w:rsid w:val="00A00511"/>
    <w:rsid w:val="00A00520"/>
    <w:rsid w:val="00A005E3"/>
    <w:rsid w:val="00A007F4"/>
    <w:rsid w:val="00A00845"/>
    <w:rsid w:val="00A00938"/>
    <w:rsid w:val="00A00986"/>
    <w:rsid w:val="00A00BF3"/>
    <w:rsid w:val="00A00C00"/>
    <w:rsid w:val="00A00E90"/>
    <w:rsid w:val="00A012E9"/>
    <w:rsid w:val="00A0144B"/>
    <w:rsid w:val="00A01B34"/>
    <w:rsid w:val="00A020F8"/>
    <w:rsid w:val="00A021B3"/>
    <w:rsid w:val="00A0241A"/>
    <w:rsid w:val="00A0258B"/>
    <w:rsid w:val="00A02663"/>
    <w:rsid w:val="00A026BA"/>
    <w:rsid w:val="00A02A20"/>
    <w:rsid w:val="00A02BB7"/>
    <w:rsid w:val="00A03041"/>
    <w:rsid w:val="00A031C5"/>
    <w:rsid w:val="00A03418"/>
    <w:rsid w:val="00A036DE"/>
    <w:rsid w:val="00A03AD9"/>
    <w:rsid w:val="00A03BCC"/>
    <w:rsid w:val="00A0401E"/>
    <w:rsid w:val="00A04791"/>
    <w:rsid w:val="00A049B0"/>
    <w:rsid w:val="00A04A8D"/>
    <w:rsid w:val="00A04C8C"/>
    <w:rsid w:val="00A04E0B"/>
    <w:rsid w:val="00A04E13"/>
    <w:rsid w:val="00A0509F"/>
    <w:rsid w:val="00A050CF"/>
    <w:rsid w:val="00A0519C"/>
    <w:rsid w:val="00A051C2"/>
    <w:rsid w:val="00A056E5"/>
    <w:rsid w:val="00A05B62"/>
    <w:rsid w:val="00A05C23"/>
    <w:rsid w:val="00A05CAD"/>
    <w:rsid w:val="00A05D6C"/>
    <w:rsid w:val="00A05EC3"/>
    <w:rsid w:val="00A05FFB"/>
    <w:rsid w:val="00A0637A"/>
    <w:rsid w:val="00A067E4"/>
    <w:rsid w:val="00A0681A"/>
    <w:rsid w:val="00A06A84"/>
    <w:rsid w:val="00A06B59"/>
    <w:rsid w:val="00A06B6B"/>
    <w:rsid w:val="00A06E8C"/>
    <w:rsid w:val="00A06EA1"/>
    <w:rsid w:val="00A07061"/>
    <w:rsid w:val="00A070D2"/>
    <w:rsid w:val="00A071AA"/>
    <w:rsid w:val="00A071D9"/>
    <w:rsid w:val="00A07336"/>
    <w:rsid w:val="00A073C3"/>
    <w:rsid w:val="00A07452"/>
    <w:rsid w:val="00A07500"/>
    <w:rsid w:val="00A0759E"/>
    <w:rsid w:val="00A07893"/>
    <w:rsid w:val="00A07B7B"/>
    <w:rsid w:val="00A07D4B"/>
    <w:rsid w:val="00A07D82"/>
    <w:rsid w:val="00A07F31"/>
    <w:rsid w:val="00A10123"/>
    <w:rsid w:val="00A10197"/>
    <w:rsid w:val="00A10473"/>
    <w:rsid w:val="00A10ABD"/>
    <w:rsid w:val="00A11048"/>
    <w:rsid w:val="00A11058"/>
    <w:rsid w:val="00A1107E"/>
    <w:rsid w:val="00A11165"/>
    <w:rsid w:val="00A111C0"/>
    <w:rsid w:val="00A1130F"/>
    <w:rsid w:val="00A11523"/>
    <w:rsid w:val="00A1177B"/>
    <w:rsid w:val="00A117E4"/>
    <w:rsid w:val="00A11D36"/>
    <w:rsid w:val="00A11D60"/>
    <w:rsid w:val="00A11E55"/>
    <w:rsid w:val="00A11F60"/>
    <w:rsid w:val="00A120F6"/>
    <w:rsid w:val="00A12497"/>
    <w:rsid w:val="00A1262F"/>
    <w:rsid w:val="00A127EC"/>
    <w:rsid w:val="00A127F0"/>
    <w:rsid w:val="00A12808"/>
    <w:rsid w:val="00A128A1"/>
    <w:rsid w:val="00A12AC6"/>
    <w:rsid w:val="00A12B86"/>
    <w:rsid w:val="00A12BFA"/>
    <w:rsid w:val="00A12F48"/>
    <w:rsid w:val="00A139C3"/>
    <w:rsid w:val="00A139D6"/>
    <w:rsid w:val="00A13AD3"/>
    <w:rsid w:val="00A13BBB"/>
    <w:rsid w:val="00A13D35"/>
    <w:rsid w:val="00A13D6F"/>
    <w:rsid w:val="00A13E0E"/>
    <w:rsid w:val="00A13F7D"/>
    <w:rsid w:val="00A1419E"/>
    <w:rsid w:val="00A141EA"/>
    <w:rsid w:val="00A14273"/>
    <w:rsid w:val="00A14390"/>
    <w:rsid w:val="00A14457"/>
    <w:rsid w:val="00A149C1"/>
    <w:rsid w:val="00A14BA3"/>
    <w:rsid w:val="00A14CD9"/>
    <w:rsid w:val="00A14E3F"/>
    <w:rsid w:val="00A14ED2"/>
    <w:rsid w:val="00A15033"/>
    <w:rsid w:val="00A152D8"/>
    <w:rsid w:val="00A1541B"/>
    <w:rsid w:val="00A15932"/>
    <w:rsid w:val="00A15BFE"/>
    <w:rsid w:val="00A15D0D"/>
    <w:rsid w:val="00A15EF7"/>
    <w:rsid w:val="00A15F18"/>
    <w:rsid w:val="00A16100"/>
    <w:rsid w:val="00A1640F"/>
    <w:rsid w:val="00A164E2"/>
    <w:rsid w:val="00A16716"/>
    <w:rsid w:val="00A1690F"/>
    <w:rsid w:val="00A16A33"/>
    <w:rsid w:val="00A16AAF"/>
    <w:rsid w:val="00A16DFC"/>
    <w:rsid w:val="00A16F0B"/>
    <w:rsid w:val="00A170E9"/>
    <w:rsid w:val="00A171CC"/>
    <w:rsid w:val="00A17443"/>
    <w:rsid w:val="00A176DE"/>
    <w:rsid w:val="00A17708"/>
    <w:rsid w:val="00A17A5A"/>
    <w:rsid w:val="00A17E06"/>
    <w:rsid w:val="00A200AD"/>
    <w:rsid w:val="00A20160"/>
    <w:rsid w:val="00A20724"/>
    <w:rsid w:val="00A20871"/>
    <w:rsid w:val="00A209CD"/>
    <w:rsid w:val="00A20A24"/>
    <w:rsid w:val="00A20AD7"/>
    <w:rsid w:val="00A20CB6"/>
    <w:rsid w:val="00A20E3E"/>
    <w:rsid w:val="00A2111B"/>
    <w:rsid w:val="00A2151C"/>
    <w:rsid w:val="00A215C7"/>
    <w:rsid w:val="00A21759"/>
    <w:rsid w:val="00A21787"/>
    <w:rsid w:val="00A2185A"/>
    <w:rsid w:val="00A21870"/>
    <w:rsid w:val="00A2197A"/>
    <w:rsid w:val="00A21A3E"/>
    <w:rsid w:val="00A21C55"/>
    <w:rsid w:val="00A21D2B"/>
    <w:rsid w:val="00A21EF9"/>
    <w:rsid w:val="00A21F1B"/>
    <w:rsid w:val="00A21FDD"/>
    <w:rsid w:val="00A22002"/>
    <w:rsid w:val="00A22180"/>
    <w:rsid w:val="00A2235E"/>
    <w:rsid w:val="00A2248B"/>
    <w:rsid w:val="00A2266C"/>
    <w:rsid w:val="00A22C9A"/>
    <w:rsid w:val="00A22DDB"/>
    <w:rsid w:val="00A22E3A"/>
    <w:rsid w:val="00A22E6B"/>
    <w:rsid w:val="00A22F9F"/>
    <w:rsid w:val="00A22FC0"/>
    <w:rsid w:val="00A23B6B"/>
    <w:rsid w:val="00A23D0D"/>
    <w:rsid w:val="00A23DAD"/>
    <w:rsid w:val="00A24114"/>
    <w:rsid w:val="00A24286"/>
    <w:rsid w:val="00A2433E"/>
    <w:rsid w:val="00A2456A"/>
    <w:rsid w:val="00A24676"/>
    <w:rsid w:val="00A24A01"/>
    <w:rsid w:val="00A24B06"/>
    <w:rsid w:val="00A24B7D"/>
    <w:rsid w:val="00A24C73"/>
    <w:rsid w:val="00A24CB3"/>
    <w:rsid w:val="00A24ECF"/>
    <w:rsid w:val="00A24FD9"/>
    <w:rsid w:val="00A2501A"/>
    <w:rsid w:val="00A250C9"/>
    <w:rsid w:val="00A252A6"/>
    <w:rsid w:val="00A252A8"/>
    <w:rsid w:val="00A252F7"/>
    <w:rsid w:val="00A25532"/>
    <w:rsid w:val="00A25A8E"/>
    <w:rsid w:val="00A25AAC"/>
    <w:rsid w:val="00A25C1D"/>
    <w:rsid w:val="00A25CBD"/>
    <w:rsid w:val="00A25F01"/>
    <w:rsid w:val="00A26207"/>
    <w:rsid w:val="00A265A9"/>
    <w:rsid w:val="00A267CB"/>
    <w:rsid w:val="00A26926"/>
    <w:rsid w:val="00A26A8E"/>
    <w:rsid w:val="00A26CD2"/>
    <w:rsid w:val="00A26D3D"/>
    <w:rsid w:val="00A26D6D"/>
    <w:rsid w:val="00A26E31"/>
    <w:rsid w:val="00A272C2"/>
    <w:rsid w:val="00A272F6"/>
    <w:rsid w:val="00A274C1"/>
    <w:rsid w:val="00A27698"/>
    <w:rsid w:val="00A2770A"/>
    <w:rsid w:val="00A27C65"/>
    <w:rsid w:val="00A27D25"/>
    <w:rsid w:val="00A27D5B"/>
    <w:rsid w:val="00A27E9A"/>
    <w:rsid w:val="00A27F76"/>
    <w:rsid w:val="00A3005A"/>
    <w:rsid w:val="00A30142"/>
    <w:rsid w:val="00A30175"/>
    <w:rsid w:val="00A30180"/>
    <w:rsid w:val="00A30418"/>
    <w:rsid w:val="00A3041A"/>
    <w:rsid w:val="00A30473"/>
    <w:rsid w:val="00A304EA"/>
    <w:rsid w:val="00A3063C"/>
    <w:rsid w:val="00A3064A"/>
    <w:rsid w:val="00A30815"/>
    <w:rsid w:val="00A308B6"/>
    <w:rsid w:val="00A3090D"/>
    <w:rsid w:val="00A3097F"/>
    <w:rsid w:val="00A30A23"/>
    <w:rsid w:val="00A30E0E"/>
    <w:rsid w:val="00A30EC2"/>
    <w:rsid w:val="00A31204"/>
    <w:rsid w:val="00A316FA"/>
    <w:rsid w:val="00A31758"/>
    <w:rsid w:val="00A317FF"/>
    <w:rsid w:val="00A318F6"/>
    <w:rsid w:val="00A31982"/>
    <w:rsid w:val="00A31A68"/>
    <w:rsid w:val="00A31CF4"/>
    <w:rsid w:val="00A31D52"/>
    <w:rsid w:val="00A31F3B"/>
    <w:rsid w:val="00A32349"/>
    <w:rsid w:val="00A32453"/>
    <w:rsid w:val="00A325E1"/>
    <w:rsid w:val="00A327F9"/>
    <w:rsid w:val="00A329BD"/>
    <w:rsid w:val="00A32C92"/>
    <w:rsid w:val="00A32CF1"/>
    <w:rsid w:val="00A330DA"/>
    <w:rsid w:val="00A333DD"/>
    <w:rsid w:val="00A33474"/>
    <w:rsid w:val="00A33C51"/>
    <w:rsid w:val="00A33C84"/>
    <w:rsid w:val="00A33C99"/>
    <w:rsid w:val="00A33D08"/>
    <w:rsid w:val="00A33D53"/>
    <w:rsid w:val="00A33FE3"/>
    <w:rsid w:val="00A33FFB"/>
    <w:rsid w:val="00A341DC"/>
    <w:rsid w:val="00A3424F"/>
    <w:rsid w:val="00A34262"/>
    <w:rsid w:val="00A3432A"/>
    <w:rsid w:val="00A3446C"/>
    <w:rsid w:val="00A3475E"/>
    <w:rsid w:val="00A34A5C"/>
    <w:rsid w:val="00A34B3D"/>
    <w:rsid w:val="00A34CD3"/>
    <w:rsid w:val="00A34F44"/>
    <w:rsid w:val="00A35143"/>
    <w:rsid w:val="00A353F5"/>
    <w:rsid w:val="00A3548B"/>
    <w:rsid w:val="00A35603"/>
    <w:rsid w:val="00A3563D"/>
    <w:rsid w:val="00A35779"/>
    <w:rsid w:val="00A35A4C"/>
    <w:rsid w:val="00A35A79"/>
    <w:rsid w:val="00A35B48"/>
    <w:rsid w:val="00A35C69"/>
    <w:rsid w:val="00A35C6E"/>
    <w:rsid w:val="00A35CDD"/>
    <w:rsid w:val="00A35E94"/>
    <w:rsid w:val="00A35F1C"/>
    <w:rsid w:val="00A362A2"/>
    <w:rsid w:val="00A362B1"/>
    <w:rsid w:val="00A3642E"/>
    <w:rsid w:val="00A366D5"/>
    <w:rsid w:val="00A36863"/>
    <w:rsid w:val="00A36BD1"/>
    <w:rsid w:val="00A36D1D"/>
    <w:rsid w:val="00A36DA5"/>
    <w:rsid w:val="00A3706C"/>
    <w:rsid w:val="00A37125"/>
    <w:rsid w:val="00A3713F"/>
    <w:rsid w:val="00A371ED"/>
    <w:rsid w:val="00A37230"/>
    <w:rsid w:val="00A3726B"/>
    <w:rsid w:val="00A373CA"/>
    <w:rsid w:val="00A37615"/>
    <w:rsid w:val="00A376CC"/>
    <w:rsid w:val="00A37895"/>
    <w:rsid w:val="00A37920"/>
    <w:rsid w:val="00A379D5"/>
    <w:rsid w:val="00A37A50"/>
    <w:rsid w:val="00A37DE8"/>
    <w:rsid w:val="00A37F3A"/>
    <w:rsid w:val="00A401B4"/>
    <w:rsid w:val="00A401F2"/>
    <w:rsid w:val="00A4048E"/>
    <w:rsid w:val="00A40578"/>
    <w:rsid w:val="00A405DC"/>
    <w:rsid w:val="00A40985"/>
    <w:rsid w:val="00A409ED"/>
    <w:rsid w:val="00A40C01"/>
    <w:rsid w:val="00A40DD1"/>
    <w:rsid w:val="00A4109F"/>
    <w:rsid w:val="00A4149C"/>
    <w:rsid w:val="00A414A1"/>
    <w:rsid w:val="00A414B1"/>
    <w:rsid w:val="00A4175A"/>
    <w:rsid w:val="00A41CDC"/>
    <w:rsid w:val="00A41F11"/>
    <w:rsid w:val="00A42040"/>
    <w:rsid w:val="00A42401"/>
    <w:rsid w:val="00A4250C"/>
    <w:rsid w:val="00A42DDD"/>
    <w:rsid w:val="00A42F3A"/>
    <w:rsid w:val="00A431F5"/>
    <w:rsid w:val="00A43295"/>
    <w:rsid w:val="00A4334D"/>
    <w:rsid w:val="00A436DC"/>
    <w:rsid w:val="00A43AEA"/>
    <w:rsid w:val="00A43AFD"/>
    <w:rsid w:val="00A43FA9"/>
    <w:rsid w:val="00A44320"/>
    <w:rsid w:val="00A44627"/>
    <w:rsid w:val="00A44661"/>
    <w:rsid w:val="00A446AD"/>
    <w:rsid w:val="00A446DC"/>
    <w:rsid w:val="00A44804"/>
    <w:rsid w:val="00A44B34"/>
    <w:rsid w:val="00A44C16"/>
    <w:rsid w:val="00A44ED3"/>
    <w:rsid w:val="00A44F2B"/>
    <w:rsid w:val="00A44F94"/>
    <w:rsid w:val="00A44FF8"/>
    <w:rsid w:val="00A450E4"/>
    <w:rsid w:val="00A4533C"/>
    <w:rsid w:val="00A457DD"/>
    <w:rsid w:val="00A45DE6"/>
    <w:rsid w:val="00A46347"/>
    <w:rsid w:val="00A464CE"/>
    <w:rsid w:val="00A467B3"/>
    <w:rsid w:val="00A468E6"/>
    <w:rsid w:val="00A4691A"/>
    <w:rsid w:val="00A46A38"/>
    <w:rsid w:val="00A46A88"/>
    <w:rsid w:val="00A46B5B"/>
    <w:rsid w:val="00A46C1E"/>
    <w:rsid w:val="00A46C3D"/>
    <w:rsid w:val="00A46EB7"/>
    <w:rsid w:val="00A46FEC"/>
    <w:rsid w:val="00A47061"/>
    <w:rsid w:val="00A4715B"/>
    <w:rsid w:val="00A4746D"/>
    <w:rsid w:val="00A475BC"/>
    <w:rsid w:val="00A47970"/>
    <w:rsid w:val="00A479CC"/>
    <w:rsid w:val="00A479E9"/>
    <w:rsid w:val="00A47D8A"/>
    <w:rsid w:val="00A47EA5"/>
    <w:rsid w:val="00A47FFE"/>
    <w:rsid w:val="00A50038"/>
    <w:rsid w:val="00A500DB"/>
    <w:rsid w:val="00A500E4"/>
    <w:rsid w:val="00A50480"/>
    <w:rsid w:val="00A5075B"/>
    <w:rsid w:val="00A5087B"/>
    <w:rsid w:val="00A50B61"/>
    <w:rsid w:val="00A5103B"/>
    <w:rsid w:val="00A51097"/>
    <w:rsid w:val="00A5139A"/>
    <w:rsid w:val="00A51651"/>
    <w:rsid w:val="00A5165C"/>
    <w:rsid w:val="00A51670"/>
    <w:rsid w:val="00A516B1"/>
    <w:rsid w:val="00A5171B"/>
    <w:rsid w:val="00A519A6"/>
    <w:rsid w:val="00A51B93"/>
    <w:rsid w:val="00A51C24"/>
    <w:rsid w:val="00A51E89"/>
    <w:rsid w:val="00A51FA8"/>
    <w:rsid w:val="00A520C4"/>
    <w:rsid w:val="00A52142"/>
    <w:rsid w:val="00A5243A"/>
    <w:rsid w:val="00A525F8"/>
    <w:rsid w:val="00A5269A"/>
    <w:rsid w:val="00A526D2"/>
    <w:rsid w:val="00A528E4"/>
    <w:rsid w:val="00A52906"/>
    <w:rsid w:val="00A5295D"/>
    <w:rsid w:val="00A52A84"/>
    <w:rsid w:val="00A52A9B"/>
    <w:rsid w:val="00A52AE5"/>
    <w:rsid w:val="00A52AF3"/>
    <w:rsid w:val="00A52BF7"/>
    <w:rsid w:val="00A52D32"/>
    <w:rsid w:val="00A52DC6"/>
    <w:rsid w:val="00A52E47"/>
    <w:rsid w:val="00A5329A"/>
    <w:rsid w:val="00A534D5"/>
    <w:rsid w:val="00A5352C"/>
    <w:rsid w:val="00A538D9"/>
    <w:rsid w:val="00A53B9B"/>
    <w:rsid w:val="00A53C15"/>
    <w:rsid w:val="00A53C6B"/>
    <w:rsid w:val="00A53CA8"/>
    <w:rsid w:val="00A53ED2"/>
    <w:rsid w:val="00A53F44"/>
    <w:rsid w:val="00A5407B"/>
    <w:rsid w:val="00A54335"/>
    <w:rsid w:val="00A54627"/>
    <w:rsid w:val="00A54744"/>
    <w:rsid w:val="00A54A2B"/>
    <w:rsid w:val="00A54D1B"/>
    <w:rsid w:val="00A55024"/>
    <w:rsid w:val="00A55274"/>
    <w:rsid w:val="00A554FF"/>
    <w:rsid w:val="00A55553"/>
    <w:rsid w:val="00A5571C"/>
    <w:rsid w:val="00A55980"/>
    <w:rsid w:val="00A55A02"/>
    <w:rsid w:val="00A55A76"/>
    <w:rsid w:val="00A55B12"/>
    <w:rsid w:val="00A55B85"/>
    <w:rsid w:val="00A5660F"/>
    <w:rsid w:val="00A56748"/>
    <w:rsid w:val="00A56C53"/>
    <w:rsid w:val="00A56CAE"/>
    <w:rsid w:val="00A56D13"/>
    <w:rsid w:val="00A56DB6"/>
    <w:rsid w:val="00A56E6A"/>
    <w:rsid w:val="00A57346"/>
    <w:rsid w:val="00A57661"/>
    <w:rsid w:val="00A57729"/>
    <w:rsid w:val="00A5790B"/>
    <w:rsid w:val="00A57969"/>
    <w:rsid w:val="00A57EC8"/>
    <w:rsid w:val="00A6013A"/>
    <w:rsid w:val="00A60362"/>
    <w:rsid w:val="00A60489"/>
    <w:rsid w:val="00A60554"/>
    <w:rsid w:val="00A60ADA"/>
    <w:rsid w:val="00A60B38"/>
    <w:rsid w:val="00A60FAD"/>
    <w:rsid w:val="00A611A7"/>
    <w:rsid w:val="00A614E2"/>
    <w:rsid w:val="00A617A3"/>
    <w:rsid w:val="00A61943"/>
    <w:rsid w:val="00A619C9"/>
    <w:rsid w:val="00A61A02"/>
    <w:rsid w:val="00A61B4D"/>
    <w:rsid w:val="00A61C92"/>
    <w:rsid w:val="00A61CC8"/>
    <w:rsid w:val="00A61EEA"/>
    <w:rsid w:val="00A6235A"/>
    <w:rsid w:val="00A62529"/>
    <w:rsid w:val="00A627A9"/>
    <w:rsid w:val="00A627DB"/>
    <w:rsid w:val="00A62856"/>
    <w:rsid w:val="00A62924"/>
    <w:rsid w:val="00A62B8C"/>
    <w:rsid w:val="00A62DFD"/>
    <w:rsid w:val="00A62F85"/>
    <w:rsid w:val="00A630B1"/>
    <w:rsid w:val="00A631CD"/>
    <w:rsid w:val="00A638CC"/>
    <w:rsid w:val="00A63ACB"/>
    <w:rsid w:val="00A63F72"/>
    <w:rsid w:val="00A641AB"/>
    <w:rsid w:val="00A64306"/>
    <w:rsid w:val="00A643CC"/>
    <w:rsid w:val="00A643DD"/>
    <w:rsid w:val="00A64410"/>
    <w:rsid w:val="00A644DD"/>
    <w:rsid w:val="00A644FB"/>
    <w:rsid w:val="00A6465F"/>
    <w:rsid w:val="00A64699"/>
    <w:rsid w:val="00A64948"/>
    <w:rsid w:val="00A64D1E"/>
    <w:rsid w:val="00A64F2A"/>
    <w:rsid w:val="00A64F89"/>
    <w:rsid w:val="00A64FD2"/>
    <w:rsid w:val="00A6507C"/>
    <w:rsid w:val="00A65201"/>
    <w:rsid w:val="00A6536B"/>
    <w:rsid w:val="00A653DB"/>
    <w:rsid w:val="00A65500"/>
    <w:rsid w:val="00A65581"/>
    <w:rsid w:val="00A65778"/>
    <w:rsid w:val="00A657C5"/>
    <w:rsid w:val="00A65F95"/>
    <w:rsid w:val="00A66018"/>
    <w:rsid w:val="00A6632A"/>
    <w:rsid w:val="00A66335"/>
    <w:rsid w:val="00A664F0"/>
    <w:rsid w:val="00A6689C"/>
    <w:rsid w:val="00A6693C"/>
    <w:rsid w:val="00A66AC7"/>
    <w:rsid w:val="00A66BD0"/>
    <w:rsid w:val="00A671E4"/>
    <w:rsid w:val="00A673E0"/>
    <w:rsid w:val="00A67409"/>
    <w:rsid w:val="00A67453"/>
    <w:rsid w:val="00A6747F"/>
    <w:rsid w:val="00A6797D"/>
    <w:rsid w:val="00A67C0F"/>
    <w:rsid w:val="00A67D73"/>
    <w:rsid w:val="00A67DCF"/>
    <w:rsid w:val="00A7001E"/>
    <w:rsid w:val="00A7050B"/>
    <w:rsid w:val="00A705EE"/>
    <w:rsid w:val="00A70649"/>
    <w:rsid w:val="00A7073B"/>
    <w:rsid w:val="00A70754"/>
    <w:rsid w:val="00A707A9"/>
    <w:rsid w:val="00A709CD"/>
    <w:rsid w:val="00A70C09"/>
    <w:rsid w:val="00A70CD0"/>
    <w:rsid w:val="00A70D24"/>
    <w:rsid w:val="00A70DA8"/>
    <w:rsid w:val="00A70E4B"/>
    <w:rsid w:val="00A71264"/>
    <w:rsid w:val="00A713D5"/>
    <w:rsid w:val="00A7148A"/>
    <w:rsid w:val="00A718AC"/>
    <w:rsid w:val="00A71D17"/>
    <w:rsid w:val="00A71DD4"/>
    <w:rsid w:val="00A71E46"/>
    <w:rsid w:val="00A71F0D"/>
    <w:rsid w:val="00A724D2"/>
    <w:rsid w:val="00A724E5"/>
    <w:rsid w:val="00A72650"/>
    <w:rsid w:val="00A72986"/>
    <w:rsid w:val="00A729B0"/>
    <w:rsid w:val="00A72D4C"/>
    <w:rsid w:val="00A72EF0"/>
    <w:rsid w:val="00A72F4B"/>
    <w:rsid w:val="00A72F4D"/>
    <w:rsid w:val="00A72F95"/>
    <w:rsid w:val="00A7301C"/>
    <w:rsid w:val="00A7311A"/>
    <w:rsid w:val="00A732A5"/>
    <w:rsid w:val="00A73498"/>
    <w:rsid w:val="00A734C8"/>
    <w:rsid w:val="00A73529"/>
    <w:rsid w:val="00A7361E"/>
    <w:rsid w:val="00A736BB"/>
    <w:rsid w:val="00A7389E"/>
    <w:rsid w:val="00A738B1"/>
    <w:rsid w:val="00A7392D"/>
    <w:rsid w:val="00A73999"/>
    <w:rsid w:val="00A73BC8"/>
    <w:rsid w:val="00A73CDA"/>
    <w:rsid w:val="00A73F16"/>
    <w:rsid w:val="00A74202"/>
    <w:rsid w:val="00A742F8"/>
    <w:rsid w:val="00A74774"/>
    <w:rsid w:val="00A74BC7"/>
    <w:rsid w:val="00A74C50"/>
    <w:rsid w:val="00A74DBA"/>
    <w:rsid w:val="00A75064"/>
    <w:rsid w:val="00A7528B"/>
    <w:rsid w:val="00A755A9"/>
    <w:rsid w:val="00A75946"/>
    <w:rsid w:val="00A75ABD"/>
    <w:rsid w:val="00A75BAB"/>
    <w:rsid w:val="00A75C69"/>
    <w:rsid w:val="00A75CF3"/>
    <w:rsid w:val="00A75CF8"/>
    <w:rsid w:val="00A75E27"/>
    <w:rsid w:val="00A75F45"/>
    <w:rsid w:val="00A75F68"/>
    <w:rsid w:val="00A760B1"/>
    <w:rsid w:val="00A763D6"/>
    <w:rsid w:val="00A7642B"/>
    <w:rsid w:val="00A76510"/>
    <w:rsid w:val="00A766A3"/>
    <w:rsid w:val="00A7672B"/>
    <w:rsid w:val="00A7684A"/>
    <w:rsid w:val="00A76980"/>
    <w:rsid w:val="00A76C73"/>
    <w:rsid w:val="00A77139"/>
    <w:rsid w:val="00A77372"/>
    <w:rsid w:val="00A774FE"/>
    <w:rsid w:val="00A77638"/>
    <w:rsid w:val="00A776F7"/>
    <w:rsid w:val="00A778A4"/>
    <w:rsid w:val="00A779E9"/>
    <w:rsid w:val="00A77D76"/>
    <w:rsid w:val="00A77EFF"/>
    <w:rsid w:val="00A80018"/>
    <w:rsid w:val="00A8006E"/>
    <w:rsid w:val="00A802B3"/>
    <w:rsid w:val="00A802F4"/>
    <w:rsid w:val="00A805F5"/>
    <w:rsid w:val="00A80673"/>
    <w:rsid w:val="00A807D4"/>
    <w:rsid w:val="00A80992"/>
    <w:rsid w:val="00A80AC2"/>
    <w:rsid w:val="00A80DF2"/>
    <w:rsid w:val="00A80DF3"/>
    <w:rsid w:val="00A80E08"/>
    <w:rsid w:val="00A80ECB"/>
    <w:rsid w:val="00A80FC4"/>
    <w:rsid w:val="00A8113B"/>
    <w:rsid w:val="00A81252"/>
    <w:rsid w:val="00A812F9"/>
    <w:rsid w:val="00A81525"/>
    <w:rsid w:val="00A815D2"/>
    <w:rsid w:val="00A81811"/>
    <w:rsid w:val="00A81847"/>
    <w:rsid w:val="00A818EC"/>
    <w:rsid w:val="00A81924"/>
    <w:rsid w:val="00A81A79"/>
    <w:rsid w:val="00A81B6C"/>
    <w:rsid w:val="00A81CA1"/>
    <w:rsid w:val="00A81D17"/>
    <w:rsid w:val="00A82026"/>
    <w:rsid w:val="00A824EF"/>
    <w:rsid w:val="00A82656"/>
    <w:rsid w:val="00A82895"/>
    <w:rsid w:val="00A829A1"/>
    <w:rsid w:val="00A82A3C"/>
    <w:rsid w:val="00A82B82"/>
    <w:rsid w:val="00A82BB1"/>
    <w:rsid w:val="00A82DD7"/>
    <w:rsid w:val="00A82ECB"/>
    <w:rsid w:val="00A8303A"/>
    <w:rsid w:val="00A832B0"/>
    <w:rsid w:val="00A832C7"/>
    <w:rsid w:val="00A833E5"/>
    <w:rsid w:val="00A83457"/>
    <w:rsid w:val="00A834E1"/>
    <w:rsid w:val="00A83828"/>
    <w:rsid w:val="00A839FD"/>
    <w:rsid w:val="00A83BFF"/>
    <w:rsid w:val="00A83EFE"/>
    <w:rsid w:val="00A83F7B"/>
    <w:rsid w:val="00A84107"/>
    <w:rsid w:val="00A841FD"/>
    <w:rsid w:val="00A84207"/>
    <w:rsid w:val="00A84339"/>
    <w:rsid w:val="00A84348"/>
    <w:rsid w:val="00A844CA"/>
    <w:rsid w:val="00A844DB"/>
    <w:rsid w:val="00A845BD"/>
    <w:rsid w:val="00A84618"/>
    <w:rsid w:val="00A84876"/>
    <w:rsid w:val="00A84C01"/>
    <w:rsid w:val="00A84C02"/>
    <w:rsid w:val="00A84FF5"/>
    <w:rsid w:val="00A85099"/>
    <w:rsid w:val="00A850AB"/>
    <w:rsid w:val="00A8527C"/>
    <w:rsid w:val="00A8543D"/>
    <w:rsid w:val="00A85D0B"/>
    <w:rsid w:val="00A85DA2"/>
    <w:rsid w:val="00A860A4"/>
    <w:rsid w:val="00A860D8"/>
    <w:rsid w:val="00A861CE"/>
    <w:rsid w:val="00A861DA"/>
    <w:rsid w:val="00A8629C"/>
    <w:rsid w:val="00A862C2"/>
    <w:rsid w:val="00A86446"/>
    <w:rsid w:val="00A86481"/>
    <w:rsid w:val="00A864AB"/>
    <w:rsid w:val="00A868E8"/>
    <w:rsid w:val="00A86982"/>
    <w:rsid w:val="00A869BC"/>
    <w:rsid w:val="00A86E48"/>
    <w:rsid w:val="00A86F23"/>
    <w:rsid w:val="00A86F3E"/>
    <w:rsid w:val="00A86FC9"/>
    <w:rsid w:val="00A8738C"/>
    <w:rsid w:val="00A8758A"/>
    <w:rsid w:val="00A87596"/>
    <w:rsid w:val="00A8759C"/>
    <w:rsid w:val="00A87710"/>
    <w:rsid w:val="00A87989"/>
    <w:rsid w:val="00A87D3D"/>
    <w:rsid w:val="00A87FF3"/>
    <w:rsid w:val="00A90255"/>
    <w:rsid w:val="00A903D0"/>
    <w:rsid w:val="00A9062D"/>
    <w:rsid w:val="00A90988"/>
    <w:rsid w:val="00A90A7B"/>
    <w:rsid w:val="00A90CB4"/>
    <w:rsid w:val="00A90E04"/>
    <w:rsid w:val="00A91125"/>
    <w:rsid w:val="00A9148C"/>
    <w:rsid w:val="00A9164E"/>
    <w:rsid w:val="00A9188D"/>
    <w:rsid w:val="00A919A7"/>
    <w:rsid w:val="00A91A5C"/>
    <w:rsid w:val="00A91F7F"/>
    <w:rsid w:val="00A91FC6"/>
    <w:rsid w:val="00A92045"/>
    <w:rsid w:val="00A92057"/>
    <w:rsid w:val="00A92179"/>
    <w:rsid w:val="00A9230A"/>
    <w:rsid w:val="00A92401"/>
    <w:rsid w:val="00A924EB"/>
    <w:rsid w:val="00A9257A"/>
    <w:rsid w:val="00A92861"/>
    <w:rsid w:val="00A928B9"/>
    <w:rsid w:val="00A929C1"/>
    <w:rsid w:val="00A934AA"/>
    <w:rsid w:val="00A93582"/>
    <w:rsid w:val="00A93605"/>
    <w:rsid w:val="00A936C0"/>
    <w:rsid w:val="00A9372C"/>
    <w:rsid w:val="00A93954"/>
    <w:rsid w:val="00A93A41"/>
    <w:rsid w:val="00A93B14"/>
    <w:rsid w:val="00A93D81"/>
    <w:rsid w:val="00A93D8E"/>
    <w:rsid w:val="00A93DFD"/>
    <w:rsid w:val="00A9448C"/>
    <w:rsid w:val="00A945BF"/>
    <w:rsid w:val="00A94C2D"/>
    <w:rsid w:val="00A94CDC"/>
    <w:rsid w:val="00A94CE1"/>
    <w:rsid w:val="00A94CE3"/>
    <w:rsid w:val="00A94D74"/>
    <w:rsid w:val="00A95011"/>
    <w:rsid w:val="00A9529D"/>
    <w:rsid w:val="00A9541B"/>
    <w:rsid w:val="00A95C2F"/>
    <w:rsid w:val="00A95E02"/>
    <w:rsid w:val="00A95F05"/>
    <w:rsid w:val="00A9602D"/>
    <w:rsid w:val="00A96033"/>
    <w:rsid w:val="00A96131"/>
    <w:rsid w:val="00A962CC"/>
    <w:rsid w:val="00A9645B"/>
    <w:rsid w:val="00A9672D"/>
    <w:rsid w:val="00A96746"/>
    <w:rsid w:val="00A96848"/>
    <w:rsid w:val="00A96B3B"/>
    <w:rsid w:val="00A96C0B"/>
    <w:rsid w:val="00A96D78"/>
    <w:rsid w:val="00A96E2B"/>
    <w:rsid w:val="00A96E33"/>
    <w:rsid w:val="00A96F01"/>
    <w:rsid w:val="00A96F09"/>
    <w:rsid w:val="00A97015"/>
    <w:rsid w:val="00A97259"/>
    <w:rsid w:val="00A97382"/>
    <w:rsid w:val="00A974CF"/>
    <w:rsid w:val="00A97BE9"/>
    <w:rsid w:val="00A97C6C"/>
    <w:rsid w:val="00A97DA9"/>
    <w:rsid w:val="00A97DF7"/>
    <w:rsid w:val="00A97F16"/>
    <w:rsid w:val="00A97F5C"/>
    <w:rsid w:val="00AA0168"/>
    <w:rsid w:val="00AA045B"/>
    <w:rsid w:val="00AA053B"/>
    <w:rsid w:val="00AA05B0"/>
    <w:rsid w:val="00AA05E0"/>
    <w:rsid w:val="00AA06CE"/>
    <w:rsid w:val="00AA06DE"/>
    <w:rsid w:val="00AA0A76"/>
    <w:rsid w:val="00AA0B4F"/>
    <w:rsid w:val="00AA0D18"/>
    <w:rsid w:val="00AA0DF1"/>
    <w:rsid w:val="00AA0FA9"/>
    <w:rsid w:val="00AA0FFF"/>
    <w:rsid w:val="00AA116F"/>
    <w:rsid w:val="00AA117A"/>
    <w:rsid w:val="00AA14AC"/>
    <w:rsid w:val="00AA14B3"/>
    <w:rsid w:val="00AA14BA"/>
    <w:rsid w:val="00AA151B"/>
    <w:rsid w:val="00AA1617"/>
    <w:rsid w:val="00AA1625"/>
    <w:rsid w:val="00AA1943"/>
    <w:rsid w:val="00AA1B64"/>
    <w:rsid w:val="00AA1CAD"/>
    <w:rsid w:val="00AA22A8"/>
    <w:rsid w:val="00AA22B3"/>
    <w:rsid w:val="00AA280B"/>
    <w:rsid w:val="00AA299C"/>
    <w:rsid w:val="00AA2A00"/>
    <w:rsid w:val="00AA2D19"/>
    <w:rsid w:val="00AA2F32"/>
    <w:rsid w:val="00AA2F6E"/>
    <w:rsid w:val="00AA31F4"/>
    <w:rsid w:val="00AA3302"/>
    <w:rsid w:val="00AA335D"/>
    <w:rsid w:val="00AA3839"/>
    <w:rsid w:val="00AA3919"/>
    <w:rsid w:val="00AA3B04"/>
    <w:rsid w:val="00AA3D80"/>
    <w:rsid w:val="00AA3F99"/>
    <w:rsid w:val="00AA403D"/>
    <w:rsid w:val="00AA4395"/>
    <w:rsid w:val="00AA480E"/>
    <w:rsid w:val="00AA48DE"/>
    <w:rsid w:val="00AA491F"/>
    <w:rsid w:val="00AA499C"/>
    <w:rsid w:val="00AA4CE6"/>
    <w:rsid w:val="00AA4D93"/>
    <w:rsid w:val="00AA4E2D"/>
    <w:rsid w:val="00AA4E65"/>
    <w:rsid w:val="00AA4E67"/>
    <w:rsid w:val="00AA4F85"/>
    <w:rsid w:val="00AA547C"/>
    <w:rsid w:val="00AA54CF"/>
    <w:rsid w:val="00AA55BD"/>
    <w:rsid w:val="00AA57BB"/>
    <w:rsid w:val="00AA59B2"/>
    <w:rsid w:val="00AA59BB"/>
    <w:rsid w:val="00AA5A66"/>
    <w:rsid w:val="00AA5D64"/>
    <w:rsid w:val="00AA5D84"/>
    <w:rsid w:val="00AA60C9"/>
    <w:rsid w:val="00AA65AB"/>
    <w:rsid w:val="00AA661D"/>
    <w:rsid w:val="00AA671C"/>
    <w:rsid w:val="00AA6878"/>
    <w:rsid w:val="00AA6A0A"/>
    <w:rsid w:val="00AA6B9A"/>
    <w:rsid w:val="00AA6BC5"/>
    <w:rsid w:val="00AA6BE4"/>
    <w:rsid w:val="00AA6D50"/>
    <w:rsid w:val="00AA6E9D"/>
    <w:rsid w:val="00AA6F8A"/>
    <w:rsid w:val="00AA71C5"/>
    <w:rsid w:val="00AA72D5"/>
    <w:rsid w:val="00AA73EE"/>
    <w:rsid w:val="00AA74FB"/>
    <w:rsid w:val="00AA7701"/>
    <w:rsid w:val="00AA7A07"/>
    <w:rsid w:val="00AA7A1D"/>
    <w:rsid w:val="00AA7B41"/>
    <w:rsid w:val="00AA7DEB"/>
    <w:rsid w:val="00AA7FC2"/>
    <w:rsid w:val="00AB05D6"/>
    <w:rsid w:val="00AB05F8"/>
    <w:rsid w:val="00AB0644"/>
    <w:rsid w:val="00AB070A"/>
    <w:rsid w:val="00AB0A31"/>
    <w:rsid w:val="00AB0A59"/>
    <w:rsid w:val="00AB0A90"/>
    <w:rsid w:val="00AB0AE4"/>
    <w:rsid w:val="00AB0CA1"/>
    <w:rsid w:val="00AB166F"/>
    <w:rsid w:val="00AB17E5"/>
    <w:rsid w:val="00AB1936"/>
    <w:rsid w:val="00AB19AA"/>
    <w:rsid w:val="00AB1A01"/>
    <w:rsid w:val="00AB1BAB"/>
    <w:rsid w:val="00AB1C23"/>
    <w:rsid w:val="00AB1D0E"/>
    <w:rsid w:val="00AB1E86"/>
    <w:rsid w:val="00AB2014"/>
    <w:rsid w:val="00AB21A4"/>
    <w:rsid w:val="00AB2329"/>
    <w:rsid w:val="00AB2A71"/>
    <w:rsid w:val="00AB2A82"/>
    <w:rsid w:val="00AB2D54"/>
    <w:rsid w:val="00AB2DB5"/>
    <w:rsid w:val="00AB2E64"/>
    <w:rsid w:val="00AB3002"/>
    <w:rsid w:val="00AB3251"/>
    <w:rsid w:val="00AB3851"/>
    <w:rsid w:val="00AB3939"/>
    <w:rsid w:val="00AB3B1E"/>
    <w:rsid w:val="00AB3E1E"/>
    <w:rsid w:val="00AB3F43"/>
    <w:rsid w:val="00AB41D4"/>
    <w:rsid w:val="00AB4283"/>
    <w:rsid w:val="00AB44EA"/>
    <w:rsid w:val="00AB47E4"/>
    <w:rsid w:val="00AB482F"/>
    <w:rsid w:val="00AB49F2"/>
    <w:rsid w:val="00AB4C1E"/>
    <w:rsid w:val="00AB4E11"/>
    <w:rsid w:val="00AB50CE"/>
    <w:rsid w:val="00AB5254"/>
    <w:rsid w:val="00AB5274"/>
    <w:rsid w:val="00AB5534"/>
    <w:rsid w:val="00AB5727"/>
    <w:rsid w:val="00AB5838"/>
    <w:rsid w:val="00AB583A"/>
    <w:rsid w:val="00AB5B70"/>
    <w:rsid w:val="00AB5C18"/>
    <w:rsid w:val="00AB5FBD"/>
    <w:rsid w:val="00AB5FC5"/>
    <w:rsid w:val="00AB609C"/>
    <w:rsid w:val="00AB62CB"/>
    <w:rsid w:val="00AB63EF"/>
    <w:rsid w:val="00AB65F6"/>
    <w:rsid w:val="00AB6643"/>
    <w:rsid w:val="00AB6686"/>
    <w:rsid w:val="00AB671F"/>
    <w:rsid w:val="00AB68AD"/>
    <w:rsid w:val="00AB6940"/>
    <w:rsid w:val="00AB69C0"/>
    <w:rsid w:val="00AB6D9A"/>
    <w:rsid w:val="00AB6DB7"/>
    <w:rsid w:val="00AB6E42"/>
    <w:rsid w:val="00AB7028"/>
    <w:rsid w:val="00AB7084"/>
    <w:rsid w:val="00AB7198"/>
    <w:rsid w:val="00AB727D"/>
    <w:rsid w:val="00AB7574"/>
    <w:rsid w:val="00AB762C"/>
    <w:rsid w:val="00AB763E"/>
    <w:rsid w:val="00AB798C"/>
    <w:rsid w:val="00AB7A3B"/>
    <w:rsid w:val="00AB7A83"/>
    <w:rsid w:val="00AB7BAF"/>
    <w:rsid w:val="00AB7BD2"/>
    <w:rsid w:val="00AC01D9"/>
    <w:rsid w:val="00AC0219"/>
    <w:rsid w:val="00AC03EA"/>
    <w:rsid w:val="00AC041E"/>
    <w:rsid w:val="00AC047C"/>
    <w:rsid w:val="00AC04A9"/>
    <w:rsid w:val="00AC0587"/>
    <w:rsid w:val="00AC0A19"/>
    <w:rsid w:val="00AC0CF6"/>
    <w:rsid w:val="00AC0E33"/>
    <w:rsid w:val="00AC0EC3"/>
    <w:rsid w:val="00AC11A7"/>
    <w:rsid w:val="00AC13D5"/>
    <w:rsid w:val="00AC184F"/>
    <w:rsid w:val="00AC1957"/>
    <w:rsid w:val="00AC1A0D"/>
    <w:rsid w:val="00AC1A9A"/>
    <w:rsid w:val="00AC1B4B"/>
    <w:rsid w:val="00AC1CB8"/>
    <w:rsid w:val="00AC1CF4"/>
    <w:rsid w:val="00AC1D62"/>
    <w:rsid w:val="00AC1FED"/>
    <w:rsid w:val="00AC1FFB"/>
    <w:rsid w:val="00AC21CE"/>
    <w:rsid w:val="00AC24D4"/>
    <w:rsid w:val="00AC25F4"/>
    <w:rsid w:val="00AC263F"/>
    <w:rsid w:val="00AC2D10"/>
    <w:rsid w:val="00AC2D27"/>
    <w:rsid w:val="00AC2DB9"/>
    <w:rsid w:val="00AC2EFC"/>
    <w:rsid w:val="00AC319D"/>
    <w:rsid w:val="00AC31D4"/>
    <w:rsid w:val="00AC3320"/>
    <w:rsid w:val="00AC345C"/>
    <w:rsid w:val="00AC357E"/>
    <w:rsid w:val="00AC3621"/>
    <w:rsid w:val="00AC3B37"/>
    <w:rsid w:val="00AC3C61"/>
    <w:rsid w:val="00AC3DF0"/>
    <w:rsid w:val="00AC3F36"/>
    <w:rsid w:val="00AC416D"/>
    <w:rsid w:val="00AC43D5"/>
    <w:rsid w:val="00AC4453"/>
    <w:rsid w:val="00AC4587"/>
    <w:rsid w:val="00AC461E"/>
    <w:rsid w:val="00AC4663"/>
    <w:rsid w:val="00AC475A"/>
    <w:rsid w:val="00AC47B7"/>
    <w:rsid w:val="00AC4B8C"/>
    <w:rsid w:val="00AC4D39"/>
    <w:rsid w:val="00AC4E5D"/>
    <w:rsid w:val="00AC4EB6"/>
    <w:rsid w:val="00AC4FD4"/>
    <w:rsid w:val="00AC54C1"/>
    <w:rsid w:val="00AC56A5"/>
    <w:rsid w:val="00AC5C31"/>
    <w:rsid w:val="00AC5C7E"/>
    <w:rsid w:val="00AC5D47"/>
    <w:rsid w:val="00AC5D71"/>
    <w:rsid w:val="00AC603E"/>
    <w:rsid w:val="00AC6072"/>
    <w:rsid w:val="00AC6282"/>
    <w:rsid w:val="00AC6BC2"/>
    <w:rsid w:val="00AC6E01"/>
    <w:rsid w:val="00AC6F87"/>
    <w:rsid w:val="00AC6F9F"/>
    <w:rsid w:val="00AC72BE"/>
    <w:rsid w:val="00AC7374"/>
    <w:rsid w:val="00AC7775"/>
    <w:rsid w:val="00AC77C0"/>
    <w:rsid w:val="00AC7E50"/>
    <w:rsid w:val="00AD0017"/>
    <w:rsid w:val="00AD00EF"/>
    <w:rsid w:val="00AD02B7"/>
    <w:rsid w:val="00AD036D"/>
    <w:rsid w:val="00AD0681"/>
    <w:rsid w:val="00AD0692"/>
    <w:rsid w:val="00AD07A9"/>
    <w:rsid w:val="00AD0A9D"/>
    <w:rsid w:val="00AD0BCA"/>
    <w:rsid w:val="00AD0DDA"/>
    <w:rsid w:val="00AD0E86"/>
    <w:rsid w:val="00AD1012"/>
    <w:rsid w:val="00AD13E2"/>
    <w:rsid w:val="00AD1485"/>
    <w:rsid w:val="00AD1661"/>
    <w:rsid w:val="00AD2708"/>
    <w:rsid w:val="00AD276E"/>
    <w:rsid w:val="00AD2820"/>
    <w:rsid w:val="00AD2967"/>
    <w:rsid w:val="00AD2B19"/>
    <w:rsid w:val="00AD2D76"/>
    <w:rsid w:val="00AD3327"/>
    <w:rsid w:val="00AD34CF"/>
    <w:rsid w:val="00AD373B"/>
    <w:rsid w:val="00AD37F2"/>
    <w:rsid w:val="00AD381F"/>
    <w:rsid w:val="00AD3928"/>
    <w:rsid w:val="00AD3C58"/>
    <w:rsid w:val="00AD3DF5"/>
    <w:rsid w:val="00AD3EE7"/>
    <w:rsid w:val="00AD3F5F"/>
    <w:rsid w:val="00AD4038"/>
    <w:rsid w:val="00AD408D"/>
    <w:rsid w:val="00AD408E"/>
    <w:rsid w:val="00AD4178"/>
    <w:rsid w:val="00AD4280"/>
    <w:rsid w:val="00AD45D9"/>
    <w:rsid w:val="00AD4960"/>
    <w:rsid w:val="00AD4BB4"/>
    <w:rsid w:val="00AD4DEF"/>
    <w:rsid w:val="00AD51B2"/>
    <w:rsid w:val="00AD5237"/>
    <w:rsid w:val="00AD5259"/>
    <w:rsid w:val="00AD5692"/>
    <w:rsid w:val="00AD5855"/>
    <w:rsid w:val="00AD589D"/>
    <w:rsid w:val="00AD5EF6"/>
    <w:rsid w:val="00AD5F42"/>
    <w:rsid w:val="00AD626D"/>
    <w:rsid w:val="00AD62BC"/>
    <w:rsid w:val="00AD6301"/>
    <w:rsid w:val="00AD65EE"/>
    <w:rsid w:val="00AD6621"/>
    <w:rsid w:val="00AD6748"/>
    <w:rsid w:val="00AD674F"/>
    <w:rsid w:val="00AD6990"/>
    <w:rsid w:val="00AD6A84"/>
    <w:rsid w:val="00AD6B82"/>
    <w:rsid w:val="00AD6C27"/>
    <w:rsid w:val="00AD6CB3"/>
    <w:rsid w:val="00AD6D63"/>
    <w:rsid w:val="00AD6D69"/>
    <w:rsid w:val="00AD6FFC"/>
    <w:rsid w:val="00AD7114"/>
    <w:rsid w:val="00AD724A"/>
    <w:rsid w:val="00AD7695"/>
    <w:rsid w:val="00AD7A96"/>
    <w:rsid w:val="00AD7AF3"/>
    <w:rsid w:val="00AD7E14"/>
    <w:rsid w:val="00AE00C5"/>
    <w:rsid w:val="00AE02DF"/>
    <w:rsid w:val="00AE0529"/>
    <w:rsid w:val="00AE054D"/>
    <w:rsid w:val="00AE05A8"/>
    <w:rsid w:val="00AE05C9"/>
    <w:rsid w:val="00AE05E8"/>
    <w:rsid w:val="00AE0829"/>
    <w:rsid w:val="00AE0A16"/>
    <w:rsid w:val="00AE0A85"/>
    <w:rsid w:val="00AE0A92"/>
    <w:rsid w:val="00AE0D7E"/>
    <w:rsid w:val="00AE0DAF"/>
    <w:rsid w:val="00AE1073"/>
    <w:rsid w:val="00AE1121"/>
    <w:rsid w:val="00AE12C3"/>
    <w:rsid w:val="00AE1419"/>
    <w:rsid w:val="00AE1479"/>
    <w:rsid w:val="00AE1574"/>
    <w:rsid w:val="00AE196A"/>
    <w:rsid w:val="00AE1C12"/>
    <w:rsid w:val="00AE2060"/>
    <w:rsid w:val="00AE20D9"/>
    <w:rsid w:val="00AE213F"/>
    <w:rsid w:val="00AE2208"/>
    <w:rsid w:val="00AE23EC"/>
    <w:rsid w:val="00AE24D3"/>
    <w:rsid w:val="00AE25BD"/>
    <w:rsid w:val="00AE25F0"/>
    <w:rsid w:val="00AE2647"/>
    <w:rsid w:val="00AE289C"/>
    <w:rsid w:val="00AE2967"/>
    <w:rsid w:val="00AE29B3"/>
    <w:rsid w:val="00AE29F7"/>
    <w:rsid w:val="00AE2ABB"/>
    <w:rsid w:val="00AE2BC6"/>
    <w:rsid w:val="00AE2DF9"/>
    <w:rsid w:val="00AE2E15"/>
    <w:rsid w:val="00AE30E9"/>
    <w:rsid w:val="00AE3230"/>
    <w:rsid w:val="00AE36D0"/>
    <w:rsid w:val="00AE3EB0"/>
    <w:rsid w:val="00AE3ED4"/>
    <w:rsid w:val="00AE3F29"/>
    <w:rsid w:val="00AE3FB6"/>
    <w:rsid w:val="00AE45B2"/>
    <w:rsid w:val="00AE48A3"/>
    <w:rsid w:val="00AE4C04"/>
    <w:rsid w:val="00AE4CD4"/>
    <w:rsid w:val="00AE4CF0"/>
    <w:rsid w:val="00AE4FBB"/>
    <w:rsid w:val="00AE53E1"/>
    <w:rsid w:val="00AE54A5"/>
    <w:rsid w:val="00AE5504"/>
    <w:rsid w:val="00AE564C"/>
    <w:rsid w:val="00AE56F9"/>
    <w:rsid w:val="00AE575C"/>
    <w:rsid w:val="00AE57A6"/>
    <w:rsid w:val="00AE58AF"/>
    <w:rsid w:val="00AE5A90"/>
    <w:rsid w:val="00AE5D80"/>
    <w:rsid w:val="00AE61C5"/>
    <w:rsid w:val="00AE63CF"/>
    <w:rsid w:val="00AE63D2"/>
    <w:rsid w:val="00AE6582"/>
    <w:rsid w:val="00AE6853"/>
    <w:rsid w:val="00AE694A"/>
    <w:rsid w:val="00AE6D54"/>
    <w:rsid w:val="00AE6FB8"/>
    <w:rsid w:val="00AE7363"/>
    <w:rsid w:val="00AE7634"/>
    <w:rsid w:val="00AE76B7"/>
    <w:rsid w:val="00AE781F"/>
    <w:rsid w:val="00AE7838"/>
    <w:rsid w:val="00AE78B1"/>
    <w:rsid w:val="00AE7A9E"/>
    <w:rsid w:val="00AE7BDF"/>
    <w:rsid w:val="00AF005B"/>
    <w:rsid w:val="00AF011C"/>
    <w:rsid w:val="00AF054B"/>
    <w:rsid w:val="00AF0729"/>
    <w:rsid w:val="00AF082A"/>
    <w:rsid w:val="00AF0910"/>
    <w:rsid w:val="00AF0AD9"/>
    <w:rsid w:val="00AF0B4D"/>
    <w:rsid w:val="00AF0C82"/>
    <w:rsid w:val="00AF0DEA"/>
    <w:rsid w:val="00AF0F20"/>
    <w:rsid w:val="00AF127E"/>
    <w:rsid w:val="00AF153C"/>
    <w:rsid w:val="00AF159F"/>
    <w:rsid w:val="00AF1714"/>
    <w:rsid w:val="00AF1822"/>
    <w:rsid w:val="00AF1889"/>
    <w:rsid w:val="00AF1CEA"/>
    <w:rsid w:val="00AF1D10"/>
    <w:rsid w:val="00AF1F6E"/>
    <w:rsid w:val="00AF2329"/>
    <w:rsid w:val="00AF239B"/>
    <w:rsid w:val="00AF23A3"/>
    <w:rsid w:val="00AF2490"/>
    <w:rsid w:val="00AF26E7"/>
    <w:rsid w:val="00AF2B10"/>
    <w:rsid w:val="00AF2D7A"/>
    <w:rsid w:val="00AF346F"/>
    <w:rsid w:val="00AF3659"/>
    <w:rsid w:val="00AF36B0"/>
    <w:rsid w:val="00AF36BE"/>
    <w:rsid w:val="00AF37D8"/>
    <w:rsid w:val="00AF384B"/>
    <w:rsid w:val="00AF39CF"/>
    <w:rsid w:val="00AF3AEF"/>
    <w:rsid w:val="00AF3B5A"/>
    <w:rsid w:val="00AF3C6D"/>
    <w:rsid w:val="00AF419D"/>
    <w:rsid w:val="00AF41EB"/>
    <w:rsid w:val="00AF4246"/>
    <w:rsid w:val="00AF4354"/>
    <w:rsid w:val="00AF4590"/>
    <w:rsid w:val="00AF4712"/>
    <w:rsid w:val="00AF4739"/>
    <w:rsid w:val="00AF4791"/>
    <w:rsid w:val="00AF47FC"/>
    <w:rsid w:val="00AF4981"/>
    <w:rsid w:val="00AF4C1E"/>
    <w:rsid w:val="00AF4E71"/>
    <w:rsid w:val="00AF4F37"/>
    <w:rsid w:val="00AF52B7"/>
    <w:rsid w:val="00AF52D6"/>
    <w:rsid w:val="00AF5664"/>
    <w:rsid w:val="00AF56AB"/>
    <w:rsid w:val="00AF5707"/>
    <w:rsid w:val="00AF5E12"/>
    <w:rsid w:val="00AF5ED1"/>
    <w:rsid w:val="00AF5F85"/>
    <w:rsid w:val="00AF6123"/>
    <w:rsid w:val="00AF61B2"/>
    <w:rsid w:val="00AF64BB"/>
    <w:rsid w:val="00AF669E"/>
    <w:rsid w:val="00AF672B"/>
    <w:rsid w:val="00AF6DB4"/>
    <w:rsid w:val="00AF7444"/>
    <w:rsid w:val="00AF7621"/>
    <w:rsid w:val="00AF780B"/>
    <w:rsid w:val="00AF7CC8"/>
    <w:rsid w:val="00AF7F94"/>
    <w:rsid w:val="00B00060"/>
    <w:rsid w:val="00B001AB"/>
    <w:rsid w:val="00B001BE"/>
    <w:rsid w:val="00B0021C"/>
    <w:rsid w:val="00B00504"/>
    <w:rsid w:val="00B00632"/>
    <w:rsid w:val="00B00A0B"/>
    <w:rsid w:val="00B00BA7"/>
    <w:rsid w:val="00B00BB7"/>
    <w:rsid w:val="00B00C11"/>
    <w:rsid w:val="00B00E68"/>
    <w:rsid w:val="00B01075"/>
    <w:rsid w:val="00B01081"/>
    <w:rsid w:val="00B0119F"/>
    <w:rsid w:val="00B011B6"/>
    <w:rsid w:val="00B0131E"/>
    <w:rsid w:val="00B01361"/>
    <w:rsid w:val="00B0173F"/>
    <w:rsid w:val="00B01877"/>
    <w:rsid w:val="00B01A20"/>
    <w:rsid w:val="00B01BFF"/>
    <w:rsid w:val="00B01DB4"/>
    <w:rsid w:val="00B01DE2"/>
    <w:rsid w:val="00B01F82"/>
    <w:rsid w:val="00B01FD5"/>
    <w:rsid w:val="00B02206"/>
    <w:rsid w:val="00B0222F"/>
    <w:rsid w:val="00B0233B"/>
    <w:rsid w:val="00B0235D"/>
    <w:rsid w:val="00B024B7"/>
    <w:rsid w:val="00B02598"/>
    <w:rsid w:val="00B025C2"/>
    <w:rsid w:val="00B0271D"/>
    <w:rsid w:val="00B0275E"/>
    <w:rsid w:val="00B02760"/>
    <w:rsid w:val="00B02791"/>
    <w:rsid w:val="00B02802"/>
    <w:rsid w:val="00B02949"/>
    <w:rsid w:val="00B02BED"/>
    <w:rsid w:val="00B02EDD"/>
    <w:rsid w:val="00B03174"/>
    <w:rsid w:val="00B03240"/>
    <w:rsid w:val="00B032C2"/>
    <w:rsid w:val="00B03374"/>
    <w:rsid w:val="00B033CA"/>
    <w:rsid w:val="00B0342C"/>
    <w:rsid w:val="00B0372C"/>
    <w:rsid w:val="00B03847"/>
    <w:rsid w:val="00B03890"/>
    <w:rsid w:val="00B03A1D"/>
    <w:rsid w:val="00B03D51"/>
    <w:rsid w:val="00B03E87"/>
    <w:rsid w:val="00B04028"/>
    <w:rsid w:val="00B04452"/>
    <w:rsid w:val="00B0453E"/>
    <w:rsid w:val="00B047F0"/>
    <w:rsid w:val="00B048C8"/>
    <w:rsid w:val="00B049D7"/>
    <w:rsid w:val="00B04B3C"/>
    <w:rsid w:val="00B04D1C"/>
    <w:rsid w:val="00B050C9"/>
    <w:rsid w:val="00B0512E"/>
    <w:rsid w:val="00B051DF"/>
    <w:rsid w:val="00B05649"/>
    <w:rsid w:val="00B0577E"/>
    <w:rsid w:val="00B05A41"/>
    <w:rsid w:val="00B05CA3"/>
    <w:rsid w:val="00B05D86"/>
    <w:rsid w:val="00B05E0E"/>
    <w:rsid w:val="00B05F94"/>
    <w:rsid w:val="00B05FB3"/>
    <w:rsid w:val="00B0610F"/>
    <w:rsid w:val="00B06284"/>
    <w:rsid w:val="00B065C6"/>
    <w:rsid w:val="00B06633"/>
    <w:rsid w:val="00B0684B"/>
    <w:rsid w:val="00B068CE"/>
    <w:rsid w:val="00B06B5B"/>
    <w:rsid w:val="00B06B87"/>
    <w:rsid w:val="00B06B9E"/>
    <w:rsid w:val="00B0722E"/>
    <w:rsid w:val="00B077DA"/>
    <w:rsid w:val="00B07A6E"/>
    <w:rsid w:val="00B07C27"/>
    <w:rsid w:val="00B07E23"/>
    <w:rsid w:val="00B100D1"/>
    <w:rsid w:val="00B1032C"/>
    <w:rsid w:val="00B10727"/>
    <w:rsid w:val="00B10858"/>
    <w:rsid w:val="00B108F4"/>
    <w:rsid w:val="00B10B17"/>
    <w:rsid w:val="00B10BEE"/>
    <w:rsid w:val="00B10D36"/>
    <w:rsid w:val="00B10FF1"/>
    <w:rsid w:val="00B110E3"/>
    <w:rsid w:val="00B114E6"/>
    <w:rsid w:val="00B11601"/>
    <w:rsid w:val="00B11BFE"/>
    <w:rsid w:val="00B11C31"/>
    <w:rsid w:val="00B11D0E"/>
    <w:rsid w:val="00B11FE4"/>
    <w:rsid w:val="00B1210A"/>
    <w:rsid w:val="00B12176"/>
    <w:rsid w:val="00B1226F"/>
    <w:rsid w:val="00B12467"/>
    <w:rsid w:val="00B12485"/>
    <w:rsid w:val="00B1289D"/>
    <w:rsid w:val="00B12963"/>
    <w:rsid w:val="00B12BFD"/>
    <w:rsid w:val="00B12D8F"/>
    <w:rsid w:val="00B12F02"/>
    <w:rsid w:val="00B130D1"/>
    <w:rsid w:val="00B134CC"/>
    <w:rsid w:val="00B135AF"/>
    <w:rsid w:val="00B1378A"/>
    <w:rsid w:val="00B13971"/>
    <w:rsid w:val="00B13A80"/>
    <w:rsid w:val="00B13C42"/>
    <w:rsid w:val="00B13CC8"/>
    <w:rsid w:val="00B13CDB"/>
    <w:rsid w:val="00B1405D"/>
    <w:rsid w:val="00B1427F"/>
    <w:rsid w:val="00B143C3"/>
    <w:rsid w:val="00B1458B"/>
    <w:rsid w:val="00B1459E"/>
    <w:rsid w:val="00B145AF"/>
    <w:rsid w:val="00B1475C"/>
    <w:rsid w:val="00B14A33"/>
    <w:rsid w:val="00B14ABD"/>
    <w:rsid w:val="00B14C18"/>
    <w:rsid w:val="00B14CAC"/>
    <w:rsid w:val="00B14FAE"/>
    <w:rsid w:val="00B15069"/>
    <w:rsid w:val="00B15484"/>
    <w:rsid w:val="00B155EB"/>
    <w:rsid w:val="00B15895"/>
    <w:rsid w:val="00B15B7D"/>
    <w:rsid w:val="00B15EE8"/>
    <w:rsid w:val="00B16209"/>
    <w:rsid w:val="00B16279"/>
    <w:rsid w:val="00B16639"/>
    <w:rsid w:val="00B16953"/>
    <w:rsid w:val="00B16974"/>
    <w:rsid w:val="00B169AA"/>
    <w:rsid w:val="00B16A04"/>
    <w:rsid w:val="00B16DF4"/>
    <w:rsid w:val="00B16E0E"/>
    <w:rsid w:val="00B170FD"/>
    <w:rsid w:val="00B17323"/>
    <w:rsid w:val="00B173D0"/>
    <w:rsid w:val="00B174B2"/>
    <w:rsid w:val="00B17618"/>
    <w:rsid w:val="00B2013C"/>
    <w:rsid w:val="00B205F9"/>
    <w:rsid w:val="00B207DE"/>
    <w:rsid w:val="00B20838"/>
    <w:rsid w:val="00B20B00"/>
    <w:rsid w:val="00B20D19"/>
    <w:rsid w:val="00B20D8F"/>
    <w:rsid w:val="00B21020"/>
    <w:rsid w:val="00B210AD"/>
    <w:rsid w:val="00B2111A"/>
    <w:rsid w:val="00B21253"/>
    <w:rsid w:val="00B2125D"/>
    <w:rsid w:val="00B213C5"/>
    <w:rsid w:val="00B2174F"/>
    <w:rsid w:val="00B2180A"/>
    <w:rsid w:val="00B218D7"/>
    <w:rsid w:val="00B21AE1"/>
    <w:rsid w:val="00B21D19"/>
    <w:rsid w:val="00B220B9"/>
    <w:rsid w:val="00B220F0"/>
    <w:rsid w:val="00B221AE"/>
    <w:rsid w:val="00B22682"/>
    <w:rsid w:val="00B2269E"/>
    <w:rsid w:val="00B22997"/>
    <w:rsid w:val="00B230D1"/>
    <w:rsid w:val="00B23247"/>
    <w:rsid w:val="00B2372A"/>
    <w:rsid w:val="00B237C2"/>
    <w:rsid w:val="00B23821"/>
    <w:rsid w:val="00B23971"/>
    <w:rsid w:val="00B23D79"/>
    <w:rsid w:val="00B2405C"/>
    <w:rsid w:val="00B240FB"/>
    <w:rsid w:val="00B24272"/>
    <w:rsid w:val="00B24275"/>
    <w:rsid w:val="00B243FC"/>
    <w:rsid w:val="00B2444F"/>
    <w:rsid w:val="00B245F3"/>
    <w:rsid w:val="00B247B9"/>
    <w:rsid w:val="00B24850"/>
    <w:rsid w:val="00B24A17"/>
    <w:rsid w:val="00B24B22"/>
    <w:rsid w:val="00B24D5E"/>
    <w:rsid w:val="00B25123"/>
    <w:rsid w:val="00B25138"/>
    <w:rsid w:val="00B25234"/>
    <w:rsid w:val="00B2530C"/>
    <w:rsid w:val="00B254C7"/>
    <w:rsid w:val="00B2569A"/>
    <w:rsid w:val="00B257D6"/>
    <w:rsid w:val="00B25DC8"/>
    <w:rsid w:val="00B25F2A"/>
    <w:rsid w:val="00B2606F"/>
    <w:rsid w:val="00B26244"/>
    <w:rsid w:val="00B264F1"/>
    <w:rsid w:val="00B264FC"/>
    <w:rsid w:val="00B2657E"/>
    <w:rsid w:val="00B26659"/>
    <w:rsid w:val="00B26722"/>
    <w:rsid w:val="00B26AA6"/>
    <w:rsid w:val="00B26BD2"/>
    <w:rsid w:val="00B27000"/>
    <w:rsid w:val="00B270C5"/>
    <w:rsid w:val="00B270D4"/>
    <w:rsid w:val="00B2716E"/>
    <w:rsid w:val="00B27220"/>
    <w:rsid w:val="00B272BD"/>
    <w:rsid w:val="00B27356"/>
    <w:rsid w:val="00B277B0"/>
    <w:rsid w:val="00B277E9"/>
    <w:rsid w:val="00B27A38"/>
    <w:rsid w:val="00B27A78"/>
    <w:rsid w:val="00B27D09"/>
    <w:rsid w:val="00B27E07"/>
    <w:rsid w:val="00B301C0"/>
    <w:rsid w:val="00B30366"/>
    <w:rsid w:val="00B3062E"/>
    <w:rsid w:val="00B30725"/>
    <w:rsid w:val="00B30972"/>
    <w:rsid w:val="00B30E13"/>
    <w:rsid w:val="00B30E93"/>
    <w:rsid w:val="00B30EE0"/>
    <w:rsid w:val="00B30F98"/>
    <w:rsid w:val="00B31187"/>
    <w:rsid w:val="00B313D8"/>
    <w:rsid w:val="00B31827"/>
    <w:rsid w:val="00B31902"/>
    <w:rsid w:val="00B31A56"/>
    <w:rsid w:val="00B31A7D"/>
    <w:rsid w:val="00B31AA2"/>
    <w:rsid w:val="00B31DF6"/>
    <w:rsid w:val="00B31EB9"/>
    <w:rsid w:val="00B32685"/>
    <w:rsid w:val="00B326CD"/>
    <w:rsid w:val="00B32A01"/>
    <w:rsid w:val="00B32D08"/>
    <w:rsid w:val="00B33039"/>
    <w:rsid w:val="00B33613"/>
    <w:rsid w:val="00B3365E"/>
    <w:rsid w:val="00B33759"/>
    <w:rsid w:val="00B337D6"/>
    <w:rsid w:val="00B33852"/>
    <w:rsid w:val="00B339F7"/>
    <w:rsid w:val="00B33AD0"/>
    <w:rsid w:val="00B33CA0"/>
    <w:rsid w:val="00B33D09"/>
    <w:rsid w:val="00B33D4C"/>
    <w:rsid w:val="00B3426E"/>
    <w:rsid w:val="00B34559"/>
    <w:rsid w:val="00B3462A"/>
    <w:rsid w:val="00B34878"/>
    <w:rsid w:val="00B348A8"/>
    <w:rsid w:val="00B34A6F"/>
    <w:rsid w:val="00B34AB4"/>
    <w:rsid w:val="00B34B84"/>
    <w:rsid w:val="00B34D1C"/>
    <w:rsid w:val="00B350AC"/>
    <w:rsid w:val="00B35310"/>
    <w:rsid w:val="00B3536A"/>
    <w:rsid w:val="00B353B5"/>
    <w:rsid w:val="00B3540F"/>
    <w:rsid w:val="00B35410"/>
    <w:rsid w:val="00B354E9"/>
    <w:rsid w:val="00B35577"/>
    <w:rsid w:val="00B35B14"/>
    <w:rsid w:val="00B35BDD"/>
    <w:rsid w:val="00B35D79"/>
    <w:rsid w:val="00B35EB1"/>
    <w:rsid w:val="00B3600B"/>
    <w:rsid w:val="00B3612E"/>
    <w:rsid w:val="00B36161"/>
    <w:rsid w:val="00B36405"/>
    <w:rsid w:val="00B3683A"/>
    <w:rsid w:val="00B3693B"/>
    <w:rsid w:val="00B36A1C"/>
    <w:rsid w:val="00B36CC1"/>
    <w:rsid w:val="00B36D00"/>
    <w:rsid w:val="00B36F60"/>
    <w:rsid w:val="00B3715C"/>
    <w:rsid w:val="00B37ACC"/>
    <w:rsid w:val="00B37AFD"/>
    <w:rsid w:val="00B37C14"/>
    <w:rsid w:val="00B37C70"/>
    <w:rsid w:val="00B37D5C"/>
    <w:rsid w:val="00B37D74"/>
    <w:rsid w:val="00B402E5"/>
    <w:rsid w:val="00B403F2"/>
    <w:rsid w:val="00B40455"/>
    <w:rsid w:val="00B405CC"/>
    <w:rsid w:val="00B406D6"/>
    <w:rsid w:val="00B408F7"/>
    <w:rsid w:val="00B40F1C"/>
    <w:rsid w:val="00B41445"/>
    <w:rsid w:val="00B417BE"/>
    <w:rsid w:val="00B41843"/>
    <w:rsid w:val="00B41B8D"/>
    <w:rsid w:val="00B41C53"/>
    <w:rsid w:val="00B41DC5"/>
    <w:rsid w:val="00B424FE"/>
    <w:rsid w:val="00B425C4"/>
    <w:rsid w:val="00B426F9"/>
    <w:rsid w:val="00B428B7"/>
    <w:rsid w:val="00B428E3"/>
    <w:rsid w:val="00B42B13"/>
    <w:rsid w:val="00B4330F"/>
    <w:rsid w:val="00B43560"/>
    <w:rsid w:val="00B43B9F"/>
    <w:rsid w:val="00B43BF6"/>
    <w:rsid w:val="00B43C3E"/>
    <w:rsid w:val="00B43CE7"/>
    <w:rsid w:val="00B43E5E"/>
    <w:rsid w:val="00B4425B"/>
    <w:rsid w:val="00B442F6"/>
    <w:rsid w:val="00B445B6"/>
    <w:rsid w:val="00B445E3"/>
    <w:rsid w:val="00B44788"/>
    <w:rsid w:val="00B44946"/>
    <w:rsid w:val="00B44C0A"/>
    <w:rsid w:val="00B44D19"/>
    <w:rsid w:val="00B44D3B"/>
    <w:rsid w:val="00B44F4D"/>
    <w:rsid w:val="00B450F7"/>
    <w:rsid w:val="00B4514A"/>
    <w:rsid w:val="00B45412"/>
    <w:rsid w:val="00B455C7"/>
    <w:rsid w:val="00B45644"/>
    <w:rsid w:val="00B4580E"/>
    <w:rsid w:val="00B4598E"/>
    <w:rsid w:val="00B45A33"/>
    <w:rsid w:val="00B45E73"/>
    <w:rsid w:val="00B4623A"/>
    <w:rsid w:val="00B462EF"/>
    <w:rsid w:val="00B4631D"/>
    <w:rsid w:val="00B465ED"/>
    <w:rsid w:val="00B46919"/>
    <w:rsid w:val="00B46AE5"/>
    <w:rsid w:val="00B46EE3"/>
    <w:rsid w:val="00B46FE6"/>
    <w:rsid w:val="00B46FEA"/>
    <w:rsid w:val="00B4707E"/>
    <w:rsid w:val="00B470C5"/>
    <w:rsid w:val="00B472FF"/>
    <w:rsid w:val="00B4748D"/>
    <w:rsid w:val="00B47610"/>
    <w:rsid w:val="00B47A0C"/>
    <w:rsid w:val="00B47B25"/>
    <w:rsid w:val="00B47BC1"/>
    <w:rsid w:val="00B47CB1"/>
    <w:rsid w:val="00B47D8E"/>
    <w:rsid w:val="00B47E5A"/>
    <w:rsid w:val="00B50037"/>
    <w:rsid w:val="00B50308"/>
    <w:rsid w:val="00B50709"/>
    <w:rsid w:val="00B50813"/>
    <w:rsid w:val="00B509A4"/>
    <w:rsid w:val="00B50C82"/>
    <w:rsid w:val="00B50DB7"/>
    <w:rsid w:val="00B513FB"/>
    <w:rsid w:val="00B513FE"/>
    <w:rsid w:val="00B51657"/>
    <w:rsid w:val="00B519B1"/>
    <w:rsid w:val="00B51E13"/>
    <w:rsid w:val="00B51E51"/>
    <w:rsid w:val="00B52220"/>
    <w:rsid w:val="00B523BA"/>
    <w:rsid w:val="00B526A1"/>
    <w:rsid w:val="00B527A7"/>
    <w:rsid w:val="00B52979"/>
    <w:rsid w:val="00B529F9"/>
    <w:rsid w:val="00B52B21"/>
    <w:rsid w:val="00B52EB1"/>
    <w:rsid w:val="00B52EB6"/>
    <w:rsid w:val="00B52FC3"/>
    <w:rsid w:val="00B53082"/>
    <w:rsid w:val="00B530BE"/>
    <w:rsid w:val="00B5323B"/>
    <w:rsid w:val="00B5325F"/>
    <w:rsid w:val="00B533F9"/>
    <w:rsid w:val="00B53438"/>
    <w:rsid w:val="00B5343F"/>
    <w:rsid w:val="00B538A2"/>
    <w:rsid w:val="00B53BE5"/>
    <w:rsid w:val="00B53EBB"/>
    <w:rsid w:val="00B54035"/>
    <w:rsid w:val="00B54104"/>
    <w:rsid w:val="00B543A6"/>
    <w:rsid w:val="00B5441B"/>
    <w:rsid w:val="00B545C0"/>
    <w:rsid w:val="00B54DBA"/>
    <w:rsid w:val="00B54E35"/>
    <w:rsid w:val="00B54FE6"/>
    <w:rsid w:val="00B5504C"/>
    <w:rsid w:val="00B551AB"/>
    <w:rsid w:val="00B55505"/>
    <w:rsid w:val="00B556C1"/>
    <w:rsid w:val="00B5578B"/>
    <w:rsid w:val="00B558CF"/>
    <w:rsid w:val="00B55DAE"/>
    <w:rsid w:val="00B55ED8"/>
    <w:rsid w:val="00B55FEB"/>
    <w:rsid w:val="00B56109"/>
    <w:rsid w:val="00B56263"/>
    <w:rsid w:val="00B5626D"/>
    <w:rsid w:val="00B562A9"/>
    <w:rsid w:val="00B5636A"/>
    <w:rsid w:val="00B564CF"/>
    <w:rsid w:val="00B56531"/>
    <w:rsid w:val="00B5655B"/>
    <w:rsid w:val="00B566E6"/>
    <w:rsid w:val="00B567E2"/>
    <w:rsid w:val="00B5694E"/>
    <w:rsid w:val="00B56BA4"/>
    <w:rsid w:val="00B56BF5"/>
    <w:rsid w:val="00B56F19"/>
    <w:rsid w:val="00B5709E"/>
    <w:rsid w:val="00B571BA"/>
    <w:rsid w:val="00B57288"/>
    <w:rsid w:val="00B572A7"/>
    <w:rsid w:val="00B57566"/>
    <w:rsid w:val="00B57879"/>
    <w:rsid w:val="00B57888"/>
    <w:rsid w:val="00B5789E"/>
    <w:rsid w:val="00B578C7"/>
    <w:rsid w:val="00B57C19"/>
    <w:rsid w:val="00B57CD6"/>
    <w:rsid w:val="00B57FB9"/>
    <w:rsid w:val="00B60055"/>
    <w:rsid w:val="00B60077"/>
    <w:rsid w:val="00B601D0"/>
    <w:rsid w:val="00B6037A"/>
    <w:rsid w:val="00B60F26"/>
    <w:rsid w:val="00B614CB"/>
    <w:rsid w:val="00B619F3"/>
    <w:rsid w:val="00B61A21"/>
    <w:rsid w:val="00B61B8D"/>
    <w:rsid w:val="00B61E08"/>
    <w:rsid w:val="00B62173"/>
    <w:rsid w:val="00B62363"/>
    <w:rsid w:val="00B624E0"/>
    <w:rsid w:val="00B6256C"/>
    <w:rsid w:val="00B6297E"/>
    <w:rsid w:val="00B62990"/>
    <w:rsid w:val="00B629F2"/>
    <w:rsid w:val="00B62B14"/>
    <w:rsid w:val="00B62C55"/>
    <w:rsid w:val="00B62F13"/>
    <w:rsid w:val="00B63319"/>
    <w:rsid w:val="00B6343E"/>
    <w:rsid w:val="00B63756"/>
    <w:rsid w:val="00B637BC"/>
    <w:rsid w:val="00B6388E"/>
    <w:rsid w:val="00B638FC"/>
    <w:rsid w:val="00B63F61"/>
    <w:rsid w:val="00B64207"/>
    <w:rsid w:val="00B64273"/>
    <w:rsid w:val="00B642D7"/>
    <w:rsid w:val="00B64497"/>
    <w:rsid w:val="00B6461B"/>
    <w:rsid w:val="00B646A5"/>
    <w:rsid w:val="00B646AD"/>
    <w:rsid w:val="00B6485E"/>
    <w:rsid w:val="00B64898"/>
    <w:rsid w:val="00B648A3"/>
    <w:rsid w:val="00B649BA"/>
    <w:rsid w:val="00B64AE7"/>
    <w:rsid w:val="00B64EBB"/>
    <w:rsid w:val="00B64F9C"/>
    <w:rsid w:val="00B6529D"/>
    <w:rsid w:val="00B653AE"/>
    <w:rsid w:val="00B6540D"/>
    <w:rsid w:val="00B65423"/>
    <w:rsid w:val="00B6559A"/>
    <w:rsid w:val="00B655F2"/>
    <w:rsid w:val="00B65727"/>
    <w:rsid w:val="00B658BF"/>
    <w:rsid w:val="00B65CC4"/>
    <w:rsid w:val="00B660BB"/>
    <w:rsid w:val="00B667B2"/>
    <w:rsid w:val="00B669F3"/>
    <w:rsid w:val="00B66A25"/>
    <w:rsid w:val="00B66A91"/>
    <w:rsid w:val="00B66BBC"/>
    <w:rsid w:val="00B66C79"/>
    <w:rsid w:val="00B66D90"/>
    <w:rsid w:val="00B66E2A"/>
    <w:rsid w:val="00B66EE8"/>
    <w:rsid w:val="00B67248"/>
    <w:rsid w:val="00B673BC"/>
    <w:rsid w:val="00B67967"/>
    <w:rsid w:val="00B67CA3"/>
    <w:rsid w:val="00B67D68"/>
    <w:rsid w:val="00B67DAA"/>
    <w:rsid w:val="00B67E06"/>
    <w:rsid w:val="00B70338"/>
    <w:rsid w:val="00B7062F"/>
    <w:rsid w:val="00B707FB"/>
    <w:rsid w:val="00B70921"/>
    <w:rsid w:val="00B70971"/>
    <w:rsid w:val="00B70A2E"/>
    <w:rsid w:val="00B70A5D"/>
    <w:rsid w:val="00B70D7A"/>
    <w:rsid w:val="00B70FD9"/>
    <w:rsid w:val="00B71009"/>
    <w:rsid w:val="00B71255"/>
    <w:rsid w:val="00B712CA"/>
    <w:rsid w:val="00B71348"/>
    <w:rsid w:val="00B71380"/>
    <w:rsid w:val="00B7154F"/>
    <w:rsid w:val="00B717E2"/>
    <w:rsid w:val="00B718B6"/>
    <w:rsid w:val="00B719B4"/>
    <w:rsid w:val="00B71A70"/>
    <w:rsid w:val="00B71B19"/>
    <w:rsid w:val="00B71DEA"/>
    <w:rsid w:val="00B72061"/>
    <w:rsid w:val="00B72143"/>
    <w:rsid w:val="00B722B8"/>
    <w:rsid w:val="00B7266B"/>
    <w:rsid w:val="00B72717"/>
    <w:rsid w:val="00B727A6"/>
    <w:rsid w:val="00B727CA"/>
    <w:rsid w:val="00B732AE"/>
    <w:rsid w:val="00B73361"/>
    <w:rsid w:val="00B73435"/>
    <w:rsid w:val="00B73734"/>
    <w:rsid w:val="00B737F2"/>
    <w:rsid w:val="00B73833"/>
    <w:rsid w:val="00B7390B"/>
    <w:rsid w:val="00B73950"/>
    <w:rsid w:val="00B73AC6"/>
    <w:rsid w:val="00B73B5B"/>
    <w:rsid w:val="00B73BF8"/>
    <w:rsid w:val="00B73D4E"/>
    <w:rsid w:val="00B73DC7"/>
    <w:rsid w:val="00B73DE3"/>
    <w:rsid w:val="00B73F6D"/>
    <w:rsid w:val="00B74094"/>
    <w:rsid w:val="00B7442A"/>
    <w:rsid w:val="00B74766"/>
    <w:rsid w:val="00B748F0"/>
    <w:rsid w:val="00B74A73"/>
    <w:rsid w:val="00B74EFA"/>
    <w:rsid w:val="00B753BF"/>
    <w:rsid w:val="00B75467"/>
    <w:rsid w:val="00B75507"/>
    <w:rsid w:val="00B75518"/>
    <w:rsid w:val="00B75859"/>
    <w:rsid w:val="00B75AF1"/>
    <w:rsid w:val="00B7604D"/>
    <w:rsid w:val="00B76285"/>
    <w:rsid w:val="00B76402"/>
    <w:rsid w:val="00B76612"/>
    <w:rsid w:val="00B76862"/>
    <w:rsid w:val="00B76B79"/>
    <w:rsid w:val="00B76B8C"/>
    <w:rsid w:val="00B76B91"/>
    <w:rsid w:val="00B76E90"/>
    <w:rsid w:val="00B76E9E"/>
    <w:rsid w:val="00B77011"/>
    <w:rsid w:val="00B770CB"/>
    <w:rsid w:val="00B77103"/>
    <w:rsid w:val="00B774F5"/>
    <w:rsid w:val="00B776F2"/>
    <w:rsid w:val="00B7777A"/>
    <w:rsid w:val="00B77D9F"/>
    <w:rsid w:val="00B77E55"/>
    <w:rsid w:val="00B77F40"/>
    <w:rsid w:val="00B77F9A"/>
    <w:rsid w:val="00B802A6"/>
    <w:rsid w:val="00B8037E"/>
    <w:rsid w:val="00B805E9"/>
    <w:rsid w:val="00B8066A"/>
    <w:rsid w:val="00B808A3"/>
    <w:rsid w:val="00B80DF0"/>
    <w:rsid w:val="00B80E87"/>
    <w:rsid w:val="00B81119"/>
    <w:rsid w:val="00B811DC"/>
    <w:rsid w:val="00B81381"/>
    <w:rsid w:val="00B813CD"/>
    <w:rsid w:val="00B81713"/>
    <w:rsid w:val="00B81782"/>
    <w:rsid w:val="00B8182D"/>
    <w:rsid w:val="00B81869"/>
    <w:rsid w:val="00B8194F"/>
    <w:rsid w:val="00B81B1D"/>
    <w:rsid w:val="00B81EEC"/>
    <w:rsid w:val="00B81EED"/>
    <w:rsid w:val="00B81FF3"/>
    <w:rsid w:val="00B8205E"/>
    <w:rsid w:val="00B821B7"/>
    <w:rsid w:val="00B822CC"/>
    <w:rsid w:val="00B827DB"/>
    <w:rsid w:val="00B82853"/>
    <w:rsid w:val="00B828F7"/>
    <w:rsid w:val="00B829F4"/>
    <w:rsid w:val="00B82D1A"/>
    <w:rsid w:val="00B82D60"/>
    <w:rsid w:val="00B82F7E"/>
    <w:rsid w:val="00B83152"/>
    <w:rsid w:val="00B8337F"/>
    <w:rsid w:val="00B83494"/>
    <w:rsid w:val="00B834C4"/>
    <w:rsid w:val="00B83661"/>
    <w:rsid w:val="00B83667"/>
    <w:rsid w:val="00B838D5"/>
    <w:rsid w:val="00B83925"/>
    <w:rsid w:val="00B839ED"/>
    <w:rsid w:val="00B83C8E"/>
    <w:rsid w:val="00B83EFD"/>
    <w:rsid w:val="00B83F1D"/>
    <w:rsid w:val="00B84012"/>
    <w:rsid w:val="00B84055"/>
    <w:rsid w:val="00B841C8"/>
    <w:rsid w:val="00B84484"/>
    <w:rsid w:val="00B84503"/>
    <w:rsid w:val="00B847EB"/>
    <w:rsid w:val="00B8483F"/>
    <w:rsid w:val="00B849BB"/>
    <w:rsid w:val="00B84B5B"/>
    <w:rsid w:val="00B84C0A"/>
    <w:rsid w:val="00B84DAB"/>
    <w:rsid w:val="00B84DF3"/>
    <w:rsid w:val="00B84E2A"/>
    <w:rsid w:val="00B8503F"/>
    <w:rsid w:val="00B85083"/>
    <w:rsid w:val="00B850BA"/>
    <w:rsid w:val="00B85135"/>
    <w:rsid w:val="00B85146"/>
    <w:rsid w:val="00B851E7"/>
    <w:rsid w:val="00B854D6"/>
    <w:rsid w:val="00B85646"/>
    <w:rsid w:val="00B85774"/>
    <w:rsid w:val="00B8577B"/>
    <w:rsid w:val="00B858C8"/>
    <w:rsid w:val="00B859D4"/>
    <w:rsid w:val="00B85CC6"/>
    <w:rsid w:val="00B85F4A"/>
    <w:rsid w:val="00B8600D"/>
    <w:rsid w:val="00B86196"/>
    <w:rsid w:val="00B862C6"/>
    <w:rsid w:val="00B8632C"/>
    <w:rsid w:val="00B8633E"/>
    <w:rsid w:val="00B86391"/>
    <w:rsid w:val="00B8657C"/>
    <w:rsid w:val="00B869EA"/>
    <w:rsid w:val="00B86B00"/>
    <w:rsid w:val="00B86D66"/>
    <w:rsid w:val="00B870F8"/>
    <w:rsid w:val="00B873A4"/>
    <w:rsid w:val="00B87573"/>
    <w:rsid w:val="00B8772B"/>
    <w:rsid w:val="00B87AF4"/>
    <w:rsid w:val="00B87BE8"/>
    <w:rsid w:val="00B87BEB"/>
    <w:rsid w:val="00B87FED"/>
    <w:rsid w:val="00B905C1"/>
    <w:rsid w:val="00B908F0"/>
    <w:rsid w:val="00B909FF"/>
    <w:rsid w:val="00B90A76"/>
    <w:rsid w:val="00B90B1E"/>
    <w:rsid w:val="00B90BF3"/>
    <w:rsid w:val="00B90F4F"/>
    <w:rsid w:val="00B90FEC"/>
    <w:rsid w:val="00B912D9"/>
    <w:rsid w:val="00B9137B"/>
    <w:rsid w:val="00B91394"/>
    <w:rsid w:val="00B913B7"/>
    <w:rsid w:val="00B913F4"/>
    <w:rsid w:val="00B914E2"/>
    <w:rsid w:val="00B917DA"/>
    <w:rsid w:val="00B91A02"/>
    <w:rsid w:val="00B91D20"/>
    <w:rsid w:val="00B91D72"/>
    <w:rsid w:val="00B91DEF"/>
    <w:rsid w:val="00B92053"/>
    <w:rsid w:val="00B92143"/>
    <w:rsid w:val="00B9216E"/>
    <w:rsid w:val="00B9235E"/>
    <w:rsid w:val="00B9238A"/>
    <w:rsid w:val="00B9253F"/>
    <w:rsid w:val="00B9259F"/>
    <w:rsid w:val="00B92818"/>
    <w:rsid w:val="00B92925"/>
    <w:rsid w:val="00B92A7E"/>
    <w:rsid w:val="00B92AFF"/>
    <w:rsid w:val="00B92C79"/>
    <w:rsid w:val="00B92D08"/>
    <w:rsid w:val="00B931CE"/>
    <w:rsid w:val="00B93388"/>
    <w:rsid w:val="00B933B7"/>
    <w:rsid w:val="00B93578"/>
    <w:rsid w:val="00B935AC"/>
    <w:rsid w:val="00B939D7"/>
    <w:rsid w:val="00B94231"/>
    <w:rsid w:val="00B94281"/>
    <w:rsid w:val="00B9428B"/>
    <w:rsid w:val="00B944FF"/>
    <w:rsid w:val="00B94544"/>
    <w:rsid w:val="00B947C8"/>
    <w:rsid w:val="00B949B4"/>
    <w:rsid w:val="00B94A74"/>
    <w:rsid w:val="00B950C9"/>
    <w:rsid w:val="00B957B5"/>
    <w:rsid w:val="00B958F0"/>
    <w:rsid w:val="00B95A13"/>
    <w:rsid w:val="00B95B69"/>
    <w:rsid w:val="00B95F71"/>
    <w:rsid w:val="00B95FB9"/>
    <w:rsid w:val="00B9605B"/>
    <w:rsid w:val="00B96194"/>
    <w:rsid w:val="00B961A3"/>
    <w:rsid w:val="00B9620B"/>
    <w:rsid w:val="00B96266"/>
    <w:rsid w:val="00B96454"/>
    <w:rsid w:val="00B966F7"/>
    <w:rsid w:val="00B96929"/>
    <w:rsid w:val="00B969C7"/>
    <w:rsid w:val="00B96A2D"/>
    <w:rsid w:val="00B96AC6"/>
    <w:rsid w:val="00B96CFF"/>
    <w:rsid w:val="00B96D94"/>
    <w:rsid w:val="00B96DA9"/>
    <w:rsid w:val="00B96EA7"/>
    <w:rsid w:val="00B96EDB"/>
    <w:rsid w:val="00B96FA7"/>
    <w:rsid w:val="00B97206"/>
    <w:rsid w:val="00B97279"/>
    <w:rsid w:val="00B973C3"/>
    <w:rsid w:val="00B97A30"/>
    <w:rsid w:val="00B97CB3"/>
    <w:rsid w:val="00B97D7E"/>
    <w:rsid w:val="00B97E95"/>
    <w:rsid w:val="00B97FC7"/>
    <w:rsid w:val="00BA03F3"/>
    <w:rsid w:val="00BA056B"/>
    <w:rsid w:val="00BA05D7"/>
    <w:rsid w:val="00BA076E"/>
    <w:rsid w:val="00BA0849"/>
    <w:rsid w:val="00BA0ED1"/>
    <w:rsid w:val="00BA0F8C"/>
    <w:rsid w:val="00BA10E7"/>
    <w:rsid w:val="00BA11F8"/>
    <w:rsid w:val="00BA137A"/>
    <w:rsid w:val="00BA1502"/>
    <w:rsid w:val="00BA1566"/>
    <w:rsid w:val="00BA15D0"/>
    <w:rsid w:val="00BA1701"/>
    <w:rsid w:val="00BA192C"/>
    <w:rsid w:val="00BA1942"/>
    <w:rsid w:val="00BA1DF3"/>
    <w:rsid w:val="00BA1EBA"/>
    <w:rsid w:val="00BA1F83"/>
    <w:rsid w:val="00BA20FA"/>
    <w:rsid w:val="00BA214C"/>
    <w:rsid w:val="00BA222D"/>
    <w:rsid w:val="00BA2230"/>
    <w:rsid w:val="00BA2495"/>
    <w:rsid w:val="00BA25E3"/>
    <w:rsid w:val="00BA2774"/>
    <w:rsid w:val="00BA27DD"/>
    <w:rsid w:val="00BA2960"/>
    <w:rsid w:val="00BA2ADA"/>
    <w:rsid w:val="00BA2AF1"/>
    <w:rsid w:val="00BA2B3F"/>
    <w:rsid w:val="00BA2BFD"/>
    <w:rsid w:val="00BA2E04"/>
    <w:rsid w:val="00BA2EC6"/>
    <w:rsid w:val="00BA30AD"/>
    <w:rsid w:val="00BA3471"/>
    <w:rsid w:val="00BA37E8"/>
    <w:rsid w:val="00BA38AE"/>
    <w:rsid w:val="00BA394C"/>
    <w:rsid w:val="00BA397F"/>
    <w:rsid w:val="00BA3B84"/>
    <w:rsid w:val="00BA3EB0"/>
    <w:rsid w:val="00BA420E"/>
    <w:rsid w:val="00BA4335"/>
    <w:rsid w:val="00BA4540"/>
    <w:rsid w:val="00BA49CB"/>
    <w:rsid w:val="00BA49E5"/>
    <w:rsid w:val="00BA4AC4"/>
    <w:rsid w:val="00BA4C1F"/>
    <w:rsid w:val="00BA4C8F"/>
    <w:rsid w:val="00BA4CC3"/>
    <w:rsid w:val="00BA4D39"/>
    <w:rsid w:val="00BA4F6F"/>
    <w:rsid w:val="00BA50E3"/>
    <w:rsid w:val="00BA51C1"/>
    <w:rsid w:val="00BA5297"/>
    <w:rsid w:val="00BA52C4"/>
    <w:rsid w:val="00BA5360"/>
    <w:rsid w:val="00BA53B8"/>
    <w:rsid w:val="00BA5535"/>
    <w:rsid w:val="00BA564A"/>
    <w:rsid w:val="00BA5842"/>
    <w:rsid w:val="00BA58FE"/>
    <w:rsid w:val="00BA59DA"/>
    <w:rsid w:val="00BA5B5E"/>
    <w:rsid w:val="00BA5D25"/>
    <w:rsid w:val="00BA5D72"/>
    <w:rsid w:val="00BA5DE2"/>
    <w:rsid w:val="00BA5E3C"/>
    <w:rsid w:val="00BA601B"/>
    <w:rsid w:val="00BA641D"/>
    <w:rsid w:val="00BA6479"/>
    <w:rsid w:val="00BA662F"/>
    <w:rsid w:val="00BA66D5"/>
    <w:rsid w:val="00BA67C8"/>
    <w:rsid w:val="00BA6892"/>
    <w:rsid w:val="00BA6C73"/>
    <w:rsid w:val="00BA6D58"/>
    <w:rsid w:val="00BA6DE2"/>
    <w:rsid w:val="00BA7149"/>
    <w:rsid w:val="00BA71D9"/>
    <w:rsid w:val="00BA72CD"/>
    <w:rsid w:val="00BA7423"/>
    <w:rsid w:val="00BA76EE"/>
    <w:rsid w:val="00BA7728"/>
    <w:rsid w:val="00BA789E"/>
    <w:rsid w:val="00BA7ABF"/>
    <w:rsid w:val="00BA7AF2"/>
    <w:rsid w:val="00BA7B61"/>
    <w:rsid w:val="00BA7B72"/>
    <w:rsid w:val="00BA7C48"/>
    <w:rsid w:val="00BB0002"/>
    <w:rsid w:val="00BB00D6"/>
    <w:rsid w:val="00BB01AC"/>
    <w:rsid w:val="00BB01B8"/>
    <w:rsid w:val="00BB028B"/>
    <w:rsid w:val="00BB0319"/>
    <w:rsid w:val="00BB03A5"/>
    <w:rsid w:val="00BB047B"/>
    <w:rsid w:val="00BB07F4"/>
    <w:rsid w:val="00BB0B48"/>
    <w:rsid w:val="00BB0DCC"/>
    <w:rsid w:val="00BB104F"/>
    <w:rsid w:val="00BB116F"/>
    <w:rsid w:val="00BB11F7"/>
    <w:rsid w:val="00BB12A0"/>
    <w:rsid w:val="00BB13C9"/>
    <w:rsid w:val="00BB152B"/>
    <w:rsid w:val="00BB1547"/>
    <w:rsid w:val="00BB1934"/>
    <w:rsid w:val="00BB1C9C"/>
    <w:rsid w:val="00BB1E07"/>
    <w:rsid w:val="00BB201D"/>
    <w:rsid w:val="00BB20B9"/>
    <w:rsid w:val="00BB230B"/>
    <w:rsid w:val="00BB24E4"/>
    <w:rsid w:val="00BB2CD8"/>
    <w:rsid w:val="00BB2FE5"/>
    <w:rsid w:val="00BB3111"/>
    <w:rsid w:val="00BB317C"/>
    <w:rsid w:val="00BB3379"/>
    <w:rsid w:val="00BB349F"/>
    <w:rsid w:val="00BB34B9"/>
    <w:rsid w:val="00BB36B8"/>
    <w:rsid w:val="00BB37C3"/>
    <w:rsid w:val="00BB3A60"/>
    <w:rsid w:val="00BB3E01"/>
    <w:rsid w:val="00BB3E70"/>
    <w:rsid w:val="00BB4220"/>
    <w:rsid w:val="00BB4283"/>
    <w:rsid w:val="00BB4402"/>
    <w:rsid w:val="00BB4471"/>
    <w:rsid w:val="00BB45B6"/>
    <w:rsid w:val="00BB4613"/>
    <w:rsid w:val="00BB4635"/>
    <w:rsid w:val="00BB47DB"/>
    <w:rsid w:val="00BB4817"/>
    <w:rsid w:val="00BB49D0"/>
    <w:rsid w:val="00BB4B26"/>
    <w:rsid w:val="00BB4C77"/>
    <w:rsid w:val="00BB4C96"/>
    <w:rsid w:val="00BB4CD8"/>
    <w:rsid w:val="00BB4D70"/>
    <w:rsid w:val="00BB4E83"/>
    <w:rsid w:val="00BB4FE8"/>
    <w:rsid w:val="00BB50BD"/>
    <w:rsid w:val="00BB5247"/>
    <w:rsid w:val="00BB5879"/>
    <w:rsid w:val="00BB5A72"/>
    <w:rsid w:val="00BB5C85"/>
    <w:rsid w:val="00BB5EEF"/>
    <w:rsid w:val="00BB5F6B"/>
    <w:rsid w:val="00BB6331"/>
    <w:rsid w:val="00BB6390"/>
    <w:rsid w:val="00BB6438"/>
    <w:rsid w:val="00BB6866"/>
    <w:rsid w:val="00BB6A15"/>
    <w:rsid w:val="00BB6C5B"/>
    <w:rsid w:val="00BB6E1A"/>
    <w:rsid w:val="00BB6EA5"/>
    <w:rsid w:val="00BB6FD2"/>
    <w:rsid w:val="00BB7378"/>
    <w:rsid w:val="00BB76FE"/>
    <w:rsid w:val="00BB7724"/>
    <w:rsid w:val="00BB782A"/>
    <w:rsid w:val="00BB78B1"/>
    <w:rsid w:val="00BB7A48"/>
    <w:rsid w:val="00BC04EC"/>
    <w:rsid w:val="00BC0545"/>
    <w:rsid w:val="00BC0648"/>
    <w:rsid w:val="00BC07C0"/>
    <w:rsid w:val="00BC08D2"/>
    <w:rsid w:val="00BC0989"/>
    <w:rsid w:val="00BC0E9A"/>
    <w:rsid w:val="00BC1293"/>
    <w:rsid w:val="00BC1371"/>
    <w:rsid w:val="00BC13D3"/>
    <w:rsid w:val="00BC14FB"/>
    <w:rsid w:val="00BC182B"/>
    <w:rsid w:val="00BC1AA9"/>
    <w:rsid w:val="00BC23CA"/>
    <w:rsid w:val="00BC2413"/>
    <w:rsid w:val="00BC26B0"/>
    <w:rsid w:val="00BC27B5"/>
    <w:rsid w:val="00BC27FE"/>
    <w:rsid w:val="00BC2833"/>
    <w:rsid w:val="00BC296C"/>
    <w:rsid w:val="00BC2971"/>
    <w:rsid w:val="00BC2AFB"/>
    <w:rsid w:val="00BC2B7C"/>
    <w:rsid w:val="00BC2D13"/>
    <w:rsid w:val="00BC2DC6"/>
    <w:rsid w:val="00BC2FCB"/>
    <w:rsid w:val="00BC308C"/>
    <w:rsid w:val="00BC3139"/>
    <w:rsid w:val="00BC3459"/>
    <w:rsid w:val="00BC34ED"/>
    <w:rsid w:val="00BC3824"/>
    <w:rsid w:val="00BC3871"/>
    <w:rsid w:val="00BC3CEF"/>
    <w:rsid w:val="00BC4001"/>
    <w:rsid w:val="00BC4092"/>
    <w:rsid w:val="00BC41E6"/>
    <w:rsid w:val="00BC4296"/>
    <w:rsid w:val="00BC45AA"/>
    <w:rsid w:val="00BC45FC"/>
    <w:rsid w:val="00BC4763"/>
    <w:rsid w:val="00BC4AC0"/>
    <w:rsid w:val="00BC4AD3"/>
    <w:rsid w:val="00BC4E47"/>
    <w:rsid w:val="00BC4F22"/>
    <w:rsid w:val="00BC51B4"/>
    <w:rsid w:val="00BC5266"/>
    <w:rsid w:val="00BC52B5"/>
    <w:rsid w:val="00BC53FE"/>
    <w:rsid w:val="00BC54A2"/>
    <w:rsid w:val="00BC559D"/>
    <w:rsid w:val="00BC573C"/>
    <w:rsid w:val="00BC597B"/>
    <w:rsid w:val="00BC599A"/>
    <w:rsid w:val="00BC5A8D"/>
    <w:rsid w:val="00BC602F"/>
    <w:rsid w:val="00BC6183"/>
    <w:rsid w:val="00BC6314"/>
    <w:rsid w:val="00BC6331"/>
    <w:rsid w:val="00BC67DC"/>
    <w:rsid w:val="00BC6A43"/>
    <w:rsid w:val="00BC6AB2"/>
    <w:rsid w:val="00BC6CA9"/>
    <w:rsid w:val="00BC6E90"/>
    <w:rsid w:val="00BC7098"/>
    <w:rsid w:val="00BC7395"/>
    <w:rsid w:val="00BC74C2"/>
    <w:rsid w:val="00BC75B0"/>
    <w:rsid w:val="00BC75CB"/>
    <w:rsid w:val="00BC7D8E"/>
    <w:rsid w:val="00BD0330"/>
    <w:rsid w:val="00BD052C"/>
    <w:rsid w:val="00BD06DC"/>
    <w:rsid w:val="00BD0906"/>
    <w:rsid w:val="00BD0B61"/>
    <w:rsid w:val="00BD0D3D"/>
    <w:rsid w:val="00BD0F88"/>
    <w:rsid w:val="00BD1010"/>
    <w:rsid w:val="00BD125C"/>
    <w:rsid w:val="00BD13FE"/>
    <w:rsid w:val="00BD1445"/>
    <w:rsid w:val="00BD15FD"/>
    <w:rsid w:val="00BD1773"/>
    <w:rsid w:val="00BD17E8"/>
    <w:rsid w:val="00BD1BF1"/>
    <w:rsid w:val="00BD1C12"/>
    <w:rsid w:val="00BD21C1"/>
    <w:rsid w:val="00BD22AC"/>
    <w:rsid w:val="00BD248A"/>
    <w:rsid w:val="00BD24A4"/>
    <w:rsid w:val="00BD2714"/>
    <w:rsid w:val="00BD28AB"/>
    <w:rsid w:val="00BD2905"/>
    <w:rsid w:val="00BD2A4A"/>
    <w:rsid w:val="00BD2AC7"/>
    <w:rsid w:val="00BD2BF5"/>
    <w:rsid w:val="00BD2D14"/>
    <w:rsid w:val="00BD2D9C"/>
    <w:rsid w:val="00BD2DF0"/>
    <w:rsid w:val="00BD2F0F"/>
    <w:rsid w:val="00BD312F"/>
    <w:rsid w:val="00BD3130"/>
    <w:rsid w:val="00BD32E0"/>
    <w:rsid w:val="00BD3499"/>
    <w:rsid w:val="00BD354F"/>
    <w:rsid w:val="00BD3795"/>
    <w:rsid w:val="00BD39A9"/>
    <w:rsid w:val="00BD3CF3"/>
    <w:rsid w:val="00BD3D30"/>
    <w:rsid w:val="00BD3EC0"/>
    <w:rsid w:val="00BD3EE9"/>
    <w:rsid w:val="00BD3FAA"/>
    <w:rsid w:val="00BD4303"/>
    <w:rsid w:val="00BD47B3"/>
    <w:rsid w:val="00BD484D"/>
    <w:rsid w:val="00BD48B3"/>
    <w:rsid w:val="00BD4A69"/>
    <w:rsid w:val="00BD4AFA"/>
    <w:rsid w:val="00BD4C43"/>
    <w:rsid w:val="00BD4C6E"/>
    <w:rsid w:val="00BD4CFD"/>
    <w:rsid w:val="00BD4FEE"/>
    <w:rsid w:val="00BD507C"/>
    <w:rsid w:val="00BD50F7"/>
    <w:rsid w:val="00BD52AF"/>
    <w:rsid w:val="00BD53E5"/>
    <w:rsid w:val="00BD541C"/>
    <w:rsid w:val="00BD5428"/>
    <w:rsid w:val="00BD551A"/>
    <w:rsid w:val="00BD58C0"/>
    <w:rsid w:val="00BD5937"/>
    <w:rsid w:val="00BD5A05"/>
    <w:rsid w:val="00BD5A6D"/>
    <w:rsid w:val="00BD6062"/>
    <w:rsid w:val="00BD60B2"/>
    <w:rsid w:val="00BD6183"/>
    <w:rsid w:val="00BD698D"/>
    <w:rsid w:val="00BD6BE0"/>
    <w:rsid w:val="00BD6D23"/>
    <w:rsid w:val="00BD7028"/>
    <w:rsid w:val="00BD7056"/>
    <w:rsid w:val="00BD7218"/>
    <w:rsid w:val="00BD732D"/>
    <w:rsid w:val="00BD7592"/>
    <w:rsid w:val="00BD75EA"/>
    <w:rsid w:val="00BD7624"/>
    <w:rsid w:val="00BD780C"/>
    <w:rsid w:val="00BD7881"/>
    <w:rsid w:val="00BD78C2"/>
    <w:rsid w:val="00BD78DA"/>
    <w:rsid w:val="00BD78FF"/>
    <w:rsid w:val="00BD7CF1"/>
    <w:rsid w:val="00BD7D2D"/>
    <w:rsid w:val="00BD7F83"/>
    <w:rsid w:val="00BD7FF7"/>
    <w:rsid w:val="00BE0065"/>
    <w:rsid w:val="00BE00FF"/>
    <w:rsid w:val="00BE0582"/>
    <w:rsid w:val="00BE0712"/>
    <w:rsid w:val="00BE0869"/>
    <w:rsid w:val="00BE0886"/>
    <w:rsid w:val="00BE0898"/>
    <w:rsid w:val="00BE0A56"/>
    <w:rsid w:val="00BE0A8E"/>
    <w:rsid w:val="00BE0B7C"/>
    <w:rsid w:val="00BE0D11"/>
    <w:rsid w:val="00BE10D5"/>
    <w:rsid w:val="00BE123A"/>
    <w:rsid w:val="00BE151A"/>
    <w:rsid w:val="00BE171F"/>
    <w:rsid w:val="00BE1948"/>
    <w:rsid w:val="00BE1A8F"/>
    <w:rsid w:val="00BE1B3C"/>
    <w:rsid w:val="00BE1B83"/>
    <w:rsid w:val="00BE1CD3"/>
    <w:rsid w:val="00BE22F8"/>
    <w:rsid w:val="00BE23D8"/>
    <w:rsid w:val="00BE28C7"/>
    <w:rsid w:val="00BE28D4"/>
    <w:rsid w:val="00BE29FA"/>
    <w:rsid w:val="00BE2A9F"/>
    <w:rsid w:val="00BE2B21"/>
    <w:rsid w:val="00BE2B93"/>
    <w:rsid w:val="00BE2B94"/>
    <w:rsid w:val="00BE2BB0"/>
    <w:rsid w:val="00BE2EE0"/>
    <w:rsid w:val="00BE3191"/>
    <w:rsid w:val="00BE3356"/>
    <w:rsid w:val="00BE337D"/>
    <w:rsid w:val="00BE38FA"/>
    <w:rsid w:val="00BE3C57"/>
    <w:rsid w:val="00BE3D32"/>
    <w:rsid w:val="00BE3D50"/>
    <w:rsid w:val="00BE3DC4"/>
    <w:rsid w:val="00BE42DD"/>
    <w:rsid w:val="00BE439D"/>
    <w:rsid w:val="00BE43AB"/>
    <w:rsid w:val="00BE442C"/>
    <w:rsid w:val="00BE46B7"/>
    <w:rsid w:val="00BE4728"/>
    <w:rsid w:val="00BE47D5"/>
    <w:rsid w:val="00BE48D4"/>
    <w:rsid w:val="00BE4CDD"/>
    <w:rsid w:val="00BE4D6C"/>
    <w:rsid w:val="00BE4EC1"/>
    <w:rsid w:val="00BE56E8"/>
    <w:rsid w:val="00BE5B3F"/>
    <w:rsid w:val="00BE5B90"/>
    <w:rsid w:val="00BE5C5F"/>
    <w:rsid w:val="00BE5D1F"/>
    <w:rsid w:val="00BE5F69"/>
    <w:rsid w:val="00BE6013"/>
    <w:rsid w:val="00BE6344"/>
    <w:rsid w:val="00BE6552"/>
    <w:rsid w:val="00BE65EC"/>
    <w:rsid w:val="00BE66C8"/>
    <w:rsid w:val="00BE66D1"/>
    <w:rsid w:val="00BE670E"/>
    <w:rsid w:val="00BE672F"/>
    <w:rsid w:val="00BE6777"/>
    <w:rsid w:val="00BE6858"/>
    <w:rsid w:val="00BE68E0"/>
    <w:rsid w:val="00BE6AFF"/>
    <w:rsid w:val="00BE6BF7"/>
    <w:rsid w:val="00BE6EB0"/>
    <w:rsid w:val="00BE6ED5"/>
    <w:rsid w:val="00BE6F96"/>
    <w:rsid w:val="00BE7167"/>
    <w:rsid w:val="00BE73D7"/>
    <w:rsid w:val="00BE74D4"/>
    <w:rsid w:val="00BE7552"/>
    <w:rsid w:val="00BE75A7"/>
    <w:rsid w:val="00BE762B"/>
    <w:rsid w:val="00BE779C"/>
    <w:rsid w:val="00BE79CF"/>
    <w:rsid w:val="00BE7A71"/>
    <w:rsid w:val="00BE7A94"/>
    <w:rsid w:val="00BE7C27"/>
    <w:rsid w:val="00BE7CCE"/>
    <w:rsid w:val="00BE7E38"/>
    <w:rsid w:val="00BE7E4A"/>
    <w:rsid w:val="00BF0102"/>
    <w:rsid w:val="00BF0197"/>
    <w:rsid w:val="00BF04BF"/>
    <w:rsid w:val="00BF0595"/>
    <w:rsid w:val="00BF0635"/>
    <w:rsid w:val="00BF06C5"/>
    <w:rsid w:val="00BF08BE"/>
    <w:rsid w:val="00BF0936"/>
    <w:rsid w:val="00BF095B"/>
    <w:rsid w:val="00BF0A2C"/>
    <w:rsid w:val="00BF0B54"/>
    <w:rsid w:val="00BF1186"/>
    <w:rsid w:val="00BF15A6"/>
    <w:rsid w:val="00BF171C"/>
    <w:rsid w:val="00BF177F"/>
    <w:rsid w:val="00BF1818"/>
    <w:rsid w:val="00BF191B"/>
    <w:rsid w:val="00BF192E"/>
    <w:rsid w:val="00BF19B5"/>
    <w:rsid w:val="00BF1B00"/>
    <w:rsid w:val="00BF1C39"/>
    <w:rsid w:val="00BF1CF9"/>
    <w:rsid w:val="00BF1D10"/>
    <w:rsid w:val="00BF1E7D"/>
    <w:rsid w:val="00BF2194"/>
    <w:rsid w:val="00BF21DF"/>
    <w:rsid w:val="00BF23A1"/>
    <w:rsid w:val="00BF245E"/>
    <w:rsid w:val="00BF25DC"/>
    <w:rsid w:val="00BF29E0"/>
    <w:rsid w:val="00BF2DD9"/>
    <w:rsid w:val="00BF2FBD"/>
    <w:rsid w:val="00BF3013"/>
    <w:rsid w:val="00BF304D"/>
    <w:rsid w:val="00BF30F9"/>
    <w:rsid w:val="00BF33CD"/>
    <w:rsid w:val="00BF33E6"/>
    <w:rsid w:val="00BF3773"/>
    <w:rsid w:val="00BF3794"/>
    <w:rsid w:val="00BF381C"/>
    <w:rsid w:val="00BF3BBB"/>
    <w:rsid w:val="00BF3CE3"/>
    <w:rsid w:val="00BF3D91"/>
    <w:rsid w:val="00BF4050"/>
    <w:rsid w:val="00BF40A4"/>
    <w:rsid w:val="00BF42C1"/>
    <w:rsid w:val="00BF438B"/>
    <w:rsid w:val="00BF47AF"/>
    <w:rsid w:val="00BF4A4E"/>
    <w:rsid w:val="00BF4DE8"/>
    <w:rsid w:val="00BF4FAB"/>
    <w:rsid w:val="00BF5058"/>
    <w:rsid w:val="00BF55B3"/>
    <w:rsid w:val="00BF574E"/>
    <w:rsid w:val="00BF57BF"/>
    <w:rsid w:val="00BF5A52"/>
    <w:rsid w:val="00BF5BC6"/>
    <w:rsid w:val="00BF5C46"/>
    <w:rsid w:val="00BF5C7A"/>
    <w:rsid w:val="00BF5FA4"/>
    <w:rsid w:val="00BF616A"/>
    <w:rsid w:val="00BF61EC"/>
    <w:rsid w:val="00BF6272"/>
    <w:rsid w:val="00BF6386"/>
    <w:rsid w:val="00BF653D"/>
    <w:rsid w:val="00BF6595"/>
    <w:rsid w:val="00BF6D60"/>
    <w:rsid w:val="00BF7034"/>
    <w:rsid w:val="00BF729C"/>
    <w:rsid w:val="00BF7811"/>
    <w:rsid w:val="00C0000D"/>
    <w:rsid w:val="00C00103"/>
    <w:rsid w:val="00C001B0"/>
    <w:rsid w:val="00C0030F"/>
    <w:rsid w:val="00C003CE"/>
    <w:rsid w:val="00C00404"/>
    <w:rsid w:val="00C0050C"/>
    <w:rsid w:val="00C0086E"/>
    <w:rsid w:val="00C009DD"/>
    <w:rsid w:val="00C00A1B"/>
    <w:rsid w:val="00C00ADE"/>
    <w:rsid w:val="00C00F2F"/>
    <w:rsid w:val="00C012DB"/>
    <w:rsid w:val="00C015C3"/>
    <w:rsid w:val="00C01631"/>
    <w:rsid w:val="00C01718"/>
    <w:rsid w:val="00C017D3"/>
    <w:rsid w:val="00C01AFA"/>
    <w:rsid w:val="00C01B08"/>
    <w:rsid w:val="00C01E25"/>
    <w:rsid w:val="00C01ED4"/>
    <w:rsid w:val="00C01F32"/>
    <w:rsid w:val="00C01FB0"/>
    <w:rsid w:val="00C02120"/>
    <w:rsid w:val="00C021BA"/>
    <w:rsid w:val="00C021BE"/>
    <w:rsid w:val="00C023D3"/>
    <w:rsid w:val="00C0254B"/>
    <w:rsid w:val="00C0266C"/>
    <w:rsid w:val="00C02788"/>
    <w:rsid w:val="00C02878"/>
    <w:rsid w:val="00C02EB7"/>
    <w:rsid w:val="00C032E8"/>
    <w:rsid w:val="00C0345A"/>
    <w:rsid w:val="00C036C5"/>
    <w:rsid w:val="00C03BCA"/>
    <w:rsid w:val="00C03FAE"/>
    <w:rsid w:val="00C0401D"/>
    <w:rsid w:val="00C0408C"/>
    <w:rsid w:val="00C04544"/>
    <w:rsid w:val="00C04569"/>
    <w:rsid w:val="00C0460D"/>
    <w:rsid w:val="00C0475A"/>
    <w:rsid w:val="00C04D27"/>
    <w:rsid w:val="00C05059"/>
    <w:rsid w:val="00C050A5"/>
    <w:rsid w:val="00C05439"/>
    <w:rsid w:val="00C05484"/>
    <w:rsid w:val="00C055D6"/>
    <w:rsid w:val="00C05CDA"/>
    <w:rsid w:val="00C05E99"/>
    <w:rsid w:val="00C0628D"/>
    <w:rsid w:val="00C063DB"/>
    <w:rsid w:val="00C06553"/>
    <w:rsid w:val="00C0656F"/>
    <w:rsid w:val="00C067DD"/>
    <w:rsid w:val="00C0699B"/>
    <w:rsid w:val="00C06AD3"/>
    <w:rsid w:val="00C06E58"/>
    <w:rsid w:val="00C06FE2"/>
    <w:rsid w:val="00C07020"/>
    <w:rsid w:val="00C07043"/>
    <w:rsid w:val="00C07426"/>
    <w:rsid w:val="00C074E3"/>
    <w:rsid w:val="00C07590"/>
    <w:rsid w:val="00C07714"/>
    <w:rsid w:val="00C077B4"/>
    <w:rsid w:val="00C07879"/>
    <w:rsid w:val="00C078F3"/>
    <w:rsid w:val="00C07900"/>
    <w:rsid w:val="00C0799F"/>
    <w:rsid w:val="00C07A56"/>
    <w:rsid w:val="00C07AB3"/>
    <w:rsid w:val="00C07B0F"/>
    <w:rsid w:val="00C07B2B"/>
    <w:rsid w:val="00C07EEE"/>
    <w:rsid w:val="00C07FB1"/>
    <w:rsid w:val="00C07FD9"/>
    <w:rsid w:val="00C1008E"/>
    <w:rsid w:val="00C10115"/>
    <w:rsid w:val="00C10909"/>
    <w:rsid w:val="00C10918"/>
    <w:rsid w:val="00C10A22"/>
    <w:rsid w:val="00C10B3C"/>
    <w:rsid w:val="00C10C24"/>
    <w:rsid w:val="00C10D0E"/>
    <w:rsid w:val="00C11052"/>
    <w:rsid w:val="00C11134"/>
    <w:rsid w:val="00C11350"/>
    <w:rsid w:val="00C114A2"/>
    <w:rsid w:val="00C114F7"/>
    <w:rsid w:val="00C1185D"/>
    <w:rsid w:val="00C11A53"/>
    <w:rsid w:val="00C11C09"/>
    <w:rsid w:val="00C11C26"/>
    <w:rsid w:val="00C11CCB"/>
    <w:rsid w:val="00C11D85"/>
    <w:rsid w:val="00C11DB9"/>
    <w:rsid w:val="00C11DED"/>
    <w:rsid w:val="00C11FF4"/>
    <w:rsid w:val="00C123DB"/>
    <w:rsid w:val="00C12721"/>
    <w:rsid w:val="00C1285D"/>
    <w:rsid w:val="00C12950"/>
    <w:rsid w:val="00C129C9"/>
    <w:rsid w:val="00C12AE7"/>
    <w:rsid w:val="00C12BBF"/>
    <w:rsid w:val="00C12BC2"/>
    <w:rsid w:val="00C12DF9"/>
    <w:rsid w:val="00C13095"/>
    <w:rsid w:val="00C130C6"/>
    <w:rsid w:val="00C1319A"/>
    <w:rsid w:val="00C13240"/>
    <w:rsid w:val="00C13353"/>
    <w:rsid w:val="00C139C0"/>
    <w:rsid w:val="00C139C5"/>
    <w:rsid w:val="00C13A80"/>
    <w:rsid w:val="00C13C6E"/>
    <w:rsid w:val="00C13C77"/>
    <w:rsid w:val="00C13EE5"/>
    <w:rsid w:val="00C14220"/>
    <w:rsid w:val="00C14222"/>
    <w:rsid w:val="00C14329"/>
    <w:rsid w:val="00C14351"/>
    <w:rsid w:val="00C14448"/>
    <w:rsid w:val="00C14504"/>
    <w:rsid w:val="00C145CA"/>
    <w:rsid w:val="00C14615"/>
    <w:rsid w:val="00C1491E"/>
    <w:rsid w:val="00C14AF4"/>
    <w:rsid w:val="00C14B93"/>
    <w:rsid w:val="00C14CE8"/>
    <w:rsid w:val="00C1530B"/>
    <w:rsid w:val="00C15444"/>
    <w:rsid w:val="00C15552"/>
    <w:rsid w:val="00C15AC5"/>
    <w:rsid w:val="00C15D2E"/>
    <w:rsid w:val="00C15F54"/>
    <w:rsid w:val="00C16143"/>
    <w:rsid w:val="00C16340"/>
    <w:rsid w:val="00C1657B"/>
    <w:rsid w:val="00C165B9"/>
    <w:rsid w:val="00C165D6"/>
    <w:rsid w:val="00C1667D"/>
    <w:rsid w:val="00C166FF"/>
    <w:rsid w:val="00C16859"/>
    <w:rsid w:val="00C16861"/>
    <w:rsid w:val="00C1686B"/>
    <w:rsid w:val="00C168FD"/>
    <w:rsid w:val="00C16CA4"/>
    <w:rsid w:val="00C16F3E"/>
    <w:rsid w:val="00C16F5C"/>
    <w:rsid w:val="00C17106"/>
    <w:rsid w:val="00C17112"/>
    <w:rsid w:val="00C1721A"/>
    <w:rsid w:val="00C17239"/>
    <w:rsid w:val="00C172A1"/>
    <w:rsid w:val="00C172CC"/>
    <w:rsid w:val="00C172D9"/>
    <w:rsid w:val="00C17318"/>
    <w:rsid w:val="00C17474"/>
    <w:rsid w:val="00C1759B"/>
    <w:rsid w:val="00C17615"/>
    <w:rsid w:val="00C1793C"/>
    <w:rsid w:val="00C17B7E"/>
    <w:rsid w:val="00C17C43"/>
    <w:rsid w:val="00C17E8D"/>
    <w:rsid w:val="00C20016"/>
    <w:rsid w:val="00C201A1"/>
    <w:rsid w:val="00C20240"/>
    <w:rsid w:val="00C20368"/>
    <w:rsid w:val="00C2041F"/>
    <w:rsid w:val="00C20464"/>
    <w:rsid w:val="00C206D2"/>
    <w:rsid w:val="00C206DA"/>
    <w:rsid w:val="00C206FE"/>
    <w:rsid w:val="00C20AA6"/>
    <w:rsid w:val="00C20B1F"/>
    <w:rsid w:val="00C21090"/>
    <w:rsid w:val="00C210B0"/>
    <w:rsid w:val="00C210D1"/>
    <w:rsid w:val="00C21244"/>
    <w:rsid w:val="00C2130B"/>
    <w:rsid w:val="00C21377"/>
    <w:rsid w:val="00C21527"/>
    <w:rsid w:val="00C2155F"/>
    <w:rsid w:val="00C21806"/>
    <w:rsid w:val="00C21851"/>
    <w:rsid w:val="00C21AA0"/>
    <w:rsid w:val="00C21D13"/>
    <w:rsid w:val="00C21D4A"/>
    <w:rsid w:val="00C21D96"/>
    <w:rsid w:val="00C21F78"/>
    <w:rsid w:val="00C21F92"/>
    <w:rsid w:val="00C22158"/>
    <w:rsid w:val="00C222FE"/>
    <w:rsid w:val="00C2234A"/>
    <w:rsid w:val="00C22660"/>
    <w:rsid w:val="00C2282F"/>
    <w:rsid w:val="00C2287A"/>
    <w:rsid w:val="00C228E9"/>
    <w:rsid w:val="00C22ABF"/>
    <w:rsid w:val="00C22B07"/>
    <w:rsid w:val="00C22B88"/>
    <w:rsid w:val="00C23096"/>
    <w:rsid w:val="00C231BC"/>
    <w:rsid w:val="00C231D8"/>
    <w:rsid w:val="00C23349"/>
    <w:rsid w:val="00C235D6"/>
    <w:rsid w:val="00C23610"/>
    <w:rsid w:val="00C236F8"/>
    <w:rsid w:val="00C23A4E"/>
    <w:rsid w:val="00C23C7E"/>
    <w:rsid w:val="00C23CDC"/>
    <w:rsid w:val="00C23D2E"/>
    <w:rsid w:val="00C23DD2"/>
    <w:rsid w:val="00C23FE5"/>
    <w:rsid w:val="00C2415D"/>
    <w:rsid w:val="00C2417E"/>
    <w:rsid w:val="00C241E1"/>
    <w:rsid w:val="00C24AA2"/>
    <w:rsid w:val="00C24BA0"/>
    <w:rsid w:val="00C24FE7"/>
    <w:rsid w:val="00C253A1"/>
    <w:rsid w:val="00C2550C"/>
    <w:rsid w:val="00C2555A"/>
    <w:rsid w:val="00C255E6"/>
    <w:rsid w:val="00C2575E"/>
    <w:rsid w:val="00C257B4"/>
    <w:rsid w:val="00C25A14"/>
    <w:rsid w:val="00C25A9A"/>
    <w:rsid w:val="00C25C75"/>
    <w:rsid w:val="00C25D5A"/>
    <w:rsid w:val="00C25DF4"/>
    <w:rsid w:val="00C25E43"/>
    <w:rsid w:val="00C25E81"/>
    <w:rsid w:val="00C26045"/>
    <w:rsid w:val="00C26476"/>
    <w:rsid w:val="00C26716"/>
    <w:rsid w:val="00C267D6"/>
    <w:rsid w:val="00C26898"/>
    <w:rsid w:val="00C26921"/>
    <w:rsid w:val="00C26A99"/>
    <w:rsid w:val="00C26D2B"/>
    <w:rsid w:val="00C27007"/>
    <w:rsid w:val="00C27030"/>
    <w:rsid w:val="00C27142"/>
    <w:rsid w:val="00C2727B"/>
    <w:rsid w:val="00C273B5"/>
    <w:rsid w:val="00C27686"/>
    <w:rsid w:val="00C276D7"/>
    <w:rsid w:val="00C27775"/>
    <w:rsid w:val="00C277A6"/>
    <w:rsid w:val="00C279C2"/>
    <w:rsid w:val="00C27A3B"/>
    <w:rsid w:val="00C27BE2"/>
    <w:rsid w:val="00C27FE5"/>
    <w:rsid w:val="00C302D7"/>
    <w:rsid w:val="00C3039F"/>
    <w:rsid w:val="00C30D17"/>
    <w:rsid w:val="00C30F38"/>
    <w:rsid w:val="00C30F6F"/>
    <w:rsid w:val="00C30FF5"/>
    <w:rsid w:val="00C312CD"/>
    <w:rsid w:val="00C31367"/>
    <w:rsid w:val="00C31488"/>
    <w:rsid w:val="00C31511"/>
    <w:rsid w:val="00C31626"/>
    <w:rsid w:val="00C31887"/>
    <w:rsid w:val="00C31AB8"/>
    <w:rsid w:val="00C31C96"/>
    <w:rsid w:val="00C31CB8"/>
    <w:rsid w:val="00C321EF"/>
    <w:rsid w:val="00C32610"/>
    <w:rsid w:val="00C32717"/>
    <w:rsid w:val="00C3279F"/>
    <w:rsid w:val="00C32C0C"/>
    <w:rsid w:val="00C32EE4"/>
    <w:rsid w:val="00C32F3F"/>
    <w:rsid w:val="00C330C1"/>
    <w:rsid w:val="00C331D1"/>
    <w:rsid w:val="00C332A9"/>
    <w:rsid w:val="00C332F2"/>
    <w:rsid w:val="00C33695"/>
    <w:rsid w:val="00C3369F"/>
    <w:rsid w:val="00C33A8C"/>
    <w:rsid w:val="00C33A9B"/>
    <w:rsid w:val="00C33D3A"/>
    <w:rsid w:val="00C33F6C"/>
    <w:rsid w:val="00C3405D"/>
    <w:rsid w:val="00C34246"/>
    <w:rsid w:val="00C3444E"/>
    <w:rsid w:val="00C347B8"/>
    <w:rsid w:val="00C347C0"/>
    <w:rsid w:val="00C34887"/>
    <w:rsid w:val="00C348C4"/>
    <w:rsid w:val="00C348FF"/>
    <w:rsid w:val="00C34A07"/>
    <w:rsid w:val="00C34ADB"/>
    <w:rsid w:val="00C34D3A"/>
    <w:rsid w:val="00C34E6C"/>
    <w:rsid w:val="00C34ECC"/>
    <w:rsid w:val="00C350DE"/>
    <w:rsid w:val="00C35436"/>
    <w:rsid w:val="00C356D4"/>
    <w:rsid w:val="00C3576E"/>
    <w:rsid w:val="00C35990"/>
    <w:rsid w:val="00C35A81"/>
    <w:rsid w:val="00C35FEE"/>
    <w:rsid w:val="00C36146"/>
    <w:rsid w:val="00C3619F"/>
    <w:rsid w:val="00C364BD"/>
    <w:rsid w:val="00C3689A"/>
    <w:rsid w:val="00C36A0E"/>
    <w:rsid w:val="00C36F03"/>
    <w:rsid w:val="00C37412"/>
    <w:rsid w:val="00C3755F"/>
    <w:rsid w:val="00C375BC"/>
    <w:rsid w:val="00C375DA"/>
    <w:rsid w:val="00C37878"/>
    <w:rsid w:val="00C379CB"/>
    <w:rsid w:val="00C37A4F"/>
    <w:rsid w:val="00C37AA3"/>
    <w:rsid w:val="00C37C2E"/>
    <w:rsid w:val="00C37F5B"/>
    <w:rsid w:val="00C37FB5"/>
    <w:rsid w:val="00C4004D"/>
    <w:rsid w:val="00C4014F"/>
    <w:rsid w:val="00C40257"/>
    <w:rsid w:val="00C40260"/>
    <w:rsid w:val="00C40360"/>
    <w:rsid w:val="00C404EF"/>
    <w:rsid w:val="00C405DF"/>
    <w:rsid w:val="00C40B1D"/>
    <w:rsid w:val="00C40E1B"/>
    <w:rsid w:val="00C40EDB"/>
    <w:rsid w:val="00C4112A"/>
    <w:rsid w:val="00C4132D"/>
    <w:rsid w:val="00C4137F"/>
    <w:rsid w:val="00C4158B"/>
    <w:rsid w:val="00C41849"/>
    <w:rsid w:val="00C41F8F"/>
    <w:rsid w:val="00C42015"/>
    <w:rsid w:val="00C42141"/>
    <w:rsid w:val="00C422A5"/>
    <w:rsid w:val="00C423BD"/>
    <w:rsid w:val="00C424F8"/>
    <w:rsid w:val="00C42583"/>
    <w:rsid w:val="00C425C1"/>
    <w:rsid w:val="00C42636"/>
    <w:rsid w:val="00C426C5"/>
    <w:rsid w:val="00C42701"/>
    <w:rsid w:val="00C4290F"/>
    <w:rsid w:val="00C42D0C"/>
    <w:rsid w:val="00C42D8C"/>
    <w:rsid w:val="00C43007"/>
    <w:rsid w:val="00C4312A"/>
    <w:rsid w:val="00C43221"/>
    <w:rsid w:val="00C433D1"/>
    <w:rsid w:val="00C4346F"/>
    <w:rsid w:val="00C434CA"/>
    <w:rsid w:val="00C4355B"/>
    <w:rsid w:val="00C4363C"/>
    <w:rsid w:val="00C437AA"/>
    <w:rsid w:val="00C43912"/>
    <w:rsid w:val="00C43B59"/>
    <w:rsid w:val="00C43BA0"/>
    <w:rsid w:val="00C43FC5"/>
    <w:rsid w:val="00C44148"/>
    <w:rsid w:val="00C44220"/>
    <w:rsid w:val="00C44438"/>
    <w:rsid w:val="00C4479F"/>
    <w:rsid w:val="00C4484B"/>
    <w:rsid w:val="00C44A35"/>
    <w:rsid w:val="00C44B11"/>
    <w:rsid w:val="00C44E51"/>
    <w:rsid w:val="00C450BE"/>
    <w:rsid w:val="00C4516B"/>
    <w:rsid w:val="00C4520C"/>
    <w:rsid w:val="00C452CC"/>
    <w:rsid w:val="00C4569A"/>
    <w:rsid w:val="00C456C9"/>
    <w:rsid w:val="00C457EB"/>
    <w:rsid w:val="00C45833"/>
    <w:rsid w:val="00C45982"/>
    <w:rsid w:val="00C459C1"/>
    <w:rsid w:val="00C45C45"/>
    <w:rsid w:val="00C45CA5"/>
    <w:rsid w:val="00C45CA9"/>
    <w:rsid w:val="00C45D49"/>
    <w:rsid w:val="00C460AC"/>
    <w:rsid w:val="00C4618C"/>
    <w:rsid w:val="00C464A9"/>
    <w:rsid w:val="00C46647"/>
    <w:rsid w:val="00C46740"/>
    <w:rsid w:val="00C4696D"/>
    <w:rsid w:val="00C46BAC"/>
    <w:rsid w:val="00C46BDB"/>
    <w:rsid w:val="00C46C34"/>
    <w:rsid w:val="00C46E2B"/>
    <w:rsid w:val="00C46EC6"/>
    <w:rsid w:val="00C470CB"/>
    <w:rsid w:val="00C47205"/>
    <w:rsid w:val="00C47464"/>
    <w:rsid w:val="00C4782F"/>
    <w:rsid w:val="00C479DB"/>
    <w:rsid w:val="00C47A07"/>
    <w:rsid w:val="00C47A4A"/>
    <w:rsid w:val="00C47CF7"/>
    <w:rsid w:val="00C50044"/>
    <w:rsid w:val="00C5018B"/>
    <w:rsid w:val="00C501BD"/>
    <w:rsid w:val="00C50327"/>
    <w:rsid w:val="00C5050F"/>
    <w:rsid w:val="00C50595"/>
    <w:rsid w:val="00C5087D"/>
    <w:rsid w:val="00C508E3"/>
    <w:rsid w:val="00C50AB3"/>
    <w:rsid w:val="00C50B44"/>
    <w:rsid w:val="00C50E8B"/>
    <w:rsid w:val="00C5133B"/>
    <w:rsid w:val="00C51385"/>
    <w:rsid w:val="00C5153C"/>
    <w:rsid w:val="00C51586"/>
    <w:rsid w:val="00C51633"/>
    <w:rsid w:val="00C5165D"/>
    <w:rsid w:val="00C516A5"/>
    <w:rsid w:val="00C5173C"/>
    <w:rsid w:val="00C51F29"/>
    <w:rsid w:val="00C5219D"/>
    <w:rsid w:val="00C521CC"/>
    <w:rsid w:val="00C522B0"/>
    <w:rsid w:val="00C524FE"/>
    <w:rsid w:val="00C525E3"/>
    <w:rsid w:val="00C526A7"/>
    <w:rsid w:val="00C526D4"/>
    <w:rsid w:val="00C528F0"/>
    <w:rsid w:val="00C52ABB"/>
    <w:rsid w:val="00C52B84"/>
    <w:rsid w:val="00C52BA0"/>
    <w:rsid w:val="00C52C10"/>
    <w:rsid w:val="00C52E1C"/>
    <w:rsid w:val="00C52E56"/>
    <w:rsid w:val="00C5307C"/>
    <w:rsid w:val="00C53344"/>
    <w:rsid w:val="00C5350E"/>
    <w:rsid w:val="00C539F4"/>
    <w:rsid w:val="00C53ED6"/>
    <w:rsid w:val="00C53F3C"/>
    <w:rsid w:val="00C541B4"/>
    <w:rsid w:val="00C54280"/>
    <w:rsid w:val="00C54542"/>
    <w:rsid w:val="00C54683"/>
    <w:rsid w:val="00C5477A"/>
    <w:rsid w:val="00C54869"/>
    <w:rsid w:val="00C5496E"/>
    <w:rsid w:val="00C54C9A"/>
    <w:rsid w:val="00C54E6D"/>
    <w:rsid w:val="00C54EE9"/>
    <w:rsid w:val="00C550EA"/>
    <w:rsid w:val="00C55324"/>
    <w:rsid w:val="00C55480"/>
    <w:rsid w:val="00C5582D"/>
    <w:rsid w:val="00C558A1"/>
    <w:rsid w:val="00C55A38"/>
    <w:rsid w:val="00C55B78"/>
    <w:rsid w:val="00C55CC5"/>
    <w:rsid w:val="00C560FE"/>
    <w:rsid w:val="00C5615C"/>
    <w:rsid w:val="00C56222"/>
    <w:rsid w:val="00C5657E"/>
    <w:rsid w:val="00C56BB5"/>
    <w:rsid w:val="00C56BF5"/>
    <w:rsid w:val="00C56C8C"/>
    <w:rsid w:val="00C56D2A"/>
    <w:rsid w:val="00C56DAC"/>
    <w:rsid w:val="00C57163"/>
    <w:rsid w:val="00C572A4"/>
    <w:rsid w:val="00C57340"/>
    <w:rsid w:val="00C57426"/>
    <w:rsid w:val="00C574C9"/>
    <w:rsid w:val="00C574F3"/>
    <w:rsid w:val="00C575D9"/>
    <w:rsid w:val="00C57617"/>
    <w:rsid w:val="00C576C6"/>
    <w:rsid w:val="00C576EA"/>
    <w:rsid w:val="00C579A1"/>
    <w:rsid w:val="00C57A2E"/>
    <w:rsid w:val="00C57BE8"/>
    <w:rsid w:val="00C57C5F"/>
    <w:rsid w:val="00C57CC2"/>
    <w:rsid w:val="00C57D58"/>
    <w:rsid w:val="00C57F4B"/>
    <w:rsid w:val="00C57FB5"/>
    <w:rsid w:val="00C6001C"/>
    <w:rsid w:val="00C60308"/>
    <w:rsid w:val="00C60978"/>
    <w:rsid w:val="00C60A39"/>
    <w:rsid w:val="00C60A73"/>
    <w:rsid w:val="00C60AF2"/>
    <w:rsid w:val="00C60B0D"/>
    <w:rsid w:val="00C60B50"/>
    <w:rsid w:val="00C60B78"/>
    <w:rsid w:val="00C60C0B"/>
    <w:rsid w:val="00C60CAE"/>
    <w:rsid w:val="00C60E27"/>
    <w:rsid w:val="00C60F07"/>
    <w:rsid w:val="00C60F2F"/>
    <w:rsid w:val="00C60FAB"/>
    <w:rsid w:val="00C61007"/>
    <w:rsid w:val="00C613F3"/>
    <w:rsid w:val="00C6140E"/>
    <w:rsid w:val="00C61575"/>
    <w:rsid w:val="00C61635"/>
    <w:rsid w:val="00C61726"/>
    <w:rsid w:val="00C61886"/>
    <w:rsid w:val="00C618EA"/>
    <w:rsid w:val="00C6193C"/>
    <w:rsid w:val="00C61984"/>
    <w:rsid w:val="00C61A56"/>
    <w:rsid w:val="00C61D1A"/>
    <w:rsid w:val="00C61D67"/>
    <w:rsid w:val="00C61E1F"/>
    <w:rsid w:val="00C61F17"/>
    <w:rsid w:val="00C6203C"/>
    <w:rsid w:val="00C6208B"/>
    <w:rsid w:val="00C6272E"/>
    <w:rsid w:val="00C6274A"/>
    <w:rsid w:val="00C627F2"/>
    <w:rsid w:val="00C627F7"/>
    <w:rsid w:val="00C6282F"/>
    <w:rsid w:val="00C629E7"/>
    <w:rsid w:val="00C62DEF"/>
    <w:rsid w:val="00C62F05"/>
    <w:rsid w:val="00C63040"/>
    <w:rsid w:val="00C63132"/>
    <w:rsid w:val="00C63139"/>
    <w:rsid w:val="00C633F2"/>
    <w:rsid w:val="00C6344B"/>
    <w:rsid w:val="00C6348B"/>
    <w:rsid w:val="00C6352B"/>
    <w:rsid w:val="00C63592"/>
    <w:rsid w:val="00C639B1"/>
    <w:rsid w:val="00C63A3C"/>
    <w:rsid w:val="00C63BC7"/>
    <w:rsid w:val="00C63CDD"/>
    <w:rsid w:val="00C63D3E"/>
    <w:rsid w:val="00C63F50"/>
    <w:rsid w:val="00C64473"/>
    <w:rsid w:val="00C6474B"/>
    <w:rsid w:val="00C64852"/>
    <w:rsid w:val="00C648C4"/>
    <w:rsid w:val="00C64904"/>
    <w:rsid w:val="00C649FB"/>
    <w:rsid w:val="00C64A26"/>
    <w:rsid w:val="00C64C6F"/>
    <w:rsid w:val="00C64CF7"/>
    <w:rsid w:val="00C64D14"/>
    <w:rsid w:val="00C64F64"/>
    <w:rsid w:val="00C65073"/>
    <w:rsid w:val="00C65103"/>
    <w:rsid w:val="00C65139"/>
    <w:rsid w:val="00C654D0"/>
    <w:rsid w:val="00C6571C"/>
    <w:rsid w:val="00C6580D"/>
    <w:rsid w:val="00C65ACE"/>
    <w:rsid w:val="00C65C2F"/>
    <w:rsid w:val="00C65D09"/>
    <w:rsid w:val="00C66157"/>
    <w:rsid w:val="00C662F1"/>
    <w:rsid w:val="00C665E0"/>
    <w:rsid w:val="00C66AE9"/>
    <w:rsid w:val="00C66C23"/>
    <w:rsid w:val="00C6703C"/>
    <w:rsid w:val="00C67113"/>
    <w:rsid w:val="00C672AB"/>
    <w:rsid w:val="00C6730F"/>
    <w:rsid w:val="00C673D3"/>
    <w:rsid w:val="00C6747C"/>
    <w:rsid w:val="00C67BB0"/>
    <w:rsid w:val="00C67E23"/>
    <w:rsid w:val="00C67EDE"/>
    <w:rsid w:val="00C67F6B"/>
    <w:rsid w:val="00C67F8E"/>
    <w:rsid w:val="00C70067"/>
    <w:rsid w:val="00C7037C"/>
    <w:rsid w:val="00C707A8"/>
    <w:rsid w:val="00C70ABE"/>
    <w:rsid w:val="00C70D56"/>
    <w:rsid w:val="00C70F93"/>
    <w:rsid w:val="00C71645"/>
    <w:rsid w:val="00C7184C"/>
    <w:rsid w:val="00C7187E"/>
    <w:rsid w:val="00C71AA5"/>
    <w:rsid w:val="00C71AC7"/>
    <w:rsid w:val="00C71B39"/>
    <w:rsid w:val="00C71C2C"/>
    <w:rsid w:val="00C7200A"/>
    <w:rsid w:val="00C7215C"/>
    <w:rsid w:val="00C72212"/>
    <w:rsid w:val="00C72409"/>
    <w:rsid w:val="00C7248A"/>
    <w:rsid w:val="00C72607"/>
    <w:rsid w:val="00C72BEF"/>
    <w:rsid w:val="00C730CE"/>
    <w:rsid w:val="00C7324E"/>
    <w:rsid w:val="00C7337E"/>
    <w:rsid w:val="00C73477"/>
    <w:rsid w:val="00C734D6"/>
    <w:rsid w:val="00C73631"/>
    <w:rsid w:val="00C73662"/>
    <w:rsid w:val="00C736D9"/>
    <w:rsid w:val="00C7385F"/>
    <w:rsid w:val="00C73A5B"/>
    <w:rsid w:val="00C73C3F"/>
    <w:rsid w:val="00C73E51"/>
    <w:rsid w:val="00C740F6"/>
    <w:rsid w:val="00C7410F"/>
    <w:rsid w:val="00C741BA"/>
    <w:rsid w:val="00C74238"/>
    <w:rsid w:val="00C7449D"/>
    <w:rsid w:val="00C74869"/>
    <w:rsid w:val="00C748B2"/>
    <w:rsid w:val="00C74D24"/>
    <w:rsid w:val="00C750EB"/>
    <w:rsid w:val="00C7518C"/>
    <w:rsid w:val="00C751B9"/>
    <w:rsid w:val="00C75289"/>
    <w:rsid w:val="00C7569D"/>
    <w:rsid w:val="00C7580D"/>
    <w:rsid w:val="00C75A00"/>
    <w:rsid w:val="00C75BD1"/>
    <w:rsid w:val="00C75BF0"/>
    <w:rsid w:val="00C75C2F"/>
    <w:rsid w:val="00C75C81"/>
    <w:rsid w:val="00C75FBF"/>
    <w:rsid w:val="00C75FCD"/>
    <w:rsid w:val="00C7614B"/>
    <w:rsid w:val="00C76164"/>
    <w:rsid w:val="00C7618C"/>
    <w:rsid w:val="00C761A3"/>
    <w:rsid w:val="00C76489"/>
    <w:rsid w:val="00C76796"/>
    <w:rsid w:val="00C7680A"/>
    <w:rsid w:val="00C7687B"/>
    <w:rsid w:val="00C76B42"/>
    <w:rsid w:val="00C76D5B"/>
    <w:rsid w:val="00C76E7F"/>
    <w:rsid w:val="00C76EA5"/>
    <w:rsid w:val="00C77054"/>
    <w:rsid w:val="00C7709A"/>
    <w:rsid w:val="00C773B6"/>
    <w:rsid w:val="00C773C0"/>
    <w:rsid w:val="00C7756A"/>
    <w:rsid w:val="00C77740"/>
    <w:rsid w:val="00C77883"/>
    <w:rsid w:val="00C77A4B"/>
    <w:rsid w:val="00C77ADE"/>
    <w:rsid w:val="00C77B3E"/>
    <w:rsid w:val="00C77D35"/>
    <w:rsid w:val="00C77D90"/>
    <w:rsid w:val="00C77E62"/>
    <w:rsid w:val="00C800FB"/>
    <w:rsid w:val="00C802A8"/>
    <w:rsid w:val="00C805E0"/>
    <w:rsid w:val="00C80730"/>
    <w:rsid w:val="00C80783"/>
    <w:rsid w:val="00C80A44"/>
    <w:rsid w:val="00C80D2A"/>
    <w:rsid w:val="00C810BF"/>
    <w:rsid w:val="00C81173"/>
    <w:rsid w:val="00C811A3"/>
    <w:rsid w:val="00C81297"/>
    <w:rsid w:val="00C81550"/>
    <w:rsid w:val="00C81919"/>
    <w:rsid w:val="00C81A5B"/>
    <w:rsid w:val="00C81D35"/>
    <w:rsid w:val="00C8216B"/>
    <w:rsid w:val="00C82345"/>
    <w:rsid w:val="00C82639"/>
    <w:rsid w:val="00C827F6"/>
    <w:rsid w:val="00C828A0"/>
    <w:rsid w:val="00C829F7"/>
    <w:rsid w:val="00C82AD9"/>
    <w:rsid w:val="00C82CF4"/>
    <w:rsid w:val="00C82EE6"/>
    <w:rsid w:val="00C83191"/>
    <w:rsid w:val="00C831C5"/>
    <w:rsid w:val="00C83402"/>
    <w:rsid w:val="00C8364F"/>
    <w:rsid w:val="00C83931"/>
    <w:rsid w:val="00C83ACD"/>
    <w:rsid w:val="00C83C22"/>
    <w:rsid w:val="00C83CBE"/>
    <w:rsid w:val="00C83F9D"/>
    <w:rsid w:val="00C83FEE"/>
    <w:rsid w:val="00C840F3"/>
    <w:rsid w:val="00C844D9"/>
    <w:rsid w:val="00C8487F"/>
    <w:rsid w:val="00C84905"/>
    <w:rsid w:val="00C84B1C"/>
    <w:rsid w:val="00C84BA0"/>
    <w:rsid w:val="00C84BF0"/>
    <w:rsid w:val="00C84DB9"/>
    <w:rsid w:val="00C85040"/>
    <w:rsid w:val="00C8509B"/>
    <w:rsid w:val="00C850B0"/>
    <w:rsid w:val="00C850D6"/>
    <w:rsid w:val="00C851B5"/>
    <w:rsid w:val="00C85596"/>
    <w:rsid w:val="00C856A2"/>
    <w:rsid w:val="00C85802"/>
    <w:rsid w:val="00C85BB6"/>
    <w:rsid w:val="00C865E2"/>
    <w:rsid w:val="00C86819"/>
    <w:rsid w:val="00C86828"/>
    <w:rsid w:val="00C869AE"/>
    <w:rsid w:val="00C86A0D"/>
    <w:rsid w:val="00C86DCD"/>
    <w:rsid w:val="00C870AB"/>
    <w:rsid w:val="00C87216"/>
    <w:rsid w:val="00C872A4"/>
    <w:rsid w:val="00C8748B"/>
    <w:rsid w:val="00C875DB"/>
    <w:rsid w:val="00C87731"/>
    <w:rsid w:val="00C8783A"/>
    <w:rsid w:val="00C9037E"/>
    <w:rsid w:val="00C9093B"/>
    <w:rsid w:val="00C90EB9"/>
    <w:rsid w:val="00C91098"/>
    <w:rsid w:val="00C9117A"/>
    <w:rsid w:val="00C91268"/>
    <w:rsid w:val="00C91334"/>
    <w:rsid w:val="00C9141B"/>
    <w:rsid w:val="00C9152D"/>
    <w:rsid w:val="00C91549"/>
    <w:rsid w:val="00C91653"/>
    <w:rsid w:val="00C917C2"/>
    <w:rsid w:val="00C91D7B"/>
    <w:rsid w:val="00C91EE2"/>
    <w:rsid w:val="00C91EE3"/>
    <w:rsid w:val="00C91F60"/>
    <w:rsid w:val="00C92173"/>
    <w:rsid w:val="00C92184"/>
    <w:rsid w:val="00C92279"/>
    <w:rsid w:val="00C92304"/>
    <w:rsid w:val="00C9233C"/>
    <w:rsid w:val="00C92877"/>
    <w:rsid w:val="00C928BA"/>
    <w:rsid w:val="00C9291C"/>
    <w:rsid w:val="00C92AB6"/>
    <w:rsid w:val="00C92C7D"/>
    <w:rsid w:val="00C92DD0"/>
    <w:rsid w:val="00C92F89"/>
    <w:rsid w:val="00C92FA4"/>
    <w:rsid w:val="00C9306A"/>
    <w:rsid w:val="00C931AE"/>
    <w:rsid w:val="00C93420"/>
    <w:rsid w:val="00C9374B"/>
    <w:rsid w:val="00C9377A"/>
    <w:rsid w:val="00C9382F"/>
    <w:rsid w:val="00C938F8"/>
    <w:rsid w:val="00C93D60"/>
    <w:rsid w:val="00C93E22"/>
    <w:rsid w:val="00C94192"/>
    <w:rsid w:val="00C94222"/>
    <w:rsid w:val="00C942D4"/>
    <w:rsid w:val="00C9459B"/>
    <w:rsid w:val="00C9461C"/>
    <w:rsid w:val="00C94BCE"/>
    <w:rsid w:val="00C94CAC"/>
    <w:rsid w:val="00C94CCB"/>
    <w:rsid w:val="00C95492"/>
    <w:rsid w:val="00C959FE"/>
    <w:rsid w:val="00C95AD8"/>
    <w:rsid w:val="00C95C6B"/>
    <w:rsid w:val="00C95D7F"/>
    <w:rsid w:val="00C95DA6"/>
    <w:rsid w:val="00C95DD0"/>
    <w:rsid w:val="00C95FEA"/>
    <w:rsid w:val="00C964FD"/>
    <w:rsid w:val="00C9680B"/>
    <w:rsid w:val="00C96872"/>
    <w:rsid w:val="00C96897"/>
    <w:rsid w:val="00C96991"/>
    <w:rsid w:val="00C96A87"/>
    <w:rsid w:val="00C96A89"/>
    <w:rsid w:val="00C96B0A"/>
    <w:rsid w:val="00C96B65"/>
    <w:rsid w:val="00C970E8"/>
    <w:rsid w:val="00C97289"/>
    <w:rsid w:val="00C972D0"/>
    <w:rsid w:val="00C97614"/>
    <w:rsid w:val="00C97639"/>
    <w:rsid w:val="00C97AB9"/>
    <w:rsid w:val="00C97BCB"/>
    <w:rsid w:val="00CA00BC"/>
    <w:rsid w:val="00CA0255"/>
    <w:rsid w:val="00CA0339"/>
    <w:rsid w:val="00CA0432"/>
    <w:rsid w:val="00CA056B"/>
    <w:rsid w:val="00CA078F"/>
    <w:rsid w:val="00CA0889"/>
    <w:rsid w:val="00CA0A22"/>
    <w:rsid w:val="00CA0A4C"/>
    <w:rsid w:val="00CA0B44"/>
    <w:rsid w:val="00CA1060"/>
    <w:rsid w:val="00CA11AA"/>
    <w:rsid w:val="00CA12D4"/>
    <w:rsid w:val="00CA13F3"/>
    <w:rsid w:val="00CA14D6"/>
    <w:rsid w:val="00CA14E2"/>
    <w:rsid w:val="00CA1AA9"/>
    <w:rsid w:val="00CA1B82"/>
    <w:rsid w:val="00CA1DF8"/>
    <w:rsid w:val="00CA1F08"/>
    <w:rsid w:val="00CA215D"/>
    <w:rsid w:val="00CA21AF"/>
    <w:rsid w:val="00CA23E7"/>
    <w:rsid w:val="00CA24BA"/>
    <w:rsid w:val="00CA2641"/>
    <w:rsid w:val="00CA26DB"/>
    <w:rsid w:val="00CA2773"/>
    <w:rsid w:val="00CA27D3"/>
    <w:rsid w:val="00CA2857"/>
    <w:rsid w:val="00CA288D"/>
    <w:rsid w:val="00CA298F"/>
    <w:rsid w:val="00CA2A69"/>
    <w:rsid w:val="00CA2CA8"/>
    <w:rsid w:val="00CA2D78"/>
    <w:rsid w:val="00CA2DA4"/>
    <w:rsid w:val="00CA2F2F"/>
    <w:rsid w:val="00CA33DD"/>
    <w:rsid w:val="00CA3765"/>
    <w:rsid w:val="00CA38EC"/>
    <w:rsid w:val="00CA3958"/>
    <w:rsid w:val="00CA39F3"/>
    <w:rsid w:val="00CA3A8A"/>
    <w:rsid w:val="00CA3AC6"/>
    <w:rsid w:val="00CA3D8B"/>
    <w:rsid w:val="00CA3E1E"/>
    <w:rsid w:val="00CA3F33"/>
    <w:rsid w:val="00CA4043"/>
    <w:rsid w:val="00CA40DD"/>
    <w:rsid w:val="00CA42DB"/>
    <w:rsid w:val="00CA4487"/>
    <w:rsid w:val="00CA472F"/>
    <w:rsid w:val="00CA495D"/>
    <w:rsid w:val="00CA4A2F"/>
    <w:rsid w:val="00CA4CD3"/>
    <w:rsid w:val="00CA5177"/>
    <w:rsid w:val="00CA52C2"/>
    <w:rsid w:val="00CA5342"/>
    <w:rsid w:val="00CA5603"/>
    <w:rsid w:val="00CA5791"/>
    <w:rsid w:val="00CA594D"/>
    <w:rsid w:val="00CA5AF4"/>
    <w:rsid w:val="00CA5B43"/>
    <w:rsid w:val="00CA5B52"/>
    <w:rsid w:val="00CA5FD7"/>
    <w:rsid w:val="00CA60DE"/>
    <w:rsid w:val="00CA6251"/>
    <w:rsid w:val="00CA6C5A"/>
    <w:rsid w:val="00CA6C5C"/>
    <w:rsid w:val="00CA6CCA"/>
    <w:rsid w:val="00CA6CE0"/>
    <w:rsid w:val="00CA6D89"/>
    <w:rsid w:val="00CA728C"/>
    <w:rsid w:val="00CA72C5"/>
    <w:rsid w:val="00CA7571"/>
    <w:rsid w:val="00CA7902"/>
    <w:rsid w:val="00CA7A39"/>
    <w:rsid w:val="00CA7C02"/>
    <w:rsid w:val="00CA7E32"/>
    <w:rsid w:val="00CB0460"/>
    <w:rsid w:val="00CB09DA"/>
    <w:rsid w:val="00CB09DF"/>
    <w:rsid w:val="00CB107E"/>
    <w:rsid w:val="00CB1664"/>
    <w:rsid w:val="00CB1668"/>
    <w:rsid w:val="00CB1671"/>
    <w:rsid w:val="00CB19A9"/>
    <w:rsid w:val="00CB19EB"/>
    <w:rsid w:val="00CB1A0F"/>
    <w:rsid w:val="00CB1DAD"/>
    <w:rsid w:val="00CB1DF6"/>
    <w:rsid w:val="00CB1F02"/>
    <w:rsid w:val="00CB1F64"/>
    <w:rsid w:val="00CB21E5"/>
    <w:rsid w:val="00CB2240"/>
    <w:rsid w:val="00CB22CD"/>
    <w:rsid w:val="00CB238C"/>
    <w:rsid w:val="00CB24C8"/>
    <w:rsid w:val="00CB24D2"/>
    <w:rsid w:val="00CB26EB"/>
    <w:rsid w:val="00CB2930"/>
    <w:rsid w:val="00CB29EF"/>
    <w:rsid w:val="00CB2A65"/>
    <w:rsid w:val="00CB2C02"/>
    <w:rsid w:val="00CB30F2"/>
    <w:rsid w:val="00CB3234"/>
    <w:rsid w:val="00CB33D1"/>
    <w:rsid w:val="00CB3890"/>
    <w:rsid w:val="00CB3B44"/>
    <w:rsid w:val="00CB3D0D"/>
    <w:rsid w:val="00CB407D"/>
    <w:rsid w:val="00CB4177"/>
    <w:rsid w:val="00CB4309"/>
    <w:rsid w:val="00CB432A"/>
    <w:rsid w:val="00CB4775"/>
    <w:rsid w:val="00CB47B4"/>
    <w:rsid w:val="00CB4A99"/>
    <w:rsid w:val="00CB4C2D"/>
    <w:rsid w:val="00CB4E8B"/>
    <w:rsid w:val="00CB4F17"/>
    <w:rsid w:val="00CB503D"/>
    <w:rsid w:val="00CB50C5"/>
    <w:rsid w:val="00CB5176"/>
    <w:rsid w:val="00CB5185"/>
    <w:rsid w:val="00CB54DC"/>
    <w:rsid w:val="00CB56E8"/>
    <w:rsid w:val="00CB5A3B"/>
    <w:rsid w:val="00CB5ACE"/>
    <w:rsid w:val="00CB5BDF"/>
    <w:rsid w:val="00CB5F60"/>
    <w:rsid w:val="00CB6192"/>
    <w:rsid w:val="00CB6244"/>
    <w:rsid w:val="00CB63ED"/>
    <w:rsid w:val="00CB6521"/>
    <w:rsid w:val="00CB6CA5"/>
    <w:rsid w:val="00CB6EFD"/>
    <w:rsid w:val="00CB70EE"/>
    <w:rsid w:val="00CB72F2"/>
    <w:rsid w:val="00CB743A"/>
    <w:rsid w:val="00CB772C"/>
    <w:rsid w:val="00CB779E"/>
    <w:rsid w:val="00CB793C"/>
    <w:rsid w:val="00CB7946"/>
    <w:rsid w:val="00CB7A56"/>
    <w:rsid w:val="00CB7B66"/>
    <w:rsid w:val="00CB7BF5"/>
    <w:rsid w:val="00CB7D8B"/>
    <w:rsid w:val="00CB7E5D"/>
    <w:rsid w:val="00CB7F07"/>
    <w:rsid w:val="00CB7F54"/>
    <w:rsid w:val="00CC033B"/>
    <w:rsid w:val="00CC03E1"/>
    <w:rsid w:val="00CC0445"/>
    <w:rsid w:val="00CC0456"/>
    <w:rsid w:val="00CC04F7"/>
    <w:rsid w:val="00CC055E"/>
    <w:rsid w:val="00CC056C"/>
    <w:rsid w:val="00CC061B"/>
    <w:rsid w:val="00CC07FF"/>
    <w:rsid w:val="00CC0BCF"/>
    <w:rsid w:val="00CC0D10"/>
    <w:rsid w:val="00CC13EF"/>
    <w:rsid w:val="00CC1554"/>
    <w:rsid w:val="00CC197E"/>
    <w:rsid w:val="00CC1C21"/>
    <w:rsid w:val="00CC1C2F"/>
    <w:rsid w:val="00CC1CD7"/>
    <w:rsid w:val="00CC1FB8"/>
    <w:rsid w:val="00CC215D"/>
    <w:rsid w:val="00CC2242"/>
    <w:rsid w:val="00CC257E"/>
    <w:rsid w:val="00CC2855"/>
    <w:rsid w:val="00CC2B5D"/>
    <w:rsid w:val="00CC2B6D"/>
    <w:rsid w:val="00CC2C65"/>
    <w:rsid w:val="00CC2CA1"/>
    <w:rsid w:val="00CC2D85"/>
    <w:rsid w:val="00CC2DEB"/>
    <w:rsid w:val="00CC303A"/>
    <w:rsid w:val="00CC3160"/>
    <w:rsid w:val="00CC340B"/>
    <w:rsid w:val="00CC3585"/>
    <w:rsid w:val="00CC38CA"/>
    <w:rsid w:val="00CC3ACD"/>
    <w:rsid w:val="00CC3EA9"/>
    <w:rsid w:val="00CC3ECE"/>
    <w:rsid w:val="00CC404D"/>
    <w:rsid w:val="00CC4095"/>
    <w:rsid w:val="00CC4356"/>
    <w:rsid w:val="00CC4372"/>
    <w:rsid w:val="00CC45FB"/>
    <w:rsid w:val="00CC499E"/>
    <w:rsid w:val="00CC4B02"/>
    <w:rsid w:val="00CC4B25"/>
    <w:rsid w:val="00CC4B90"/>
    <w:rsid w:val="00CC4D55"/>
    <w:rsid w:val="00CC4E9A"/>
    <w:rsid w:val="00CC4EF7"/>
    <w:rsid w:val="00CC50C1"/>
    <w:rsid w:val="00CC51D1"/>
    <w:rsid w:val="00CC520D"/>
    <w:rsid w:val="00CC54EB"/>
    <w:rsid w:val="00CC556B"/>
    <w:rsid w:val="00CC580D"/>
    <w:rsid w:val="00CC5B85"/>
    <w:rsid w:val="00CC5C37"/>
    <w:rsid w:val="00CC5F61"/>
    <w:rsid w:val="00CC600A"/>
    <w:rsid w:val="00CC602B"/>
    <w:rsid w:val="00CC6253"/>
    <w:rsid w:val="00CC633B"/>
    <w:rsid w:val="00CC6490"/>
    <w:rsid w:val="00CC67B8"/>
    <w:rsid w:val="00CC6A87"/>
    <w:rsid w:val="00CC6B39"/>
    <w:rsid w:val="00CC6D20"/>
    <w:rsid w:val="00CC6D24"/>
    <w:rsid w:val="00CC6D76"/>
    <w:rsid w:val="00CC7270"/>
    <w:rsid w:val="00CC73B3"/>
    <w:rsid w:val="00CC7427"/>
    <w:rsid w:val="00CC7761"/>
    <w:rsid w:val="00CC7872"/>
    <w:rsid w:val="00CC7938"/>
    <w:rsid w:val="00CC7986"/>
    <w:rsid w:val="00CC7A98"/>
    <w:rsid w:val="00CC7BD3"/>
    <w:rsid w:val="00CC7BF5"/>
    <w:rsid w:val="00CC7C03"/>
    <w:rsid w:val="00CC7CCA"/>
    <w:rsid w:val="00CC7CFD"/>
    <w:rsid w:val="00CC7D54"/>
    <w:rsid w:val="00CC7D61"/>
    <w:rsid w:val="00CC7DC7"/>
    <w:rsid w:val="00CC7E62"/>
    <w:rsid w:val="00CC7EF6"/>
    <w:rsid w:val="00CD004A"/>
    <w:rsid w:val="00CD0087"/>
    <w:rsid w:val="00CD04FE"/>
    <w:rsid w:val="00CD076E"/>
    <w:rsid w:val="00CD07C0"/>
    <w:rsid w:val="00CD0831"/>
    <w:rsid w:val="00CD0AD2"/>
    <w:rsid w:val="00CD0B2F"/>
    <w:rsid w:val="00CD0B88"/>
    <w:rsid w:val="00CD0B9D"/>
    <w:rsid w:val="00CD0BAC"/>
    <w:rsid w:val="00CD0C79"/>
    <w:rsid w:val="00CD0CC6"/>
    <w:rsid w:val="00CD0CEE"/>
    <w:rsid w:val="00CD0DAD"/>
    <w:rsid w:val="00CD103B"/>
    <w:rsid w:val="00CD111B"/>
    <w:rsid w:val="00CD11BC"/>
    <w:rsid w:val="00CD1431"/>
    <w:rsid w:val="00CD1567"/>
    <w:rsid w:val="00CD166D"/>
    <w:rsid w:val="00CD1A0A"/>
    <w:rsid w:val="00CD1EDC"/>
    <w:rsid w:val="00CD243D"/>
    <w:rsid w:val="00CD2476"/>
    <w:rsid w:val="00CD26B1"/>
    <w:rsid w:val="00CD26BB"/>
    <w:rsid w:val="00CD2797"/>
    <w:rsid w:val="00CD2A44"/>
    <w:rsid w:val="00CD2CE0"/>
    <w:rsid w:val="00CD2EF9"/>
    <w:rsid w:val="00CD2FB6"/>
    <w:rsid w:val="00CD31F7"/>
    <w:rsid w:val="00CD3266"/>
    <w:rsid w:val="00CD33D9"/>
    <w:rsid w:val="00CD341E"/>
    <w:rsid w:val="00CD35E2"/>
    <w:rsid w:val="00CD3703"/>
    <w:rsid w:val="00CD371B"/>
    <w:rsid w:val="00CD378A"/>
    <w:rsid w:val="00CD37AA"/>
    <w:rsid w:val="00CD3939"/>
    <w:rsid w:val="00CD39AA"/>
    <w:rsid w:val="00CD3AD5"/>
    <w:rsid w:val="00CD3B77"/>
    <w:rsid w:val="00CD3D36"/>
    <w:rsid w:val="00CD42BE"/>
    <w:rsid w:val="00CD42BF"/>
    <w:rsid w:val="00CD441C"/>
    <w:rsid w:val="00CD44C0"/>
    <w:rsid w:val="00CD458E"/>
    <w:rsid w:val="00CD47BE"/>
    <w:rsid w:val="00CD4816"/>
    <w:rsid w:val="00CD4980"/>
    <w:rsid w:val="00CD49FC"/>
    <w:rsid w:val="00CD4CA9"/>
    <w:rsid w:val="00CD4DB8"/>
    <w:rsid w:val="00CD54C2"/>
    <w:rsid w:val="00CD5661"/>
    <w:rsid w:val="00CD58C1"/>
    <w:rsid w:val="00CD59F5"/>
    <w:rsid w:val="00CD5A0E"/>
    <w:rsid w:val="00CD60A1"/>
    <w:rsid w:val="00CD62F5"/>
    <w:rsid w:val="00CD6568"/>
    <w:rsid w:val="00CD665B"/>
    <w:rsid w:val="00CD6767"/>
    <w:rsid w:val="00CD67B4"/>
    <w:rsid w:val="00CD68AC"/>
    <w:rsid w:val="00CD6E0B"/>
    <w:rsid w:val="00CD6E80"/>
    <w:rsid w:val="00CD6F75"/>
    <w:rsid w:val="00CD700A"/>
    <w:rsid w:val="00CD721D"/>
    <w:rsid w:val="00CD73C8"/>
    <w:rsid w:val="00CD756C"/>
    <w:rsid w:val="00CD7851"/>
    <w:rsid w:val="00CD78BB"/>
    <w:rsid w:val="00CD7909"/>
    <w:rsid w:val="00CD79BF"/>
    <w:rsid w:val="00CD7A64"/>
    <w:rsid w:val="00CD7CAF"/>
    <w:rsid w:val="00CE02D7"/>
    <w:rsid w:val="00CE04F8"/>
    <w:rsid w:val="00CE052F"/>
    <w:rsid w:val="00CE0567"/>
    <w:rsid w:val="00CE081D"/>
    <w:rsid w:val="00CE093A"/>
    <w:rsid w:val="00CE0A9E"/>
    <w:rsid w:val="00CE0BD5"/>
    <w:rsid w:val="00CE0C29"/>
    <w:rsid w:val="00CE0E95"/>
    <w:rsid w:val="00CE0EBC"/>
    <w:rsid w:val="00CE0F42"/>
    <w:rsid w:val="00CE0FA8"/>
    <w:rsid w:val="00CE1075"/>
    <w:rsid w:val="00CE1166"/>
    <w:rsid w:val="00CE1402"/>
    <w:rsid w:val="00CE1558"/>
    <w:rsid w:val="00CE17CE"/>
    <w:rsid w:val="00CE19E4"/>
    <w:rsid w:val="00CE1AF2"/>
    <w:rsid w:val="00CE207C"/>
    <w:rsid w:val="00CE2184"/>
    <w:rsid w:val="00CE22B3"/>
    <w:rsid w:val="00CE237A"/>
    <w:rsid w:val="00CE28C2"/>
    <w:rsid w:val="00CE291D"/>
    <w:rsid w:val="00CE2986"/>
    <w:rsid w:val="00CE2BB9"/>
    <w:rsid w:val="00CE2C97"/>
    <w:rsid w:val="00CE2D1C"/>
    <w:rsid w:val="00CE2ED5"/>
    <w:rsid w:val="00CE3176"/>
    <w:rsid w:val="00CE3391"/>
    <w:rsid w:val="00CE3557"/>
    <w:rsid w:val="00CE3833"/>
    <w:rsid w:val="00CE3BCB"/>
    <w:rsid w:val="00CE3C1F"/>
    <w:rsid w:val="00CE3CFA"/>
    <w:rsid w:val="00CE3DA3"/>
    <w:rsid w:val="00CE3E46"/>
    <w:rsid w:val="00CE3FC6"/>
    <w:rsid w:val="00CE3FE3"/>
    <w:rsid w:val="00CE4021"/>
    <w:rsid w:val="00CE408D"/>
    <w:rsid w:val="00CE41AA"/>
    <w:rsid w:val="00CE42C5"/>
    <w:rsid w:val="00CE442F"/>
    <w:rsid w:val="00CE45C5"/>
    <w:rsid w:val="00CE48AE"/>
    <w:rsid w:val="00CE4B6D"/>
    <w:rsid w:val="00CE4CA0"/>
    <w:rsid w:val="00CE4D91"/>
    <w:rsid w:val="00CE4E4D"/>
    <w:rsid w:val="00CE5211"/>
    <w:rsid w:val="00CE55A9"/>
    <w:rsid w:val="00CE55CD"/>
    <w:rsid w:val="00CE55CE"/>
    <w:rsid w:val="00CE579B"/>
    <w:rsid w:val="00CE58A2"/>
    <w:rsid w:val="00CE592A"/>
    <w:rsid w:val="00CE5BDC"/>
    <w:rsid w:val="00CE5BE0"/>
    <w:rsid w:val="00CE5D3A"/>
    <w:rsid w:val="00CE5EBA"/>
    <w:rsid w:val="00CE615E"/>
    <w:rsid w:val="00CE64F0"/>
    <w:rsid w:val="00CE65E3"/>
    <w:rsid w:val="00CE682D"/>
    <w:rsid w:val="00CE6A1D"/>
    <w:rsid w:val="00CE6D57"/>
    <w:rsid w:val="00CE6DE2"/>
    <w:rsid w:val="00CE6ED6"/>
    <w:rsid w:val="00CE6EED"/>
    <w:rsid w:val="00CE6FE2"/>
    <w:rsid w:val="00CE728D"/>
    <w:rsid w:val="00CE7302"/>
    <w:rsid w:val="00CE73FD"/>
    <w:rsid w:val="00CE76FD"/>
    <w:rsid w:val="00CE799E"/>
    <w:rsid w:val="00CE7A0D"/>
    <w:rsid w:val="00CE7C8F"/>
    <w:rsid w:val="00CE7D47"/>
    <w:rsid w:val="00CE7D7D"/>
    <w:rsid w:val="00CF0249"/>
    <w:rsid w:val="00CF0341"/>
    <w:rsid w:val="00CF0427"/>
    <w:rsid w:val="00CF0483"/>
    <w:rsid w:val="00CF049F"/>
    <w:rsid w:val="00CF06B2"/>
    <w:rsid w:val="00CF07DC"/>
    <w:rsid w:val="00CF0893"/>
    <w:rsid w:val="00CF0894"/>
    <w:rsid w:val="00CF0A54"/>
    <w:rsid w:val="00CF0CD7"/>
    <w:rsid w:val="00CF0FA8"/>
    <w:rsid w:val="00CF1034"/>
    <w:rsid w:val="00CF118C"/>
    <w:rsid w:val="00CF1291"/>
    <w:rsid w:val="00CF13D6"/>
    <w:rsid w:val="00CF1451"/>
    <w:rsid w:val="00CF1580"/>
    <w:rsid w:val="00CF162A"/>
    <w:rsid w:val="00CF163D"/>
    <w:rsid w:val="00CF1A11"/>
    <w:rsid w:val="00CF1C61"/>
    <w:rsid w:val="00CF20C7"/>
    <w:rsid w:val="00CF20CB"/>
    <w:rsid w:val="00CF24FC"/>
    <w:rsid w:val="00CF25C5"/>
    <w:rsid w:val="00CF267B"/>
    <w:rsid w:val="00CF26DC"/>
    <w:rsid w:val="00CF2826"/>
    <w:rsid w:val="00CF288C"/>
    <w:rsid w:val="00CF293D"/>
    <w:rsid w:val="00CF2A31"/>
    <w:rsid w:val="00CF2A46"/>
    <w:rsid w:val="00CF2AEE"/>
    <w:rsid w:val="00CF2B11"/>
    <w:rsid w:val="00CF2B1E"/>
    <w:rsid w:val="00CF2FEB"/>
    <w:rsid w:val="00CF3088"/>
    <w:rsid w:val="00CF315C"/>
    <w:rsid w:val="00CF3560"/>
    <w:rsid w:val="00CF3D59"/>
    <w:rsid w:val="00CF3EBE"/>
    <w:rsid w:val="00CF3F41"/>
    <w:rsid w:val="00CF4064"/>
    <w:rsid w:val="00CF4301"/>
    <w:rsid w:val="00CF4AF3"/>
    <w:rsid w:val="00CF4B0B"/>
    <w:rsid w:val="00CF4C2F"/>
    <w:rsid w:val="00CF4D5B"/>
    <w:rsid w:val="00CF50B6"/>
    <w:rsid w:val="00CF5100"/>
    <w:rsid w:val="00CF52DF"/>
    <w:rsid w:val="00CF5485"/>
    <w:rsid w:val="00CF5749"/>
    <w:rsid w:val="00CF580A"/>
    <w:rsid w:val="00CF5939"/>
    <w:rsid w:val="00CF5BBF"/>
    <w:rsid w:val="00CF5CD7"/>
    <w:rsid w:val="00CF5E0D"/>
    <w:rsid w:val="00CF5E33"/>
    <w:rsid w:val="00CF5ECD"/>
    <w:rsid w:val="00CF6177"/>
    <w:rsid w:val="00CF6330"/>
    <w:rsid w:val="00CF652D"/>
    <w:rsid w:val="00CF660F"/>
    <w:rsid w:val="00CF6A50"/>
    <w:rsid w:val="00CF6AEC"/>
    <w:rsid w:val="00CF6D2A"/>
    <w:rsid w:val="00CF6E8D"/>
    <w:rsid w:val="00CF736D"/>
    <w:rsid w:val="00CF7582"/>
    <w:rsid w:val="00CF7757"/>
    <w:rsid w:val="00CF77BB"/>
    <w:rsid w:val="00CF77DF"/>
    <w:rsid w:val="00CF77F3"/>
    <w:rsid w:val="00CF79F0"/>
    <w:rsid w:val="00CF7CD6"/>
    <w:rsid w:val="00CF7F7A"/>
    <w:rsid w:val="00D0002C"/>
    <w:rsid w:val="00D0007F"/>
    <w:rsid w:val="00D00289"/>
    <w:rsid w:val="00D002EF"/>
    <w:rsid w:val="00D003CF"/>
    <w:rsid w:val="00D003E0"/>
    <w:rsid w:val="00D00497"/>
    <w:rsid w:val="00D00922"/>
    <w:rsid w:val="00D00B16"/>
    <w:rsid w:val="00D00C70"/>
    <w:rsid w:val="00D00EB3"/>
    <w:rsid w:val="00D00F1C"/>
    <w:rsid w:val="00D01067"/>
    <w:rsid w:val="00D012E1"/>
    <w:rsid w:val="00D0130E"/>
    <w:rsid w:val="00D014E4"/>
    <w:rsid w:val="00D0161B"/>
    <w:rsid w:val="00D01643"/>
    <w:rsid w:val="00D01664"/>
    <w:rsid w:val="00D01863"/>
    <w:rsid w:val="00D018A9"/>
    <w:rsid w:val="00D01B02"/>
    <w:rsid w:val="00D01B85"/>
    <w:rsid w:val="00D01D8F"/>
    <w:rsid w:val="00D01DAA"/>
    <w:rsid w:val="00D01F95"/>
    <w:rsid w:val="00D02081"/>
    <w:rsid w:val="00D02476"/>
    <w:rsid w:val="00D0250A"/>
    <w:rsid w:val="00D0262D"/>
    <w:rsid w:val="00D0268F"/>
    <w:rsid w:val="00D02B14"/>
    <w:rsid w:val="00D02BB2"/>
    <w:rsid w:val="00D02BFE"/>
    <w:rsid w:val="00D02C08"/>
    <w:rsid w:val="00D02C38"/>
    <w:rsid w:val="00D03123"/>
    <w:rsid w:val="00D035EE"/>
    <w:rsid w:val="00D0362E"/>
    <w:rsid w:val="00D03681"/>
    <w:rsid w:val="00D036BB"/>
    <w:rsid w:val="00D0370B"/>
    <w:rsid w:val="00D03D09"/>
    <w:rsid w:val="00D03E30"/>
    <w:rsid w:val="00D03ECC"/>
    <w:rsid w:val="00D04006"/>
    <w:rsid w:val="00D0406E"/>
    <w:rsid w:val="00D0419E"/>
    <w:rsid w:val="00D04204"/>
    <w:rsid w:val="00D04314"/>
    <w:rsid w:val="00D04889"/>
    <w:rsid w:val="00D04ACE"/>
    <w:rsid w:val="00D04DFD"/>
    <w:rsid w:val="00D04F7D"/>
    <w:rsid w:val="00D051CC"/>
    <w:rsid w:val="00D052A8"/>
    <w:rsid w:val="00D053A4"/>
    <w:rsid w:val="00D05428"/>
    <w:rsid w:val="00D055C2"/>
    <w:rsid w:val="00D0587B"/>
    <w:rsid w:val="00D058F9"/>
    <w:rsid w:val="00D05AF3"/>
    <w:rsid w:val="00D05B1A"/>
    <w:rsid w:val="00D05C69"/>
    <w:rsid w:val="00D05E1F"/>
    <w:rsid w:val="00D05EEA"/>
    <w:rsid w:val="00D05F39"/>
    <w:rsid w:val="00D05F42"/>
    <w:rsid w:val="00D06061"/>
    <w:rsid w:val="00D0615D"/>
    <w:rsid w:val="00D061A4"/>
    <w:rsid w:val="00D06771"/>
    <w:rsid w:val="00D068C8"/>
    <w:rsid w:val="00D069B2"/>
    <w:rsid w:val="00D06AC2"/>
    <w:rsid w:val="00D06C54"/>
    <w:rsid w:val="00D06E02"/>
    <w:rsid w:val="00D070C4"/>
    <w:rsid w:val="00D0727A"/>
    <w:rsid w:val="00D07378"/>
    <w:rsid w:val="00D0750C"/>
    <w:rsid w:val="00D07AE6"/>
    <w:rsid w:val="00D07B94"/>
    <w:rsid w:val="00D10038"/>
    <w:rsid w:val="00D100A1"/>
    <w:rsid w:val="00D1026F"/>
    <w:rsid w:val="00D105C5"/>
    <w:rsid w:val="00D1065A"/>
    <w:rsid w:val="00D10685"/>
    <w:rsid w:val="00D106D1"/>
    <w:rsid w:val="00D112D1"/>
    <w:rsid w:val="00D113C2"/>
    <w:rsid w:val="00D1157C"/>
    <w:rsid w:val="00D11691"/>
    <w:rsid w:val="00D11963"/>
    <w:rsid w:val="00D119CB"/>
    <w:rsid w:val="00D11A11"/>
    <w:rsid w:val="00D11B1F"/>
    <w:rsid w:val="00D11D8C"/>
    <w:rsid w:val="00D11FF0"/>
    <w:rsid w:val="00D12046"/>
    <w:rsid w:val="00D1234A"/>
    <w:rsid w:val="00D123B8"/>
    <w:rsid w:val="00D12411"/>
    <w:rsid w:val="00D12660"/>
    <w:rsid w:val="00D12816"/>
    <w:rsid w:val="00D12B23"/>
    <w:rsid w:val="00D12BCC"/>
    <w:rsid w:val="00D131E0"/>
    <w:rsid w:val="00D13493"/>
    <w:rsid w:val="00D1378F"/>
    <w:rsid w:val="00D137C5"/>
    <w:rsid w:val="00D139DC"/>
    <w:rsid w:val="00D13BFE"/>
    <w:rsid w:val="00D13D38"/>
    <w:rsid w:val="00D13D43"/>
    <w:rsid w:val="00D13D98"/>
    <w:rsid w:val="00D13ED6"/>
    <w:rsid w:val="00D142D1"/>
    <w:rsid w:val="00D14499"/>
    <w:rsid w:val="00D147CB"/>
    <w:rsid w:val="00D14916"/>
    <w:rsid w:val="00D14A54"/>
    <w:rsid w:val="00D14D7A"/>
    <w:rsid w:val="00D14E56"/>
    <w:rsid w:val="00D15063"/>
    <w:rsid w:val="00D15133"/>
    <w:rsid w:val="00D15185"/>
    <w:rsid w:val="00D15218"/>
    <w:rsid w:val="00D152E5"/>
    <w:rsid w:val="00D1555F"/>
    <w:rsid w:val="00D155A1"/>
    <w:rsid w:val="00D1569B"/>
    <w:rsid w:val="00D156CB"/>
    <w:rsid w:val="00D15809"/>
    <w:rsid w:val="00D15957"/>
    <w:rsid w:val="00D15991"/>
    <w:rsid w:val="00D15A7B"/>
    <w:rsid w:val="00D15B0F"/>
    <w:rsid w:val="00D15DCC"/>
    <w:rsid w:val="00D15E0D"/>
    <w:rsid w:val="00D15E1C"/>
    <w:rsid w:val="00D16234"/>
    <w:rsid w:val="00D162E0"/>
    <w:rsid w:val="00D162F7"/>
    <w:rsid w:val="00D163D0"/>
    <w:rsid w:val="00D163DE"/>
    <w:rsid w:val="00D16718"/>
    <w:rsid w:val="00D1683E"/>
    <w:rsid w:val="00D168C4"/>
    <w:rsid w:val="00D168D4"/>
    <w:rsid w:val="00D16923"/>
    <w:rsid w:val="00D16926"/>
    <w:rsid w:val="00D169AD"/>
    <w:rsid w:val="00D16A97"/>
    <w:rsid w:val="00D16AB5"/>
    <w:rsid w:val="00D16ADA"/>
    <w:rsid w:val="00D16B63"/>
    <w:rsid w:val="00D16DC0"/>
    <w:rsid w:val="00D17237"/>
    <w:rsid w:val="00D174FC"/>
    <w:rsid w:val="00D17710"/>
    <w:rsid w:val="00D17C88"/>
    <w:rsid w:val="00D17E64"/>
    <w:rsid w:val="00D17FE2"/>
    <w:rsid w:val="00D20126"/>
    <w:rsid w:val="00D203F2"/>
    <w:rsid w:val="00D20871"/>
    <w:rsid w:val="00D20CB0"/>
    <w:rsid w:val="00D20E6E"/>
    <w:rsid w:val="00D20FAB"/>
    <w:rsid w:val="00D212BB"/>
    <w:rsid w:val="00D2142F"/>
    <w:rsid w:val="00D214E2"/>
    <w:rsid w:val="00D216BF"/>
    <w:rsid w:val="00D21745"/>
    <w:rsid w:val="00D219C8"/>
    <w:rsid w:val="00D21B23"/>
    <w:rsid w:val="00D21B42"/>
    <w:rsid w:val="00D21D2A"/>
    <w:rsid w:val="00D21E42"/>
    <w:rsid w:val="00D22051"/>
    <w:rsid w:val="00D222B1"/>
    <w:rsid w:val="00D22606"/>
    <w:rsid w:val="00D226EB"/>
    <w:rsid w:val="00D227A9"/>
    <w:rsid w:val="00D227BE"/>
    <w:rsid w:val="00D227C4"/>
    <w:rsid w:val="00D228EE"/>
    <w:rsid w:val="00D22937"/>
    <w:rsid w:val="00D22B02"/>
    <w:rsid w:val="00D22B1B"/>
    <w:rsid w:val="00D22B7F"/>
    <w:rsid w:val="00D22D39"/>
    <w:rsid w:val="00D22EA9"/>
    <w:rsid w:val="00D22F47"/>
    <w:rsid w:val="00D2338E"/>
    <w:rsid w:val="00D23652"/>
    <w:rsid w:val="00D236C1"/>
    <w:rsid w:val="00D23837"/>
    <w:rsid w:val="00D238F4"/>
    <w:rsid w:val="00D23A23"/>
    <w:rsid w:val="00D23B73"/>
    <w:rsid w:val="00D23B98"/>
    <w:rsid w:val="00D23BE3"/>
    <w:rsid w:val="00D23F84"/>
    <w:rsid w:val="00D23FFE"/>
    <w:rsid w:val="00D24320"/>
    <w:rsid w:val="00D243CB"/>
    <w:rsid w:val="00D2445C"/>
    <w:rsid w:val="00D24490"/>
    <w:rsid w:val="00D2455A"/>
    <w:rsid w:val="00D24955"/>
    <w:rsid w:val="00D24A14"/>
    <w:rsid w:val="00D24A3D"/>
    <w:rsid w:val="00D24A84"/>
    <w:rsid w:val="00D24BE7"/>
    <w:rsid w:val="00D24E97"/>
    <w:rsid w:val="00D24EE5"/>
    <w:rsid w:val="00D24F08"/>
    <w:rsid w:val="00D2504B"/>
    <w:rsid w:val="00D25160"/>
    <w:rsid w:val="00D2526A"/>
    <w:rsid w:val="00D252E7"/>
    <w:rsid w:val="00D25347"/>
    <w:rsid w:val="00D2573B"/>
    <w:rsid w:val="00D2575B"/>
    <w:rsid w:val="00D2576D"/>
    <w:rsid w:val="00D25B4E"/>
    <w:rsid w:val="00D25D5C"/>
    <w:rsid w:val="00D26223"/>
    <w:rsid w:val="00D262AF"/>
    <w:rsid w:val="00D26713"/>
    <w:rsid w:val="00D26C04"/>
    <w:rsid w:val="00D26C43"/>
    <w:rsid w:val="00D26DE4"/>
    <w:rsid w:val="00D26E6B"/>
    <w:rsid w:val="00D270A7"/>
    <w:rsid w:val="00D2712F"/>
    <w:rsid w:val="00D2729A"/>
    <w:rsid w:val="00D27456"/>
    <w:rsid w:val="00D275DB"/>
    <w:rsid w:val="00D27610"/>
    <w:rsid w:val="00D27DC0"/>
    <w:rsid w:val="00D3008E"/>
    <w:rsid w:val="00D301E9"/>
    <w:rsid w:val="00D30230"/>
    <w:rsid w:val="00D30751"/>
    <w:rsid w:val="00D308AF"/>
    <w:rsid w:val="00D30C32"/>
    <w:rsid w:val="00D30DEF"/>
    <w:rsid w:val="00D312A7"/>
    <w:rsid w:val="00D314E2"/>
    <w:rsid w:val="00D314FD"/>
    <w:rsid w:val="00D3167B"/>
    <w:rsid w:val="00D31859"/>
    <w:rsid w:val="00D31987"/>
    <w:rsid w:val="00D31A09"/>
    <w:rsid w:val="00D31B17"/>
    <w:rsid w:val="00D31B96"/>
    <w:rsid w:val="00D31C1D"/>
    <w:rsid w:val="00D31E64"/>
    <w:rsid w:val="00D31FDE"/>
    <w:rsid w:val="00D320DA"/>
    <w:rsid w:val="00D32442"/>
    <w:rsid w:val="00D324FE"/>
    <w:rsid w:val="00D325C5"/>
    <w:rsid w:val="00D32876"/>
    <w:rsid w:val="00D32A55"/>
    <w:rsid w:val="00D32C56"/>
    <w:rsid w:val="00D32C5A"/>
    <w:rsid w:val="00D32E30"/>
    <w:rsid w:val="00D32E7F"/>
    <w:rsid w:val="00D32F75"/>
    <w:rsid w:val="00D33137"/>
    <w:rsid w:val="00D331C8"/>
    <w:rsid w:val="00D3323F"/>
    <w:rsid w:val="00D332BD"/>
    <w:rsid w:val="00D3335B"/>
    <w:rsid w:val="00D333B1"/>
    <w:rsid w:val="00D3347E"/>
    <w:rsid w:val="00D336E3"/>
    <w:rsid w:val="00D337D2"/>
    <w:rsid w:val="00D3382E"/>
    <w:rsid w:val="00D33C67"/>
    <w:rsid w:val="00D33D1B"/>
    <w:rsid w:val="00D33EC9"/>
    <w:rsid w:val="00D33F7E"/>
    <w:rsid w:val="00D3474F"/>
    <w:rsid w:val="00D3495B"/>
    <w:rsid w:val="00D3499E"/>
    <w:rsid w:val="00D34A56"/>
    <w:rsid w:val="00D34B5C"/>
    <w:rsid w:val="00D34EAD"/>
    <w:rsid w:val="00D34F36"/>
    <w:rsid w:val="00D350DA"/>
    <w:rsid w:val="00D3512A"/>
    <w:rsid w:val="00D3527D"/>
    <w:rsid w:val="00D352F8"/>
    <w:rsid w:val="00D354D1"/>
    <w:rsid w:val="00D3571D"/>
    <w:rsid w:val="00D359C7"/>
    <w:rsid w:val="00D35DEA"/>
    <w:rsid w:val="00D35F2B"/>
    <w:rsid w:val="00D3602C"/>
    <w:rsid w:val="00D36123"/>
    <w:rsid w:val="00D36247"/>
    <w:rsid w:val="00D36276"/>
    <w:rsid w:val="00D3641F"/>
    <w:rsid w:val="00D364C9"/>
    <w:rsid w:val="00D36865"/>
    <w:rsid w:val="00D36935"/>
    <w:rsid w:val="00D36CDC"/>
    <w:rsid w:val="00D37113"/>
    <w:rsid w:val="00D3722F"/>
    <w:rsid w:val="00D372B8"/>
    <w:rsid w:val="00D37392"/>
    <w:rsid w:val="00D373FB"/>
    <w:rsid w:val="00D3761B"/>
    <w:rsid w:val="00D37689"/>
    <w:rsid w:val="00D378EA"/>
    <w:rsid w:val="00D37ABE"/>
    <w:rsid w:val="00D37B7C"/>
    <w:rsid w:val="00D37CA7"/>
    <w:rsid w:val="00D37E6C"/>
    <w:rsid w:val="00D401CA"/>
    <w:rsid w:val="00D40677"/>
    <w:rsid w:val="00D40868"/>
    <w:rsid w:val="00D40F04"/>
    <w:rsid w:val="00D411EA"/>
    <w:rsid w:val="00D416DD"/>
    <w:rsid w:val="00D416FE"/>
    <w:rsid w:val="00D41798"/>
    <w:rsid w:val="00D41839"/>
    <w:rsid w:val="00D4191F"/>
    <w:rsid w:val="00D419F4"/>
    <w:rsid w:val="00D41A18"/>
    <w:rsid w:val="00D41A73"/>
    <w:rsid w:val="00D41CB1"/>
    <w:rsid w:val="00D41D5A"/>
    <w:rsid w:val="00D41D60"/>
    <w:rsid w:val="00D41EB8"/>
    <w:rsid w:val="00D42020"/>
    <w:rsid w:val="00D4203D"/>
    <w:rsid w:val="00D420B6"/>
    <w:rsid w:val="00D42143"/>
    <w:rsid w:val="00D4214F"/>
    <w:rsid w:val="00D4224B"/>
    <w:rsid w:val="00D42509"/>
    <w:rsid w:val="00D4271B"/>
    <w:rsid w:val="00D4284C"/>
    <w:rsid w:val="00D4298D"/>
    <w:rsid w:val="00D42A06"/>
    <w:rsid w:val="00D42BBB"/>
    <w:rsid w:val="00D42DBF"/>
    <w:rsid w:val="00D42FDB"/>
    <w:rsid w:val="00D43393"/>
    <w:rsid w:val="00D43715"/>
    <w:rsid w:val="00D438D8"/>
    <w:rsid w:val="00D43CBD"/>
    <w:rsid w:val="00D43CD5"/>
    <w:rsid w:val="00D43D72"/>
    <w:rsid w:val="00D440D9"/>
    <w:rsid w:val="00D441E4"/>
    <w:rsid w:val="00D4447B"/>
    <w:rsid w:val="00D444D5"/>
    <w:rsid w:val="00D4451B"/>
    <w:rsid w:val="00D4456B"/>
    <w:rsid w:val="00D44975"/>
    <w:rsid w:val="00D449D7"/>
    <w:rsid w:val="00D44A06"/>
    <w:rsid w:val="00D44A2B"/>
    <w:rsid w:val="00D44E77"/>
    <w:rsid w:val="00D44EBB"/>
    <w:rsid w:val="00D45083"/>
    <w:rsid w:val="00D45095"/>
    <w:rsid w:val="00D4510B"/>
    <w:rsid w:val="00D4511E"/>
    <w:rsid w:val="00D4515E"/>
    <w:rsid w:val="00D45323"/>
    <w:rsid w:val="00D45354"/>
    <w:rsid w:val="00D45468"/>
    <w:rsid w:val="00D4556E"/>
    <w:rsid w:val="00D455C3"/>
    <w:rsid w:val="00D45C9C"/>
    <w:rsid w:val="00D4600B"/>
    <w:rsid w:val="00D462D8"/>
    <w:rsid w:val="00D4657E"/>
    <w:rsid w:val="00D468C5"/>
    <w:rsid w:val="00D46AA7"/>
    <w:rsid w:val="00D46ABC"/>
    <w:rsid w:val="00D46AD9"/>
    <w:rsid w:val="00D46D9A"/>
    <w:rsid w:val="00D46FF7"/>
    <w:rsid w:val="00D473CC"/>
    <w:rsid w:val="00D4745E"/>
    <w:rsid w:val="00D4746E"/>
    <w:rsid w:val="00D47514"/>
    <w:rsid w:val="00D47792"/>
    <w:rsid w:val="00D4783F"/>
    <w:rsid w:val="00D4787D"/>
    <w:rsid w:val="00D47CE3"/>
    <w:rsid w:val="00D50275"/>
    <w:rsid w:val="00D5079B"/>
    <w:rsid w:val="00D509AA"/>
    <w:rsid w:val="00D50A5F"/>
    <w:rsid w:val="00D50D1F"/>
    <w:rsid w:val="00D50E88"/>
    <w:rsid w:val="00D50ED9"/>
    <w:rsid w:val="00D51148"/>
    <w:rsid w:val="00D511DD"/>
    <w:rsid w:val="00D51206"/>
    <w:rsid w:val="00D5129D"/>
    <w:rsid w:val="00D516B5"/>
    <w:rsid w:val="00D51B7F"/>
    <w:rsid w:val="00D51EF9"/>
    <w:rsid w:val="00D51F89"/>
    <w:rsid w:val="00D520A2"/>
    <w:rsid w:val="00D52137"/>
    <w:rsid w:val="00D5260B"/>
    <w:rsid w:val="00D52B2B"/>
    <w:rsid w:val="00D52BF8"/>
    <w:rsid w:val="00D52C47"/>
    <w:rsid w:val="00D52F06"/>
    <w:rsid w:val="00D52F65"/>
    <w:rsid w:val="00D52FC3"/>
    <w:rsid w:val="00D531E1"/>
    <w:rsid w:val="00D53562"/>
    <w:rsid w:val="00D53722"/>
    <w:rsid w:val="00D53983"/>
    <w:rsid w:val="00D539EF"/>
    <w:rsid w:val="00D53CD5"/>
    <w:rsid w:val="00D53E90"/>
    <w:rsid w:val="00D5407D"/>
    <w:rsid w:val="00D544B2"/>
    <w:rsid w:val="00D54708"/>
    <w:rsid w:val="00D547C0"/>
    <w:rsid w:val="00D54839"/>
    <w:rsid w:val="00D54ABE"/>
    <w:rsid w:val="00D54BB0"/>
    <w:rsid w:val="00D54DF3"/>
    <w:rsid w:val="00D55515"/>
    <w:rsid w:val="00D5552F"/>
    <w:rsid w:val="00D5576F"/>
    <w:rsid w:val="00D55873"/>
    <w:rsid w:val="00D5597F"/>
    <w:rsid w:val="00D5599B"/>
    <w:rsid w:val="00D559DC"/>
    <w:rsid w:val="00D55B18"/>
    <w:rsid w:val="00D55E46"/>
    <w:rsid w:val="00D55E86"/>
    <w:rsid w:val="00D55E96"/>
    <w:rsid w:val="00D5630E"/>
    <w:rsid w:val="00D56610"/>
    <w:rsid w:val="00D56763"/>
    <w:rsid w:val="00D569BC"/>
    <w:rsid w:val="00D56C49"/>
    <w:rsid w:val="00D56D0D"/>
    <w:rsid w:val="00D56DEA"/>
    <w:rsid w:val="00D56E28"/>
    <w:rsid w:val="00D57164"/>
    <w:rsid w:val="00D5726F"/>
    <w:rsid w:val="00D57274"/>
    <w:rsid w:val="00D572DE"/>
    <w:rsid w:val="00D57400"/>
    <w:rsid w:val="00D575E7"/>
    <w:rsid w:val="00D5782F"/>
    <w:rsid w:val="00D5785F"/>
    <w:rsid w:val="00D578CB"/>
    <w:rsid w:val="00D5795A"/>
    <w:rsid w:val="00D57C05"/>
    <w:rsid w:val="00D57C85"/>
    <w:rsid w:val="00D57F14"/>
    <w:rsid w:val="00D60218"/>
    <w:rsid w:val="00D6047C"/>
    <w:rsid w:val="00D60860"/>
    <w:rsid w:val="00D60868"/>
    <w:rsid w:val="00D609FF"/>
    <w:rsid w:val="00D60A20"/>
    <w:rsid w:val="00D60AC6"/>
    <w:rsid w:val="00D60DA0"/>
    <w:rsid w:val="00D60EF9"/>
    <w:rsid w:val="00D60F51"/>
    <w:rsid w:val="00D60F6A"/>
    <w:rsid w:val="00D61153"/>
    <w:rsid w:val="00D6123C"/>
    <w:rsid w:val="00D612AC"/>
    <w:rsid w:val="00D612DA"/>
    <w:rsid w:val="00D61571"/>
    <w:rsid w:val="00D61625"/>
    <w:rsid w:val="00D6176A"/>
    <w:rsid w:val="00D61842"/>
    <w:rsid w:val="00D619B9"/>
    <w:rsid w:val="00D61D44"/>
    <w:rsid w:val="00D61EBE"/>
    <w:rsid w:val="00D61F85"/>
    <w:rsid w:val="00D624CA"/>
    <w:rsid w:val="00D626A2"/>
    <w:rsid w:val="00D629BC"/>
    <w:rsid w:val="00D62BE3"/>
    <w:rsid w:val="00D62F19"/>
    <w:rsid w:val="00D63494"/>
    <w:rsid w:val="00D636A7"/>
    <w:rsid w:val="00D63C4C"/>
    <w:rsid w:val="00D63C93"/>
    <w:rsid w:val="00D64082"/>
    <w:rsid w:val="00D6414F"/>
    <w:rsid w:val="00D64168"/>
    <w:rsid w:val="00D643F5"/>
    <w:rsid w:val="00D64462"/>
    <w:rsid w:val="00D64492"/>
    <w:rsid w:val="00D64AB0"/>
    <w:rsid w:val="00D64C35"/>
    <w:rsid w:val="00D64DEB"/>
    <w:rsid w:val="00D64ED7"/>
    <w:rsid w:val="00D651EE"/>
    <w:rsid w:val="00D655FC"/>
    <w:rsid w:val="00D657BB"/>
    <w:rsid w:val="00D659B1"/>
    <w:rsid w:val="00D65BB9"/>
    <w:rsid w:val="00D65C36"/>
    <w:rsid w:val="00D65D8C"/>
    <w:rsid w:val="00D65DC9"/>
    <w:rsid w:val="00D65E3A"/>
    <w:rsid w:val="00D65FFC"/>
    <w:rsid w:val="00D66272"/>
    <w:rsid w:val="00D662F8"/>
    <w:rsid w:val="00D6664A"/>
    <w:rsid w:val="00D66803"/>
    <w:rsid w:val="00D66A51"/>
    <w:rsid w:val="00D66B42"/>
    <w:rsid w:val="00D671E4"/>
    <w:rsid w:val="00D67393"/>
    <w:rsid w:val="00D676B5"/>
    <w:rsid w:val="00D6775E"/>
    <w:rsid w:val="00D678AE"/>
    <w:rsid w:val="00D679AF"/>
    <w:rsid w:val="00D67C1A"/>
    <w:rsid w:val="00D67CBD"/>
    <w:rsid w:val="00D67E20"/>
    <w:rsid w:val="00D67FB4"/>
    <w:rsid w:val="00D7001E"/>
    <w:rsid w:val="00D703AA"/>
    <w:rsid w:val="00D705A3"/>
    <w:rsid w:val="00D707AF"/>
    <w:rsid w:val="00D70973"/>
    <w:rsid w:val="00D70B4C"/>
    <w:rsid w:val="00D70B6C"/>
    <w:rsid w:val="00D70B70"/>
    <w:rsid w:val="00D70DA8"/>
    <w:rsid w:val="00D70DA9"/>
    <w:rsid w:val="00D710EF"/>
    <w:rsid w:val="00D71668"/>
    <w:rsid w:val="00D71A50"/>
    <w:rsid w:val="00D71A9A"/>
    <w:rsid w:val="00D71B63"/>
    <w:rsid w:val="00D71C3B"/>
    <w:rsid w:val="00D71CE8"/>
    <w:rsid w:val="00D71EC5"/>
    <w:rsid w:val="00D7243C"/>
    <w:rsid w:val="00D7254C"/>
    <w:rsid w:val="00D728B3"/>
    <w:rsid w:val="00D728F7"/>
    <w:rsid w:val="00D7293D"/>
    <w:rsid w:val="00D72AEB"/>
    <w:rsid w:val="00D72AFD"/>
    <w:rsid w:val="00D72B82"/>
    <w:rsid w:val="00D72E22"/>
    <w:rsid w:val="00D7304C"/>
    <w:rsid w:val="00D731BE"/>
    <w:rsid w:val="00D732BF"/>
    <w:rsid w:val="00D7368C"/>
    <w:rsid w:val="00D73A1D"/>
    <w:rsid w:val="00D73C26"/>
    <w:rsid w:val="00D73DE1"/>
    <w:rsid w:val="00D73F6B"/>
    <w:rsid w:val="00D73FBD"/>
    <w:rsid w:val="00D73FEC"/>
    <w:rsid w:val="00D74135"/>
    <w:rsid w:val="00D741A6"/>
    <w:rsid w:val="00D7447C"/>
    <w:rsid w:val="00D7458B"/>
    <w:rsid w:val="00D745FF"/>
    <w:rsid w:val="00D74803"/>
    <w:rsid w:val="00D748BD"/>
    <w:rsid w:val="00D7498A"/>
    <w:rsid w:val="00D74C18"/>
    <w:rsid w:val="00D74C6A"/>
    <w:rsid w:val="00D74CAE"/>
    <w:rsid w:val="00D74CC3"/>
    <w:rsid w:val="00D74CD5"/>
    <w:rsid w:val="00D74D76"/>
    <w:rsid w:val="00D75265"/>
    <w:rsid w:val="00D7530A"/>
    <w:rsid w:val="00D7535A"/>
    <w:rsid w:val="00D754DE"/>
    <w:rsid w:val="00D755E6"/>
    <w:rsid w:val="00D75719"/>
    <w:rsid w:val="00D759F6"/>
    <w:rsid w:val="00D75A9A"/>
    <w:rsid w:val="00D75AC3"/>
    <w:rsid w:val="00D75CB4"/>
    <w:rsid w:val="00D75D19"/>
    <w:rsid w:val="00D75DB6"/>
    <w:rsid w:val="00D762AA"/>
    <w:rsid w:val="00D7654E"/>
    <w:rsid w:val="00D7659F"/>
    <w:rsid w:val="00D765B6"/>
    <w:rsid w:val="00D76994"/>
    <w:rsid w:val="00D76D1B"/>
    <w:rsid w:val="00D76D72"/>
    <w:rsid w:val="00D76F21"/>
    <w:rsid w:val="00D77856"/>
    <w:rsid w:val="00D7786E"/>
    <w:rsid w:val="00D778A3"/>
    <w:rsid w:val="00D77AF9"/>
    <w:rsid w:val="00D77C7E"/>
    <w:rsid w:val="00D80300"/>
    <w:rsid w:val="00D80343"/>
    <w:rsid w:val="00D8042F"/>
    <w:rsid w:val="00D805C1"/>
    <w:rsid w:val="00D80650"/>
    <w:rsid w:val="00D807C4"/>
    <w:rsid w:val="00D807D0"/>
    <w:rsid w:val="00D80E69"/>
    <w:rsid w:val="00D80F48"/>
    <w:rsid w:val="00D80FEC"/>
    <w:rsid w:val="00D810F8"/>
    <w:rsid w:val="00D81230"/>
    <w:rsid w:val="00D81274"/>
    <w:rsid w:val="00D813D1"/>
    <w:rsid w:val="00D81411"/>
    <w:rsid w:val="00D8143F"/>
    <w:rsid w:val="00D81487"/>
    <w:rsid w:val="00D816DA"/>
    <w:rsid w:val="00D817E7"/>
    <w:rsid w:val="00D81D6D"/>
    <w:rsid w:val="00D81F1F"/>
    <w:rsid w:val="00D81F94"/>
    <w:rsid w:val="00D81FB5"/>
    <w:rsid w:val="00D8202C"/>
    <w:rsid w:val="00D82160"/>
    <w:rsid w:val="00D826C1"/>
    <w:rsid w:val="00D828D0"/>
    <w:rsid w:val="00D82953"/>
    <w:rsid w:val="00D82A1B"/>
    <w:rsid w:val="00D82A78"/>
    <w:rsid w:val="00D82DB6"/>
    <w:rsid w:val="00D82F4D"/>
    <w:rsid w:val="00D82FEB"/>
    <w:rsid w:val="00D83059"/>
    <w:rsid w:val="00D830D1"/>
    <w:rsid w:val="00D830E7"/>
    <w:rsid w:val="00D8360C"/>
    <w:rsid w:val="00D8366F"/>
    <w:rsid w:val="00D838D8"/>
    <w:rsid w:val="00D839C3"/>
    <w:rsid w:val="00D83ACA"/>
    <w:rsid w:val="00D83F23"/>
    <w:rsid w:val="00D83FB3"/>
    <w:rsid w:val="00D84039"/>
    <w:rsid w:val="00D840B3"/>
    <w:rsid w:val="00D840B5"/>
    <w:rsid w:val="00D84150"/>
    <w:rsid w:val="00D841A1"/>
    <w:rsid w:val="00D847C1"/>
    <w:rsid w:val="00D84926"/>
    <w:rsid w:val="00D849B6"/>
    <w:rsid w:val="00D84B64"/>
    <w:rsid w:val="00D84F71"/>
    <w:rsid w:val="00D84FB7"/>
    <w:rsid w:val="00D84FB8"/>
    <w:rsid w:val="00D8569B"/>
    <w:rsid w:val="00D857F8"/>
    <w:rsid w:val="00D8586B"/>
    <w:rsid w:val="00D859EA"/>
    <w:rsid w:val="00D85F2D"/>
    <w:rsid w:val="00D85F5D"/>
    <w:rsid w:val="00D85F6D"/>
    <w:rsid w:val="00D85FD5"/>
    <w:rsid w:val="00D860E3"/>
    <w:rsid w:val="00D862F7"/>
    <w:rsid w:val="00D8674B"/>
    <w:rsid w:val="00D86839"/>
    <w:rsid w:val="00D86C00"/>
    <w:rsid w:val="00D86CA7"/>
    <w:rsid w:val="00D86DCC"/>
    <w:rsid w:val="00D86E84"/>
    <w:rsid w:val="00D86F16"/>
    <w:rsid w:val="00D872A3"/>
    <w:rsid w:val="00D87922"/>
    <w:rsid w:val="00D87985"/>
    <w:rsid w:val="00D90268"/>
    <w:rsid w:val="00D902EE"/>
    <w:rsid w:val="00D903D8"/>
    <w:rsid w:val="00D90526"/>
    <w:rsid w:val="00D90889"/>
    <w:rsid w:val="00D90D7E"/>
    <w:rsid w:val="00D90D84"/>
    <w:rsid w:val="00D90E7A"/>
    <w:rsid w:val="00D90EAE"/>
    <w:rsid w:val="00D90F33"/>
    <w:rsid w:val="00D91028"/>
    <w:rsid w:val="00D913F8"/>
    <w:rsid w:val="00D91562"/>
    <w:rsid w:val="00D9166D"/>
    <w:rsid w:val="00D91A82"/>
    <w:rsid w:val="00D91AB8"/>
    <w:rsid w:val="00D91B17"/>
    <w:rsid w:val="00D920AB"/>
    <w:rsid w:val="00D9223A"/>
    <w:rsid w:val="00D922F6"/>
    <w:rsid w:val="00D92367"/>
    <w:rsid w:val="00D9253D"/>
    <w:rsid w:val="00D9289F"/>
    <w:rsid w:val="00D92CDC"/>
    <w:rsid w:val="00D92D96"/>
    <w:rsid w:val="00D92EAC"/>
    <w:rsid w:val="00D9308B"/>
    <w:rsid w:val="00D9309B"/>
    <w:rsid w:val="00D9320F"/>
    <w:rsid w:val="00D93211"/>
    <w:rsid w:val="00D93290"/>
    <w:rsid w:val="00D93463"/>
    <w:rsid w:val="00D9397C"/>
    <w:rsid w:val="00D939F3"/>
    <w:rsid w:val="00D93C30"/>
    <w:rsid w:val="00D93CBE"/>
    <w:rsid w:val="00D93D4C"/>
    <w:rsid w:val="00D93DFE"/>
    <w:rsid w:val="00D93E65"/>
    <w:rsid w:val="00D940C0"/>
    <w:rsid w:val="00D941C0"/>
    <w:rsid w:val="00D9421D"/>
    <w:rsid w:val="00D944D5"/>
    <w:rsid w:val="00D948E5"/>
    <w:rsid w:val="00D94D9C"/>
    <w:rsid w:val="00D950E8"/>
    <w:rsid w:val="00D956CF"/>
    <w:rsid w:val="00D95C87"/>
    <w:rsid w:val="00D95E30"/>
    <w:rsid w:val="00D95EAF"/>
    <w:rsid w:val="00D95EC7"/>
    <w:rsid w:val="00D95EF5"/>
    <w:rsid w:val="00D95F93"/>
    <w:rsid w:val="00D9600B"/>
    <w:rsid w:val="00D961CE"/>
    <w:rsid w:val="00D96714"/>
    <w:rsid w:val="00D967CD"/>
    <w:rsid w:val="00D96815"/>
    <w:rsid w:val="00D96CFB"/>
    <w:rsid w:val="00D96D37"/>
    <w:rsid w:val="00D96FF7"/>
    <w:rsid w:val="00D9717D"/>
    <w:rsid w:val="00D97255"/>
    <w:rsid w:val="00D97417"/>
    <w:rsid w:val="00D97499"/>
    <w:rsid w:val="00D9788C"/>
    <w:rsid w:val="00D97B24"/>
    <w:rsid w:val="00D97C9C"/>
    <w:rsid w:val="00D97EB3"/>
    <w:rsid w:val="00D97F0D"/>
    <w:rsid w:val="00D97F7C"/>
    <w:rsid w:val="00DA0136"/>
    <w:rsid w:val="00DA01F4"/>
    <w:rsid w:val="00DA038B"/>
    <w:rsid w:val="00DA06B3"/>
    <w:rsid w:val="00DA08A6"/>
    <w:rsid w:val="00DA0B03"/>
    <w:rsid w:val="00DA0B27"/>
    <w:rsid w:val="00DA0D70"/>
    <w:rsid w:val="00DA1146"/>
    <w:rsid w:val="00DA1565"/>
    <w:rsid w:val="00DA1572"/>
    <w:rsid w:val="00DA168E"/>
    <w:rsid w:val="00DA194D"/>
    <w:rsid w:val="00DA1A30"/>
    <w:rsid w:val="00DA1B11"/>
    <w:rsid w:val="00DA1B44"/>
    <w:rsid w:val="00DA1C88"/>
    <w:rsid w:val="00DA228C"/>
    <w:rsid w:val="00DA23CC"/>
    <w:rsid w:val="00DA26A8"/>
    <w:rsid w:val="00DA2725"/>
    <w:rsid w:val="00DA29F7"/>
    <w:rsid w:val="00DA2F0E"/>
    <w:rsid w:val="00DA31C0"/>
    <w:rsid w:val="00DA3466"/>
    <w:rsid w:val="00DA3A84"/>
    <w:rsid w:val="00DA3C7E"/>
    <w:rsid w:val="00DA3C89"/>
    <w:rsid w:val="00DA3D78"/>
    <w:rsid w:val="00DA3EC9"/>
    <w:rsid w:val="00DA3F01"/>
    <w:rsid w:val="00DA3FFC"/>
    <w:rsid w:val="00DA43D0"/>
    <w:rsid w:val="00DA447F"/>
    <w:rsid w:val="00DA4798"/>
    <w:rsid w:val="00DA47E0"/>
    <w:rsid w:val="00DA4B7E"/>
    <w:rsid w:val="00DA4C4C"/>
    <w:rsid w:val="00DA4E21"/>
    <w:rsid w:val="00DA549B"/>
    <w:rsid w:val="00DA5633"/>
    <w:rsid w:val="00DA589B"/>
    <w:rsid w:val="00DA5985"/>
    <w:rsid w:val="00DA5A01"/>
    <w:rsid w:val="00DA5B28"/>
    <w:rsid w:val="00DA5B80"/>
    <w:rsid w:val="00DA5CA4"/>
    <w:rsid w:val="00DA5EB3"/>
    <w:rsid w:val="00DA652D"/>
    <w:rsid w:val="00DA669A"/>
    <w:rsid w:val="00DA6826"/>
    <w:rsid w:val="00DA69E9"/>
    <w:rsid w:val="00DA6AD0"/>
    <w:rsid w:val="00DA6BF3"/>
    <w:rsid w:val="00DA6C8B"/>
    <w:rsid w:val="00DA6F68"/>
    <w:rsid w:val="00DA6FD2"/>
    <w:rsid w:val="00DA6FDA"/>
    <w:rsid w:val="00DA7050"/>
    <w:rsid w:val="00DA72E2"/>
    <w:rsid w:val="00DA73AF"/>
    <w:rsid w:val="00DA74FD"/>
    <w:rsid w:val="00DA7589"/>
    <w:rsid w:val="00DA76DE"/>
    <w:rsid w:val="00DA76E1"/>
    <w:rsid w:val="00DA7784"/>
    <w:rsid w:val="00DA7848"/>
    <w:rsid w:val="00DA7853"/>
    <w:rsid w:val="00DA7939"/>
    <w:rsid w:val="00DA7C83"/>
    <w:rsid w:val="00DA7E5F"/>
    <w:rsid w:val="00DA7EF0"/>
    <w:rsid w:val="00DA7F30"/>
    <w:rsid w:val="00DA7F65"/>
    <w:rsid w:val="00DA7FEA"/>
    <w:rsid w:val="00DB01C1"/>
    <w:rsid w:val="00DB0386"/>
    <w:rsid w:val="00DB0670"/>
    <w:rsid w:val="00DB068A"/>
    <w:rsid w:val="00DB06A1"/>
    <w:rsid w:val="00DB08C8"/>
    <w:rsid w:val="00DB0CCF"/>
    <w:rsid w:val="00DB0EEB"/>
    <w:rsid w:val="00DB0F4F"/>
    <w:rsid w:val="00DB12CB"/>
    <w:rsid w:val="00DB15C2"/>
    <w:rsid w:val="00DB15DF"/>
    <w:rsid w:val="00DB16F7"/>
    <w:rsid w:val="00DB1A66"/>
    <w:rsid w:val="00DB1CC3"/>
    <w:rsid w:val="00DB1DFD"/>
    <w:rsid w:val="00DB1F28"/>
    <w:rsid w:val="00DB1FC1"/>
    <w:rsid w:val="00DB2329"/>
    <w:rsid w:val="00DB2343"/>
    <w:rsid w:val="00DB23A7"/>
    <w:rsid w:val="00DB24BE"/>
    <w:rsid w:val="00DB265F"/>
    <w:rsid w:val="00DB2749"/>
    <w:rsid w:val="00DB27A7"/>
    <w:rsid w:val="00DB2876"/>
    <w:rsid w:val="00DB28A5"/>
    <w:rsid w:val="00DB2C85"/>
    <w:rsid w:val="00DB2CEF"/>
    <w:rsid w:val="00DB2D25"/>
    <w:rsid w:val="00DB2EF3"/>
    <w:rsid w:val="00DB2EFA"/>
    <w:rsid w:val="00DB313C"/>
    <w:rsid w:val="00DB31DA"/>
    <w:rsid w:val="00DB33E8"/>
    <w:rsid w:val="00DB340B"/>
    <w:rsid w:val="00DB3412"/>
    <w:rsid w:val="00DB341B"/>
    <w:rsid w:val="00DB3439"/>
    <w:rsid w:val="00DB36B8"/>
    <w:rsid w:val="00DB389B"/>
    <w:rsid w:val="00DB3900"/>
    <w:rsid w:val="00DB3920"/>
    <w:rsid w:val="00DB39DB"/>
    <w:rsid w:val="00DB3A0F"/>
    <w:rsid w:val="00DB3C2F"/>
    <w:rsid w:val="00DB3CC0"/>
    <w:rsid w:val="00DB4279"/>
    <w:rsid w:val="00DB4315"/>
    <w:rsid w:val="00DB4432"/>
    <w:rsid w:val="00DB4437"/>
    <w:rsid w:val="00DB459A"/>
    <w:rsid w:val="00DB46B8"/>
    <w:rsid w:val="00DB47D4"/>
    <w:rsid w:val="00DB486A"/>
    <w:rsid w:val="00DB48C0"/>
    <w:rsid w:val="00DB4ACE"/>
    <w:rsid w:val="00DB4BA2"/>
    <w:rsid w:val="00DB4CE5"/>
    <w:rsid w:val="00DB4F68"/>
    <w:rsid w:val="00DB55D3"/>
    <w:rsid w:val="00DB55F6"/>
    <w:rsid w:val="00DB56F5"/>
    <w:rsid w:val="00DB57F8"/>
    <w:rsid w:val="00DB58E9"/>
    <w:rsid w:val="00DB5BB4"/>
    <w:rsid w:val="00DB5BCF"/>
    <w:rsid w:val="00DB5D9F"/>
    <w:rsid w:val="00DB5FA9"/>
    <w:rsid w:val="00DB6057"/>
    <w:rsid w:val="00DB62AF"/>
    <w:rsid w:val="00DB62E2"/>
    <w:rsid w:val="00DB65FF"/>
    <w:rsid w:val="00DB6612"/>
    <w:rsid w:val="00DB66E6"/>
    <w:rsid w:val="00DB6855"/>
    <w:rsid w:val="00DB69A4"/>
    <w:rsid w:val="00DB6B06"/>
    <w:rsid w:val="00DB6E36"/>
    <w:rsid w:val="00DB704E"/>
    <w:rsid w:val="00DB71B0"/>
    <w:rsid w:val="00DB747F"/>
    <w:rsid w:val="00DB7858"/>
    <w:rsid w:val="00DB787D"/>
    <w:rsid w:val="00DB79A4"/>
    <w:rsid w:val="00DB7AF8"/>
    <w:rsid w:val="00DB7B4D"/>
    <w:rsid w:val="00DB7E39"/>
    <w:rsid w:val="00DC00B9"/>
    <w:rsid w:val="00DC0535"/>
    <w:rsid w:val="00DC05CB"/>
    <w:rsid w:val="00DC0652"/>
    <w:rsid w:val="00DC07DD"/>
    <w:rsid w:val="00DC0CDA"/>
    <w:rsid w:val="00DC1145"/>
    <w:rsid w:val="00DC1180"/>
    <w:rsid w:val="00DC11A1"/>
    <w:rsid w:val="00DC1275"/>
    <w:rsid w:val="00DC1463"/>
    <w:rsid w:val="00DC1500"/>
    <w:rsid w:val="00DC1635"/>
    <w:rsid w:val="00DC1671"/>
    <w:rsid w:val="00DC1768"/>
    <w:rsid w:val="00DC1AB0"/>
    <w:rsid w:val="00DC1D72"/>
    <w:rsid w:val="00DC211F"/>
    <w:rsid w:val="00DC223D"/>
    <w:rsid w:val="00DC25AF"/>
    <w:rsid w:val="00DC2684"/>
    <w:rsid w:val="00DC29D0"/>
    <w:rsid w:val="00DC312F"/>
    <w:rsid w:val="00DC31D9"/>
    <w:rsid w:val="00DC3263"/>
    <w:rsid w:val="00DC37FC"/>
    <w:rsid w:val="00DC3A76"/>
    <w:rsid w:val="00DC3CC7"/>
    <w:rsid w:val="00DC3CD0"/>
    <w:rsid w:val="00DC3DDD"/>
    <w:rsid w:val="00DC3E17"/>
    <w:rsid w:val="00DC3FD5"/>
    <w:rsid w:val="00DC3FD6"/>
    <w:rsid w:val="00DC4171"/>
    <w:rsid w:val="00DC4443"/>
    <w:rsid w:val="00DC45D5"/>
    <w:rsid w:val="00DC4701"/>
    <w:rsid w:val="00DC480D"/>
    <w:rsid w:val="00DC499F"/>
    <w:rsid w:val="00DC49B8"/>
    <w:rsid w:val="00DC4A7F"/>
    <w:rsid w:val="00DC4AE6"/>
    <w:rsid w:val="00DC5053"/>
    <w:rsid w:val="00DC5300"/>
    <w:rsid w:val="00DC54A3"/>
    <w:rsid w:val="00DC552C"/>
    <w:rsid w:val="00DC55CE"/>
    <w:rsid w:val="00DC57DA"/>
    <w:rsid w:val="00DC5A57"/>
    <w:rsid w:val="00DC6439"/>
    <w:rsid w:val="00DC64AC"/>
    <w:rsid w:val="00DC6605"/>
    <w:rsid w:val="00DC6703"/>
    <w:rsid w:val="00DC6B92"/>
    <w:rsid w:val="00DC6BBE"/>
    <w:rsid w:val="00DC6DD5"/>
    <w:rsid w:val="00DC6E09"/>
    <w:rsid w:val="00DC6F76"/>
    <w:rsid w:val="00DC7118"/>
    <w:rsid w:val="00DC7244"/>
    <w:rsid w:val="00DC74CD"/>
    <w:rsid w:val="00DC75E3"/>
    <w:rsid w:val="00DC7A48"/>
    <w:rsid w:val="00DC7A4F"/>
    <w:rsid w:val="00DC7EE2"/>
    <w:rsid w:val="00DC7F11"/>
    <w:rsid w:val="00DC7F56"/>
    <w:rsid w:val="00DD000D"/>
    <w:rsid w:val="00DD0036"/>
    <w:rsid w:val="00DD00AF"/>
    <w:rsid w:val="00DD0188"/>
    <w:rsid w:val="00DD0438"/>
    <w:rsid w:val="00DD07C0"/>
    <w:rsid w:val="00DD0A14"/>
    <w:rsid w:val="00DD0B46"/>
    <w:rsid w:val="00DD0B9A"/>
    <w:rsid w:val="00DD0C43"/>
    <w:rsid w:val="00DD0E00"/>
    <w:rsid w:val="00DD1089"/>
    <w:rsid w:val="00DD11B9"/>
    <w:rsid w:val="00DD1484"/>
    <w:rsid w:val="00DD16E2"/>
    <w:rsid w:val="00DD174F"/>
    <w:rsid w:val="00DD18AA"/>
    <w:rsid w:val="00DD18CD"/>
    <w:rsid w:val="00DD19FE"/>
    <w:rsid w:val="00DD1A04"/>
    <w:rsid w:val="00DD1E20"/>
    <w:rsid w:val="00DD1E7F"/>
    <w:rsid w:val="00DD1EA2"/>
    <w:rsid w:val="00DD211E"/>
    <w:rsid w:val="00DD2309"/>
    <w:rsid w:val="00DD2370"/>
    <w:rsid w:val="00DD273A"/>
    <w:rsid w:val="00DD29EB"/>
    <w:rsid w:val="00DD2D50"/>
    <w:rsid w:val="00DD2D97"/>
    <w:rsid w:val="00DD2DDB"/>
    <w:rsid w:val="00DD2EB3"/>
    <w:rsid w:val="00DD2F88"/>
    <w:rsid w:val="00DD32AA"/>
    <w:rsid w:val="00DD336A"/>
    <w:rsid w:val="00DD3403"/>
    <w:rsid w:val="00DD3858"/>
    <w:rsid w:val="00DD3AF1"/>
    <w:rsid w:val="00DD3C63"/>
    <w:rsid w:val="00DD3CA7"/>
    <w:rsid w:val="00DD407A"/>
    <w:rsid w:val="00DD41AE"/>
    <w:rsid w:val="00DD43E0"/>
    <w:rsid w:val="00DD4686"/>
    <w:rsid w:val="00DD4E0B"/>
    <w:rsid w:val="00DD4F91"/>
    <w:rsid w:val="00DD51FC"/>
    <w:rsid w:val="00DD52F0"/>
    <w:rsid w:val="00DD53F6"/>
    <w:rsid w:val="00DD545C"/>
    <w:rsid w:val="00DD5636"/>
    <w:rsid w:val="00DD5714"/>
    <w:rsid w:val="00DD5A06"/>
    <w:rsid w:val="00DD5BD6"/>
    <w:rsid w:val="00DD5E6A"/>
    <w:rsid w:val="00DD5EAF"/>
    <w:rsid w:val="00DD5EDD"/>
    <w:rsid w:val="00DD60C8"/>
    <w:rsid w:val="00DD693F"/>
    <w:rsid w:val="00DD6C6E"/>
    <w:rsid w:val="00DD6CA5"/>
    <w:rsid w:val="00DD6D0E"/>
    <w:rsid w:val="00DD6E87"/>
    <w:rsid w:val="00DD7136"/>
    <w:rsid w:val="00DD75CB"/>
    <w:rsid w:val="00DD776F"/>
    <w:rsid w:val="00DD79B6"/>
    <w:rsid w:val="00DD7A44"/>
    <w:rsid w:val="00DD7BB6"/>
    <w:rsid w:val="00DD7D5B"/>
    <w:rsid w:val="00DD7D89"/>
    <w:rsid w:val="00DD7F9D"/>
    <w:rsid w:val="00DE011B"/>
    <w:rsid w:val="00DE058A"/>
    <w:rsid w:val="00DE05AA"/>
    <w:rsid w:val="00DE066D"/>
    <w:rsid w:val="00DE072F"/>
    <w:rsid w:val="00DE0816"/>
    <w:rsid w:val="00DE0843"/>
    <w:rsid w:val="00DE0957"/>
    <w:rsid w:val="00DE0C94"/>
    <w:rsid w:val="00DE0EA3"/>
    <w:rsid w:val="00DE1286"/>
    <w:rsid w:val="00DE13FF"/>
    <w:rsid w:val="00DE1559"/>
    <w:rsid w:val="00DE15D4"/>
    <w:rsid w:val="00DE162C"/>
    <w:rsid w:val="00DE1715"/>
    <w:rsid w:val="00DE178A"/>
    <w:rsid w:val="00DE17EC"/>
    <w:rsid w:val="00DE180C"/>
    <w:rsid w:val="00DE1946"/>
    <w:rsid w:val="00DE1AB1"/>
    <w:rsid w:val="00DE1E2A"/>
    <w:rsid w:val="00DE1F62"/>
    <w:rsid w:val="00DE219D"/>
    <w:rsid w:val="00DE236E"/>
    <w:rsid w:val="00DE24C5"/>
    <w:rsid w:val="00DE2556"/>
    <w:rsid w:val="00DE2569"/>
    <w:rsid w:val="00DE25FD"/>
    <w:rsid w:val="00DE27CE"/>
    <w:rsid w:val="00DE2805"/>
    <w:rsid w:val="00DE2836"/>
    <w:rsid w:val="00DE29E3"/>
    <w:rsid w:val="00DE2A5B"/>
    <w:rsid w:val="00DE2D6B"/>
    <w:rsid w:val="00DE2DC6"/>
    <w:rsid w:val="00DE2FE4"/>
    <w:rsid w:val="00DE3152"/>
    <w:rsid w:val="00DE3420"/>
    <w:rsid w:val="00DE3466"/>
    <w:rsid w:val="00DE36B3"/>
    <w:rsid w:val="00DE395F"/>
    <w:rsid w:val="00DE3ADD"/>
    <w:rsid w:val="00DE3BE5"/>
    <w:rsid w:val="00DE3CB3"/>
    <w:rsid w:val="00DE3FB9"/>
    <w:rsid w:val="00DE3FF6"/>
    <w:rsid w:val="00DE4328"/>
    <w:rsid w:val="00DE4338"/>
    <w:rsid w:val="00DE433F"/>
    <w:rsid w:val="00DE4429"/>
    <w:rsid w:val="00DE44AB"/>
    <w:rsid w:val="00DE4746"/>
    <w:rsid w:val="00DE49DB"/>
    <w:rsid w:val="00DE4A17"/>
    <w:rsid w:val="00DE4A28"/>
    <w:rsid w:val="00DE4A76"/>
    <w:rsid w:val="00DE4C2A"/>
    <w:rsid w:val="00DE4DC3"/>
    <w:rsid w:val="00DE50EF"/>
    <w:rsid w:val="00DE51AE"/>
    <w:rsid w:val="00DE51D5"/>
    <w:rsid w:val="00DE539C"/>
    <w:rsid w:val="00DE53DF"/>
    <w:rsid w:val="00DE555C"/>
    <w:rsid w:val="00DE5827"/>
    <w:rsid w:val="00DE58F2"/>
    <w:rsid w:val="00DE5A6F"/>
    <w:rsid w:val="00DE5AA3"/>
    <w:rsid w:val="00DE5BF6"/>
    <w:rsid w:val="00DE5EA0"/>
    <w:rsid w:val="00DE63E2"/>
    <w:rsid w:val="00DE6448"/>
    <w:rsid w:val="00DE64A3"/>
    <w:rsid w:val="00DE6603"/>
    <w:rsid w:val="00DE67FF"/>
    <w:rsid w:val="00DE6893"/>
    <w:rsid w:val="00DE6ADC"/>
    <w:rsid w:val="00DE6AEF"/>
    <w:rsid w:val="00DE6B49"/>
    <w:rsid w:val="00DE6B93"/>
    <w:rsid w:val="00DE6DF7"/>
    <w:rsid w:val="00DE6FB5"/>
    <w:rsid w:val="00DE704F"/>
    <w:rsid w:val="00DE7051"/>
    <w:rsid w:val="00DE7168"/>
    <w:rsid w:val="00DE7228"/>
    <w:rsid w:val="00DE73DC"/>
    <w:rsid w:val="00DE74A1"/>
    <w:rsid w:val="00DE7598"/>
    <w:rsid w:val="00DE7ACC"/>
    <w:rsid w:val="00DE7D91"/>
    <w:rsid w:val="00DE7F0C"/>
    <w:rsid w:val="00DE7F9F"/>
    <w:rsid w:val="00DF015D"/>
    <w:rsid w:val="00DF01E2"/>
    <w:rsid w:val="00DF03AF"/>
    <w:rsid w:val="00DF087C"/>
    <w:rsid w:val="00DF08B6"/>
    <w:rsid w:val="00DF0FD9"/>
    <w:rsid w:val="00DF12F5"/>
    <w:rsid w:val="00DF1327"/>
    <w:rsid w:val="00DF144E"/>
    <w:rsid w:val="00DF14DE"/>
    <w:rsid w:val="00DF14E7"/>
    <w:rsid w:val="00DF1A4C"/>
    <w:rsid w:val="00DF1AC8"/>
    <w:rsid w:val="00DF1AF4"/>
    <w:rsid w:val="00DF1B63"/>
    <w:rsid w:val="00DF1CCA"/>
    <w:rsid w:val="00DF208C"/>
    <w:rsid w:val="00DF210F"/>
    <w:rsid w:val="00DF22AE"/>
    <w:rsid w:val="00DF23D2"/>
    <w:rsid w:val="00DF23E9"/>
    <w:rsid w:val="00DF242A"/>
    <w:rsid w:val="00DF2678"/>
    <w:rsid w:val="00DF26A3"/>
    <w:rsid w:val="00DF29E9"/>
    <w:rsid w:val="00DF2AD9"/>
    <w:rsid w:val="00DF2C06"/>
    <w:rsid w:val="00DF2C18"/>
    <w:rsid w:val="00DF2DE9"/>
    <w:rsid w:val="00DF2F5A"/>
    <w:rsid w:val="00DF3000"/>
    <w:rsid w:val="00DF3089"/>
    <w:rsid w:val="00DF30BC"/>
    <w:rsid w:val="00DF31B3"/>
    <w:rsid w:val="00DF32EE"/>
    <w:rsid w:val="00DF330D"/>
    <w:rsid w:val="00DF34B5"/>
    <w:rsid w:val="00DF3520"/>
    <w:rsid w:val="00DF3627"/>
    <w:rsid w:val="00DF383F"/>
    <w:rsid w:val="00DF389B"/>
    <w:rsid w:val="00DF39CE"/>
    <w:rsid w:val="00DF3A74"/>
    <w:rsid w:val="00DF3A78"/>
    <w:rsid w:val="00DF3ADE"/>
    <w:rsid w:val="00DF3CFC"/>
    <w:rsid w:val="00DF3DE7"/>
    <w:rsid w:val="00DF3F05"/>
    <w:rsid w:val="00DF402C"/>
    <w:rsid w:val="00DF4256"/>
    <w:rsid w:val="00DF42F4"/>
    <w:rsid w:val="00DF431E"/>
    <w:rsid w:val="00DF449B"/>
    <w:rsid w:val="00DF4582"/>
    <w:rsid w:val="00DF45A2"/>
    <w:rsid w:val="00DF45D5"/>
    <w:rsid w:val="00DF47A0"/>
    <w:rsid w:val="00DF4C3A"/>
    <w:rsid w:val="00DF4C5D"/>
    <w:rsid w:val="00DF4CD9"/>
    <w:rsid w:val="00DF4CDD"/>
    <w:rsid w:val="00DF4E2C"/>
    <w:rsid w:val="00DF531D"/>
    <w:rsid w:val="00DF55CA"/>
    <w:rsid w:val="00DF58A3"/>
    <w:rsid w:val="00DF59AF"/>
    <w:rsid w:val="00DF5CFF"/>
    <w:rsid w:val="00DF5DAF"/>
    <w:rsid w:val="00DF5E5D"/>
    <w:rsid w:val="00DF63A5"/>
    <w:rsid w:val="00DF6404"/>
    <w:rsid w:val="00DF64AE"/>
    <w:rsid w:val="00DF665C"/>
    <w:rsid w:val="00DF671E"/>
    <w:rsid w:val="00DF6B83"/>
    <w:rsid w:val="00DF6BAF"/>
    <w:rsid w:val="00DF6BCE"/>
    <w:rsid w:val="00DF6BF8"/>
    <w:rsid w:val="00DF6CB3"/>
    <w:rsid w:val="00DF6CE5"/>
    <w:rsid w:val="00DF6D49"/>
    <w:rsid w:val="00DF70B2"/>
    <w:rsid w:val="00DF73C4"/>
    <w:rsid w:val="00DF7670"/>
    <w:rsid w:val="00DF77DF"/>
    <w:rsid w:val="00DF7865"/>
    <w:rsid w:val="00DF7AE3"/>
    <w:rsid w:val="00DF7C96"/>
    <w:rsid w:val="00DF7FBB"/>
    <w:rsid w:val="00E000D5"/>
    <w:rsid w:val="00E0023F"/>
    <w:rsid w:val="00E00295"/>
    <w:rsid w:val="00E00301"/>
    <w:rsid w:val="00E005F1"/>
    <w:rsid w:val="00E00C9D"/>
    <w:rsid w:val="00E00CC0"/>
    <w:rsid w:val="00E00D5A"/>
    <w:rsid w:val="00E00D88"/>
    <w:rsid w:val="00E00DF5"/>
    <w:rsid w:val="00E012CD"/>
    <w:rsid w:val="00E01446"/>
    <w:rsid w:val="00E014C5"/>
    <w:rsid w:val="00E0168F"/>
    <w:rsid w:val="00E016A8"/>
    <w:rsid w:val="00E01881"/>
    <w:rsid w:val="00E01946"/>
    <w:rsid w:val="00E01B1C"/>
    <w:rsid w:val="00E01D69"/>
    <w:rsid w:val="00E0216E"/>
    <w:rsid w:val="00E024F6"/>
    <w:rsid w:val="00E026D8"/>
    <w:rsid w:val="00E0273F"/>
    <w:rsid w:val="00E02C7C"/>
    <w:rsid w:val="00E02CC8"/>
    <w:rsid w:val="00E02D8C"/>
    <w:rsid w:val="00E02E94"/>
    <w:rsid w:val="00E03030"/>
    <w:rsid w:val="00E0339F"/>
    <w:rsid w:val="00E036D4"/>
    <w:rsid w:val="00E03938"/>
    <w:rsid w:val="00E039D5"/>
    <w:rsid w:val="00E03BE5"/>
    <w:rsid w:val="00E04174"/>
    <w:rsid w:val="00E0435C"/>
    <w:rsid w:val="00E044CF"/>
    <w:rsid w:val="00E04569"/>
    <w:rsid w:val="00E046C9"/>
    <w:rsid w:val="00E04886"/>
    <w:rsid w:val="00E04A89"/>
    <w:rsid w:val="00E04CA6"/>
    <w:rsid w:val="00E04D80"/>
    <w:rsid w:val="00E04FFD"/>
    <w:rsid w:val="00E05520"/>
    <w:rsid w:val="00E05572"/>
    <w:rsid w:val="00E055CD"/>
    <w:rsid w:val="00E0563A"/>
    <w:rsid w:val="00E05674"/>
    <w:rsid w:val="00E05709"/>
    <w:rsid w:val="00E0576C"/>
    <w:rsid w:val="00E058B2"/>
    <w:rsid w:val="00E05968"/>
    <w:rsid w:val="00E05981"/>
    <w:rsid w:val="00E05C70"/>
    <w:rsid w:val="00E05DA7"/>
    <w:rsid w:val="00E05E46"/>
    <w:rsid w:val="00E0601F"/>
    <w:rsid w:val="00E06294"/>
    <w:rsid w:val="00E062DE"/>
    <w:rsid w:val="00E063E3"/>
    <w:rsid w:val="00E06486"/>
    <w:rsid w:val="00E06505"/>
    <w:rsid w:val="00E06557"/>
    <w:rsid w:val="00E06732"/>
    <w:rsid w:val="00E06966"/>
    <w:rsid w:val="00E06AAA"/>
    <w:rsid w:val="00E06AAB"/>
    <w:rsid w:val="00E06ACA"/>
    <w:rsid w:val="00E06AFB"/>
    <w:rsid w:val="00E06BD4"/>
    <w:rsid w:val="00E06E5E"/>
    <w:rsid w:val="00E07566"/>
    <w:rsid w:val="00E075EB"/>
    <w:rsid w:val="00E07734"/>
    <w:rsid w:val="00E07739"/>
    <w:rsid w:val="00E077F8"/>
    <w:rsid w:val="00E078F1"/>
    <w:rsid w:val="00E07C11"/>
    <w:rsid w:val="00E07C8C"/>
    <w:rsid w:val="00E07D95"/>
    <w:rsid w:val="00E10051"/>
    <w:rsid w:val="00E103C9"/>
    <w:rsid w:val="00E10443"/>
    <w:rsid w:val="00E1044E"/>
    <w:rsid w:val="00E10633"/>
    <w:rsid w:val="00E1076F"/>
    <w:rsid w:val="00E107C8"/>
    <w:rsid w:val="00E10B71"/>
    <w:rsid w:val="00E10CCB"/>
    <w:rsid w:val="00E10F6E"/>
    <w:rsid w:val="00E1128F"/>
    <w:rsid w:val="00E112AB"/>
    <w:rsid w:val="00E113F3"/>
    <w:rsid w:val="00E1147E"/>
    <w:rsid w:val="00E118A7"/>
    <w:rsid w:val="00E119E5"/>
    <w:rsid w:val="00E11CED"/>
    <w:rsid w:val="00E11D03"/>
    <w:rsid w:val="00E11F7B"/>
    <w:rsid w:val="00E1204D"/>
    <w:rsid w:val="00E120E9"/>
    <w:rsid w:val="00E12236"/>
    <w:rsid w:val="00E1238E"/>
    <w:rsid w:val="00E124D5"/>
    <w:rsid w:val="00E1256B"/>
    <w:rsid w:val="00E1261B"/>
    <w:rsid w:val="00E12759"/>
    <w:rsid w:val="00E1275A"/>
    <w:rsid w:val="00E12776"/>
    <w:rsid w:val="00E127BC"/>
    <w:rsid w:val="00E128C6"/>
    <w:rsid w:val="00E12904"/>
    <w:rsid w:val="00E12AFB"/>
    <w:rsid w:val="00E130C3"/>
    <w:rsid w:val="00E13102"/>
    <w:rsid w:val="00E1320D"/>
    <w:rsid w:val="00E13277"/>
    <w:rsid w:val="00E13296"/>
    <w:rsid w:val="00E134FA"/>
    <w:rsid w:val="00E13628"/>
    <w:rsid w:val="00E13658"/>
    <w:rsid w:val="00E139F8"/>
    <w:rsid w:val="00E13A5C"/>
    <w:rsid w:val="00E13A61"/>
    <w:rsid w:val="00E13D47"/>
    <w:rsid w:val="00E13F8B"/>
    <w:rsid w:val="00E148D7"/>
    <w:rsid w:val="00E149B2"/>
    <w:rsid w:val="00E14AA4"/>
    <w:rsid w:val="00E14BC7"/>
    <w:rsid w:val="00E14D37"/>
    <w:rsid w:val="00E14DB9"/>
    <w:rsid w:val="00E14E77"/>
    <w:rsid w:val="00E14F67"/>
    <w:rsid w:val="00E14FC4"/>
    <w:rsid w:val="00E14FFE"/>
    <w:rsid w:val="00E15254"/>
    <w:rsid w:val="00E15453"/>
    <w:rsid w:val="00E155C2"/>
    <w:rsid w:val="00E1584E"/>
    <w:rsid w:val="00E15A28"/>
    <w:rsid w:val="00E15EA9"/>
    <w:rsid w:val="00E16106"/>
    <w:rsid w:val="00E16289"/>
    <w:rsid w:val="00E16571"/>
    <w:rsid w:val="00E166B5"/>
    <w:rsid w:val="00E16770"/>
    <w:rsid w:val="00E16AE4"/>
    <w:rsid w:val="00E16CA7"/>
    <w:rsid w:val="00E16DB6"/>
    <w:rsid w:val="00E16E24"/>
    <w:rsid w:val="00E16FDB"/>
    <w:rsid w:val="00E17375"/>
    <w:rsid w:val="00E173C3"/>
    <w:rsid w:val="00E175C5"/>
    <w:rsid w:val="00E1770B"/>
    <w:rsid w:val="00E17830"/>
    <w:rsid w:val="00E17854"/>
    <w:rsid w:val="00E17AD3"/>
    <w:rsid w:val="00E17B64"/>
    <w:rsid w:val="00E17C74"/>
    <w:rsid w:val="00E17CAD"/>
    <w:rsid w:val="00E17D4A"/>
    <w:rsid w:val="00E17EEC"/>
    <w:rsid w:val="00E2007C"/>
    <w:rsid w:val="00E20090"/>
    <w:rsid w:val="00E203A8"/>
    <w:rsid w:val="00E2048B"/>
    <w:rsid w:val="00E206E3"/>
    <w:rsid w:val="00E20709"/>
    <w:rsid w:val="00E20A24"/>
    <w:rsid w:val="00E20F03"/>
    <w:rsid w:val="00E20F31"/>
    <w:rsid w:val="00E21118"/>
    <w:rsid w:val="00E21441"/>
    <w:rsid w:val="00E2154D"/>
    <w:rsid w:val="00E218A4"/>
    <w:rsid w:val="00E2193B"/>
    <w:rsid w:val="00E21B90"/>
    <w:rsid w:val="00E21CF9"/>
    <w:rsid w:val="00E21D1F"/>
    <w:rsid w:val="00E22517"/>
    <w:rsid w:val="00E2282F"/>
    <w:rsid w:val="00E2286D"/>
    <w:rsid w:val="00E22B27"/>
    <w:rsid w:val="00E22C73"/>
    <w:rsid w:val="00E22DEC"/>
    <w:rsid w:val="00E22DF4"/>
    <w:rsid w:val="00E22F39"/>
    <w:rsid w:val="00E23043"/>
    <w:rsid w:val="00E232AD"/>
    <w:rsid w:val="00E23367"/>
    <w:rsid w:val="00E2354E"/>
    <w:rsid w:val="00E23711"/>
    <w:rsid w:val="00E23759"/>
    <w:rsid w:val="00E23918"/>
    <w:rsid w:val="00E2394E"/>
    <w:rsid w:val="00E23C7D"/>
    <w:rsid w:val="00E23C85"/>
    <w:rsid w:val="00E23D8A"/>
    <w:rsid w:val="00E23EEA"/>
    <w:rsid w:val="00E23F0A"/>
    <w:rsid w:val="00E23F3D"/>
    <w:rsid w:val="00E241DB"/>
    <w:rsid w:val="00E24241"/>
    <w:rsid w:val="00E2436F"/>
    <w:rsid w:val="00E24663"/>
    <w:rsid w:val="00E247B1"/>
    <w:rsid w:val="00E248B3"/>
    <w:rsid w:val="00E24BFD"/>
    <w:rsid w:val="00E24D2D"/>
    <w:rsid w:val="00E2509E"/>
    <w:rsid w:val="00E250EC"/>
    <w:rsid w:val="00E2518B"/>
    <w:rsid w:val="00E2519A"/>
    <w:rsid w:val="00E2520A"/>
    <w:rsid w:val="00E2530A"/>
    <w:rsid w:val="00E2542A"/>
    <w:rsid w:val="00E2562A"/>
    <w:rsid w:val="00E25A93"/>
    <w:rsid w:val="00E25B82"/>
    <w:rsid w:val="00E25DB3"/>
    <w:rsid w:val="00E25EE8"/>
    <w:rsid w:val="00E260AF"/>
    <w:rsid w:val="00E263AE"/>
    <w:rsid w:val="00E26767"/>
    <w:rsid w:val="00E267F8"/>
    <w:rsid w:val="00E268CE"/>
    <w:rsid w:val="00E26967"/>
    <w:rsid w:val="00E26BE3"/>
    <w:rsid w:val="00E26CE3"/>
    <w:rsid w:val="00E26D5C"/>
    <w:rsid w:val="00E26DC3"/>
    <w:rsid w:val="00E26F21"/>
    <w:rsid w:val="00E271D5"/>
    <w:rsid w:val="00E272E9"/>
    <w:rsid w:val="00E27356"/>
    <w:rsid w:val="00E275B7"/>
    <w:rsid w:val="00E2762D"/>
    <w:rsid w:val="00E2781F"/>
    <w:rsid w:val="00E27C03"/>
    <w:rsid w:val="00E27D09"/>
    <w:rsid w:val="00E27EBE"/>
    <w:rsid w:val="00E301A5"/>
    <w:rsid w:val="00E305C5"/>
    <w:rsid w:val="00E30733"/>
    <w:rsid w:val="00E30959"/>
    <w:rsid w:val="00E30A69"/>
    <w:rsid w:val="00E30B3A"/>
    <w:rsid w:val="00E30E13"/>
    <w:rsid w:val="00E31191"/>
    <w:rsid w:val="00E31437"/>
    <w:rsid w:val="00E31461"/>
    <w:rsid w:val="00E3188E"/>
    <w:rsid w:val="00E31ACC"/>
    <w:rsid w:val="00E31CD8"/>
    <w:rsid w:val="00E31EDA"/>
    <w:rsid w:val="00E31F5F"/>
    <w:rsid w:val="00E31FCB"/>
    <w:rsid w:val="00E321E0"/>
    <w:rsid w:val="00E322C6"/>
    <w:rsid w:val="00E32340"/>
    <w:rsid w:val="00E324DD"/>
    <w:rsid w:val="00E32558"/>
    <w:rsid w:val="00E32596"/>
    <w:rsid w:val="00E3277E"/>
    <w:rsid w:val="00E3287C"/>
    <w:rsid w:val="00E32946"/>
    <w:rsid w:val="00E329D9"/>
    <w:rsid w:val="00E32A8C"/>
    <w:rsid w:val="00E32AB9"/>
    <w:rsid w:val="00E32ABE"/>
    <w:rsid w:val="00E32E56"/>
    <w:rsid w:val="00E32EFB"/>
    <w:rsid w:val="00E33247"/>
    <w:rsid w:val="00E335E1"/>
    <w:rsid w:val="00E336DD"/>
    <w:rsid w:val="00E3385F"/>
    <w:rsid w:val="00E3387F"/>
    <w:rsid w:val="00E33CF2"/>
    <w:rsid w:val="00E33DBD"/>
    <w:rsid w:val="00E33FE8"/>
    <w:rsid w:val="00E3419A"/>
    <w:rsid w:val="00E341F7"/>
    <w:rsid w:val="00E34232"/>
    <w:rsid w:val="00E34527"/>
    <w:rsid w:val="00E34592"/>
    <w:rsid w:val="00E349D7"/>
    <w:rsid w:val="00E34A21"/>
    <w:rsid w:val="00E34AE2"/>
    <w:rsid w:val="00E34BD8"/>
    <w:rsid w:val="00E34BE9"/>
    <w:rsid w:val="00E34CDE"/>
    <w:rsid w:val="00E34CFA"/>
    <w:rsid w:val="00E34D1C"/>
    <w:rsid w:val="00E34D9D"/>
    <w:rsid w:val="00E34F4F"/>
    <w:rsid w:val="00E34F83"/>
    <w:rsid w:val="00E35452"/>
    <w:rsid w:val="00E35537"/>
    <w:rsid w:val="00E356DE"/>
    <w:rsid w:val="00E35A83"/>
    <w:rsid w:val="00E35C56"/>
    <w:rsid w:val="00E360F9"/>
    <w:rsid w:val="00E36179"/>
    <w:rsid w:val="00E362B2"/>
    <w:rsid w:val="00E362C1"/>
    <w:rsid w:val="00E3641B"/>
    <w:rsid w:val="00E3691F"/>
    <w:rsid w:val="00E36BA9"/>
    <w:rsid w:val="00E36C4C"/>
    <w:rsid w:val="00E36CE1"/>
    <w:rsid w:val="00E370DC"/>
    <w:rsid w:val="00E3729C"/>
    <w:rsid w:val="00E3730C"/>
    <w:rsid w:val="00E378BE"/>
    <w:rsid w:val="00E378F3"/>
    <w:rsid w:val="00E37A48"/>
    <w:rsid w:val="00E37CC1"/>
    <w:rsid w:val="00E37E11"/>
    <w:rsid w:val="00E37E2E"/>
    <w:rsid w:val="00E40072"/>
    <w:rsid w:val="00E4038D"/>
    <w:rsid w:val="00E408AF"/>
    <w:rsid w:val="00E40927"/>
    <w:rsid w:val="00E40BD2"/>
    <w:rsid w:val="00E40BF7"/>
    <w:rsid w:val="00E40D35"/>
    <w:rsid w:val="00E40DC8"/>
    <w:rsid w:val="00E41027"/>
    <w:rsid w:val="00E41322"/>
    <w:rsid w:val="00E41493"/>
    <w:rsid w:val="00E419C5"/>
    <w:rsid w:val="00E41A85"/>
    <w:rsid w:val="00E41C62"/>
    <w:rsid w:val="00E41D34"/>
    <w:rsid w:val="00E41F81"/>
    <w:rsid w:val="00E41FEF"/>
    <w:rsid w:val="00E42001"/>
    <w:rsid w:val="00E42069"/>
    <w:rsid w:val="00E420FE"/>
    <w:rsid w:val="00E422F3"/>
    <w:rsid w:val="00E42554"/>
    <w:rsid w:val="00E425A4"/>
    <w:rsid w:val="00E425E1"/>
    <w:rsid w:val="00E42604"/>
    <w:rsid w:val="00E42615"/>
    <w:rsid w:val="00E42799"/>
    <w:rsid w:val="00E42BB7"/>
    <w:rsid w:val="00E42BDA"/>
    <w:rsid w:val="00E42F62"/>
    <w:rsid w:val="00E434A8"/>
    <w:rsid w:val="00E434B7"/>
    <w:rsid w:val="00E436A4"/>
    <w:rsid w:val="00E43AF5"/>
    <w:rsid w:val="00E43CC2"/>
    <w:rsid w:val="00E43E12"/>
    <w:rsid w:val="00E43E22"/>
    <w:rsid w:val="00E4430E"/>
    <w:rsid w:val="00E44E77"/>
    <w:rsid w:val="00E44EAF"/>
    <w:rsid w:val="00E44EE9"/>
    <w:rsid w:val="00E44F3F"/>
    <w:rsid w:val="00E44F7C"/>
    <w:rsid w:val="00E450B8"/>
    <w:rsid w:val="00E45145"/>
    <w:rsid w:val="00E451D0"/>
    <w:rsid w:val="00E45892"/>
    <w:rsid w:val="00E45935"/>
    <w:rsid w:val="00E45A44"/>
    <w:rsid w:val="00E45A81"/>
    <w:rsid w:val="00E45B9A"/>
    <w:rsid w:val="00E45BFB"/>
    <w:rsid w:val="00E45DF0"/>
    <w:rsid w:val="00E45E5D"/>
    <w:rsid w:val="00E45FF8"/>
    <w:rsid w:val="00E4622D"/>
    <w:rsid w:val="00E46377"/>
    <w:rsid w:val="00E4676B"/>
    <w:rsid w:val="00E469A7"/>
    <w:rsid w:val="00E469D5"/>
    <w:rsid w:val="00E46C01"/>
    <w:rsid w:val="00E46C4E"/>
    <w:rsid w:val="00E46C7B"/>
    <w:rsid w:val="00E46D36"/>
    <w:rsid w:val="00E46D43"/>
    <w:rsid w:val="00E46EED"/>
    <w:rsid w:val="00E46F08"/>
    <w:rsid w:val="00E470E3"/>
    <w:rsid w:val="00E4711B"/>
    <w:rsid w:val="00E47445"/>
    <w:rsid w:val="00E474F1"/>
    <w:rsid w:val="00E4756B"/>
    <w:rsid w:val="00E47829"/>
    <w:rsid w:val="00E4795D"/>
    <w:rsid w:val="00E47AD5"/>
    <w:rsid w:val="00E47BF3"/>
    <w:rsid w:val="00E47D72"/>
    <w:rsid w:val="00E47EE2"/>
    <w:rsid w:val="00E500F9"/>
    <w:rsid w:val="00E507A4"/>
    <w:rsid w:val="00E507C2"/>
    <w:rsid w:val="00E5088B"/>
    <w:rsid w:val="00E50E41"/>
    <w:rsid w:val="00E50F22"/>
    <w:rsid w:val="00E5103A"/>
    <w:rsid w:val="00E51297"/>
    <w:rsid w:val="00E51495"/>
    <w:rsid w:val="00E51689"/>
    <w:rsid w:val="00E518F2"/>
    <w:rsid w:val="00E51978"/>
    <w:rsid w:val="00E519AB"/>
    <w:rsid w:val="00E519F3"/>
    <w:rsid w:val="00E51E7F"/>
    <w:rsid w:val="00E51EB8"/>
    <w:rsid w:val="00E51FE2"/>
    <w:rsid w:val="00E52214"/>
    <w:rsid w:val="00E523FF"/>
    <w:rsid w:val="00E52433"/>
    <w:rsid w:val="00E52823"/>
    <w:rsid w:val="00E52912"/>
    <w:rsid w:val="00E52925"/>
    <w:rsid w:val="00E53767"/>
    <w:rsid w:val="00E53BE7"/>
    <w:rsid w:val="00E53CC4"/>
    <w:rsid w:val="00E541D3"/>
    <w:rsid w:val="00E5431A"/>
    <w:rsid w:val="00E54494"/>
    <w:rsid w:val="00E54564"/>
    <w:rsid w:val="00E5473E"/>
    <w:rsid w:val="00E549D6"/>
    <w:rsid w:val="00E54B4B"/>
    <w:rsid w:val="00E54CEF"/>
    <w:rsid w:val="00E54EE6"/>
    <w:rsid w:val="00E5512E"/>
    <w:rsid w:val="00E55165"/>
    <w:rsid w:val="00E551FF"/>
    <w:rsid w:val="00E55679"/>
    <w:rsid w:val="00E557BA"/>
    <w:rsid w:val="00E55C14"/>
    <w:rsid w:val="00E55C9B"/>
    <w:rsid w:val="00E55D0A"/>
    <w:rsid w:val="00E55DF3"/>
    <w:rsid w:val="00E55E55"/>
    <w:rsid w:val="00E560A6"/>
    <w:rsid w:val="00E56103"/>
    <w:rsid w:val="00E5620C"/>
    <w:rsid w:val="00E5649A"/>
    <w:rsid w:val="00E567EA"/>
    <w:rsid w:val="00E56B9A"/>
    <w:rsid w:val="00E56F29"/>
    <w:rsid w:val="00E573A4"/>
    <w:rsid w:val="00E5743F"/>
    <w:rsid w:val="00E577B7"/>
    <w:rsid w:val="00E57ADD"/>
    <w:rsid w:val="00E57B75"/>
    <w:rsid w:val="00E57BE7"/>
    <w:rsid w:val="00E57FD4"/>
    <w:rsid w:val="00E60041"/>
    <w:rsid w:val="00E6007B"/>
    <w:rsid w:val="00E600D0"/>
    <w:rsid w:val="00E60110"/>
    <w:rsid w:val="00E601C4"/>
    <w:rsid w:val="00E60346"/>
    <w:rsid w:val="00E60780"/>
    <w:rsid w:val="00E60C79"/>
    <w:rsid w:val="00E60D0B"/>
    <w:rsid w:val="00E60F2B"/>
    <w:rsid w:val="00E61039"/>
    <w:rsid w:val="00E61073"/>
    <w:rsid w:val="00E611B1"/>
    <w:rsid w:val="00E61292"/>
    <w:rsid w:val="00E61619"/>
    <w:rsid w:val="00E61736"/>
    <w:rsid w:val="00E61A0D"/>
    <w:rsid w:val="00E61E3B"/>
    <w:rsid w:val="00E62056"/>
    <w:rsid w:val="00E620DC"/>
    <w:rsid w:val="00E6260D"/>
    <w:rsid w:val="00E629D0"/>
    <w:rsid w:val="00E62AB1"/>
    <w:rsid w:val="00E62BEB"/>
    <w:rsid w:val="00E62CCE"/>
    <w:rsid w:val="00E62DA2"/>
    <w:rsid w:val="00E62EB6"/>
    <w:rsid w:val="00E62EBD"/>
    <w:rsid w:val="00E6302E"/>
    <w:rsid w:val="00E63358"/>
    <w:rsid w:val="00E63B56"/>
    <w:rsid w:val="00E63B8B"/>
    <w:rsid w:val="00E63D2B"/>
    <w:rsid w:val="00E63DBB"/>
    <w:rsid w:val="00E64412"/>
    <w:rsid w:val="00E64444"/>
    <w:rsid w:val="00E6455E"/>
    <w:rsid w:val="00E64625"/>
    <w:rsid w:val="00E64878"/>
    <w:rsid w:val="00E6491B"/>
    <w:rsid w:val="00E64B6E"/>
    <w:rsid w:val="00E64C93"/>
    <w:rsid w:val="00E65018"/>
    <w:rsid w:val="00E650DB"/>
    <w:rsid w:val="00E65445"/>
    <w:rsid w:val="00E65472"/>
    <w:rsid w:val="00E6551D"/>
    <w:rsid w:val="00E65735"/>
    <w:rsid w:val="00E6573C"/>
    <w:rsid w:val="00E658B3"/>
    <w:rsid w:val="00E65CC0"/>
    <w:rsid w:val="00E65E14"/>
    <w:rsid w:val="00E661D2"/>
    <w:rsid w:val="00E66302"/>
    <w:rsid w:val="00E6633E"/>
    <w:rsid w:val="00E668BD"/>
    <w:rsid w:val="00E66B91"/>
    <w:rsid w:val="00E66E85"/>
    <w:rsid w:val="00E672A8"/>
    <w:rsid w:val="00E67515"/>
    <w:rsid w:val="00E67549"/>
    <w:rsid w:val="00E677B2"/>
    <w:rsid w:val="00E677DF"/>
    <w:rsid w:val="00E678BE"/>
    <w:rsid w:val="00E6791A"/>
    <w:rsid w:val="00E67BDB"/>
    <w:rsid w:val="00E67C2E"/>
    <w:rsid w:val="00E70156"/>
    <w:rsid w:val="00E70278"/>
    <w:rsid w:val="00E70292"/>
    <w:rsid w:val="00E7035C"/>
    <w:rsid w:val="00E703EC"/>
    <w:rsid w:val="00E70635"/>
    <w:rsid w:val="00E70875"/>
    <w:rsid w:val="00E71016"/>
    <w:rsid w:val="00E7115E"/>
    <w:rsid w:val="00E7132F"/>
    <w:rsid w:val="00E7148A"/>
    <w:rsid w:val="00E71534"/>
    <w:rsid w:val="00E71616"/>
    <w:rsid w:val="00E7165C"/>
    <w:rsid w:val="00E716A7"/>
    <w:rsid w:val="00E72135"/>
    <w:rsid w:val="00E72233"/>
    <w:rsid w:val="00E72244"/>
    <w:rsid w:val="00E72267"/>
    <w:rsid w:val="00E72278"/>
    <w:rsid w:val="00E7267A"/>
    <w:rsid w:val="00E726BA"/>
    <w:rsid w:val="00E7270B"/>
    <w:rsid w:val="00E72A98"/>
    <w:rsid w:val="00E72B49"/>
    <w:rsid w:val="00E72D9B"/>
    <w:rsid w:val="00E7304F"/>
    <w:rsid w:val="00E7383C"/>
    <w:rsid w:val="00E7390B"/>
    <w:rsid w:val="00E73BFF"/>
    <w:rsid w:val="00E74233"/>
    <w:rsid w:val="00E7428A"/>
    <w:rsid w:val="00E7434A"/>
    <w:rsid w:val="00E747C8"/>
    <w:rsid w:val="00E747EE"/>
    <w:rsid w:val="00E74A69"/>
    <w:rsid w:val="00E74B86"/>
    <w:rsid w:val="00E74CFB"/>
    <w:rsid w:val="00E74D08"/>
    <w:rsid w:val="00E74D59"/>
    <w:rsid w:val="00E75513"/>
    <w:rsid w:val="00E7555F"/>
    <w:rsid w:val="00E755AB"/>
    <w:rsid w:val="00E75745"/>
    <w:rsid w:val="00E7575D"/>
    <w:rsid w:val="00E75B9F"/>
    <w:rsid w:val="00E75C42"/>
    <w:rsid w:val="00E75C56"/>
    <w:rsid w:val="00E75EA4"/>
    <w:rsid w:val="00E75EE9"/>
    <w:rsid w:val="00E75EFA"/>
    <w:rsid w:val="00E76434"/>
    <w:rsid w:val="00E76771"/>
    <w:rsid w:val="00E768A7"/>
    <w:rsid w:val="00E76A49"/>
    <w:rsid w:val="00E76D9A"/>
    <w:rsid w:val="00E7710F"/>
    <w:rsid w:val="00E773FB"/>
    <w:rsid w:val="00E77678"/>
    <w:rsid w:val="00E7772E"/>
    <w:rsid w:val="00E77AFC"/>
    <w:rsid w:val="00E77F2A"/>
    <w:rsid w:val="00E800A3"/>
    <w:rsid w:val="00E80309"/>
    <w:rsid w:val="00E80807"/>
    <w:rsid w:val="00E80AFB"/>
    <w:rsid w:val="00E80CCA"/>
    <w:rsid w:val="00E80DC0"/>
    <w:rsid w:val="00E80F65"/>
    <w:rsid w:val="00E8127B"/>
    <w:rsid w:val="00E8147B"/>
    <w:rsid w:val="00E814B2"/>
    <w:rsid w:val="00E815B9"/>
    <w:rsid w:val="00E815F5"/>
    <w:rsid w:val="00E81705"/>
    <w:rsid w:val="00E81852"/>
    <w:rsid w:val="00E819D1"/>
    <w:rsid w:val="00E81B41"/>
    <w:rsid w:val="00E81F2F"/>
    <w:rsid w:val="00E81FB4"/>
    <w:rsid w:val="00E82222"/>
    <w:rsid w:val="00E825F4"/>
    <w:rsid w:val="00E8260B"/>
    <w:rsid w:val="00E8264C"/>
    <w:rsid w:val="00E828D8"/>
    <w:rsid w:val="00E82AC5"/>
    <w:rsid w:val="00E82CE4"/>
    <w:rsid w:val="00E82F5A"/>
    <w:rsid w:val="00E832A1"/>
    <w:rsid w:val="00E8331B"/>
    <w:rsid w:val="00E83607"/>
    <w:rsid w:val="00E8360A"/>
    <w:rsid w:val="00E83A18"/>
    <w:rsid w:val="00E83B7A"/>
    <w:rsid w:val="00E83C38"/>
    <w:rsid w:val="00E83D4A"/>
    <w:rsid w:val="00E8420E"/>
    <w:rsid w:val="00E84298"/>
    <w:rsid w:val="00E84347"/>
    <w:rsid w:val="00E84477"/>
    <w:rsid w:val="00E84488"/>
    <w:rsid w:val="00E844AA"/>
    <w:rsid w:val="00E8459B"/>
    <w:rsid w:val="00E845D4"/>
    <w:rsid w:val="00E845D7"/>
    <w:rsid w:val="00E84636"/>
    <w:rsid w:val="00E8463C"/>
    <w:rsid w:val="00E84652"/>
    <w:rsid w:val="00E848D8"/>
    <w:rsid w:val="00E84C00"/>
    <w:rsid w:val="00E84D02"/>
    <w:rsid w:val="00E84E15"/>
    <w:rsid w:val="00E84E2F"/>
    <w:rsid w:val="00E853C4"/>
    <w:rsid w:val="00E857BD"/>
    <w:rsid w:val="00E859F4"/>
    <w:rsid w:val="00E85B61"/>
    <w:rsid w:val="00E85CCC"/>
    <w:rsid w:val="00E85F19"/>
    <w:rsid w:val="00E860E5"/>
    <w:rsid w:val="00E8635D"/>
    <w:rsid w:val="00E864E3"/>
    <w:rsid w:val="00E86A34"/>
    <w:rsid w:val="00E86C3C"/>
    <w:rsid w:val="00E86CED"/>
    <w:rsid w:val="00E86DA2"/>
    <w:rsid w:val="00E871ED"/>
    <w:rsid w:val="00E872E6"/>
    <w:rsid w:val="00E87840"/>
    <w:rsid w:val="00E87BA4"/>
    <w:rsid w:val="00E87C2B"/>
    <w:rsid w:val="00E87C95"/>
    <w:rsid w:val="00E87E9A"/>
    <w:rsid w:val="00E87F14"/>
    <w:rsid w:val="00E87F9C"/>
    <w:rsid w:val="00E9011F"/>
    <w:rsid w:val="00E90238"/>
    <w:rsid w:val="00E903AD"/>
    <w:rsid w:val="00E905AA"/>
    <w:rsid w:val="00E9076D"/>
    <w:rsid w:val="00E90B9C"/>
    <w:rsid w:val="00E90DDE"/>
    <w:rsid w:val="00E90E88"/>
    <w:rsid w:val="00E910A8"/>
    <w:rsid w:val="00E915BB"/>
    <w:rsid w:val="00E91681"/>
    <w:rsid w:val="00E918A2"/>
    <w:rsid w:val="00E91930"/>
    <w:rsid w:val="00E91A24"/>
    <w:rsid w:val="00E91B7E"/>
    <w:rsid w:val="00E91B88"/>
    <w:rsid w:val="00E91CE6"/>
    <w:rsid w:val="00E91E44"/>
    <w:rsid w:val="00E921BF"/>
    <w:rsid w:val="00E92228"/>
    <w:rsid w:val="00E923B4"/>
    <w:rsid w:val="00E924FC"/>
    <w:rsid w:val="00E92519"/>
    <w:rsid w:val="00E9253A"/>
    <w:rsid w:val="00E926C2"/>
    <w:rsid w:val="00E92978"/>
    <w:rsid w:val="00E92C92"/>
    <w:rsid w:val="00E92CFA"/>
    <w:rsid w:val="00E92F6F"/>
    <w:rsid w:val="00E92FCF"/>
    <w:rsid w:val="00E931E8"/>
    <w:rsid w:val="00E9345F"/>
    <w:rsid w:val="00E937D4"/>
    <w:rsid w:val="00E938DE"/>
    <w:rsid w:val="00E93BD2"/>
    <w:rsid w:val="00E93E05"/>
    <w:rsid w:val="00E93E84"/>
    <w:rsid w:val="00E9410B"/>
    <w:rsid w:val="00E94298"/>
    <w:rsid w:val="00E9434A"/>
    <w:rsid w:val="00E9445F"/>
    <w:rsid w:val="00E944BE"/>
    <w:rsid w:val="00E944FC"/>
    <w:rsid w:val="00E94613"/>
    <w:rsid w:val="00E946AE"/>
    <w:rsid w:val="00E94877"/>
    <w:rsid w:val="00E94AD0"/>
    <w:rsid w:val="00E94C49"/>
    <w:rsid w:val="00E94C4E"/>
    <w:rsid w:val="00E94F31"/>
    <w:rsid w:val="00E957C5"/>
    <w:rsid w:val="00E9586A"/>
    <w:rsid w:val="00E959F5"/>
    <w:rsid w:val="00E95B7A"/>
    <w:rsid w:val="00E95B96"/>
    <w:rsid w:val="00E95C3F"/>
    <w:rsid w:val="00E95D4C"/>
    <w:rsid w:val="00E96631"/>
    <w:rsid w:val="00E966E0"/>
    <w:rsid w:val="00E96908"/>
    <w:rsid w:val="00E96AE2"/>
    <w:rsid w:val="00E96B2D"/>
    <w:rsid w:val="00E96BCF"/>
    <w:rsid w:val="00E96DA3"/>
    <w:rsid w:val="00E96E46"/>
    <w:rsid w:val="00E96E59"/>
    <w:rsid w:val="00E96F00"/>
    <w:rsid w:val="00E96F66"/>
    <w:rsid w:val="00E971E2"/>
    <w:rsid w:val="00E972A8"/>
    <w:rsid w:val="00E972D8"/>
    <w:rsid w:val="00E97340"/>
    <w:rsid w:val="00E974D1"/>
    <w:rsid w:val="00E97532"/>
    <w:rsid w:val="00E97B05"/>
    <w:rsid w:val="00E97B4A"/>
    <w:rsid w:val="00E97E4A"/>
    <w:rsid w:val="00E97E77"/>
    <w:rsid w:val="00E97EA9"/>
    <w:rsid w:val="00E97ED4"/>
    <w:rsid w:val="00EA0081"/>
    <w:rsid w:val="00EA00AE"/>
    <w:rsid w:val="00EA01B4"/>
    <w:rsid w:val="00EA07CE"/>
    <w:rsid w:val="00EA0847"/>
    <w:rsid w:val="00EA084F"/>
    <w:rsid w:val="00EA087B"/>
    <w:rsid w:val="00EA0B14"/>
    <w:rsid w:val="00EA0BA3"/>
    <w:rsid w:val="00EA108C"/>
    <w:rsid w:val="00EA14AE"/>
    <w:rsid w:val="00EA14C1"/>
    <w:rsid w:val="00EA1A2E"/>
    <w:rsid w:val="00EA1E6C"/>
    <w:rsid w:val="00EA208D"/>
    <w:rsid w:val="00EA2091"/>
    <w:rsid w:val="00EA278D"/>
    <w:rsid w:val="00EA2885"/>
    <w:rsid w:val="00EA28C8"/>
    <w:rsid w:val="00EA28EF"/>
    <w:rsid w:val="00EA295C"/>
    <w:rsid w:val="00EA2AC7"/>
    <w:rsid w:val="00EA2C87"/>
    <w:rsid w:val="00EA2EA9"/>
    <w:rsid w:val="00EA3058"/>
    <w:rsid w:val="00EA3122"/>
    <w:rsid w:val="00EA3134"/>
    <w:rsid w:val="00EA31FD"/>
    <w:rsid w:val="00EA32E8"/>
    <w:rsid w:val="00EA353F"/>
    <w:rsid w:val="00EA3613"/>
    <w:rsid w:val="00EA3725"/>
    <w:rsid w:val="00EA372A"/>
    <w:rsid w:val="00EA38F1"/>
    <w:rsid w:val="00EA3ACB"/>
    <w:rsid w:val="00EA3F4A"/>
    <w:rsid w:val="00EA4017"/>
    <w:rsid w:val="00EA41E6"/>
    <w:rsid w:val="00EA4518"/>
    <w:rsid w:val="00EA4556"/>
    <w:rsid w:val="00EA4656"/>
    <w:rsid w:val="00EA466B"/>
    <w:rsid w:val="00EA47D2"/>
    <w:rsid w:val="00EA48B5"/>
    <w:rsid w:val="00EA495E"/>
    <w:rsid w:val="00EA4961"/>
    <w:rsid w:val="00EA4D4F"/>
    <w:rsid w:val="00EA4DDC"/>
    <w:rsid w:val="00EA4E9B"/>
    <w:rsid w:val="00EA5324"/>
    <w:rsid w:val="00EA5427"/>
    <w:rsid w:val="00EA5807"/>
    <w:rsid w:val="00EA5AD4"/>
    <w:rsid w:val="00EA5AE5"/>
    <w:rsid w:val="00EA5BA1"/>
    <w:rsid w:val="00EA600E"/>
    <w:rsid w:val="00EA6048"/>
    <w:rsid w:val="00EA60A8"/>
    <w:rsid w:val="00EA6248"/>
    <w:rsid w:val="00EA64D1"/>
    <w:rsid w:val="00EA66D3"/>
    <w:rsid w:val="00EA6B8F"/>
    <w:rsid w:val="00EA6E03"/>
    <w:rsid w:val="00EA6E34"/>
    <w:rsid w:val="00EA6E96"/>
    <w:rsid w:val="00EA6FD2"/>
    <w:rsid w:val="00EA7011"/>
    <w:rsid w:val="00EA7235"/>
    <w:rsid w:val="00EA72D1"/>
    <w:rsid w:val="00EA73DE"/>
    <w:rsid w:val="00EA7402"/>
    <w:rsid w:val="00EA7776"/>
    <w:rsid w:val="00EA7845"/>
    <w:rsid w:val="00EA7988"/>
    <w:rsid w:val="00EA7A4F"/>
    <w:rsid w:val="00EA7A87"/>
    <w:rsid w:val="00EA7AD9"/>
    <w:rsid w:val="00EA7D4D"/>
    <w:rsid w:val="00EA7DB5"/>
    <w:rsid w:val="00EB0061"/>
    <w:rsid w:val="00EB0237"/>
    <w:rsid w:val="00EB02CA"/>
    <w:rsid w:val="00EB0379"/>
    <w:rsid w:val="00EB0513"/>
    <w:rsid w:val="00EB0539"/>
    <w:rsid w:val="00EB086A"/>
    <w:rsid w:val="00EB093A"/>
    <w:rsid w:val="00EB0964"/>
    <w:rsid w:val="00EB099A"/>
    <w:rsid w:val="00EB0A4E"/>
    <w:rsid w:val="00EB0B1F"/>
    <w:rsid w:val="00EB105E"/>
    <w:rsid w:val="00EB10A9"/>
    <w:rsid w:val="00EB131A"/>
    <w:rsid w:val="00EB1497"/>
    <w:rsid w:val="00EB149A"/>
    <w:rsid w:val="00EB149D"/>
    <w:rsid w:val="00EB14A1"/>
    <w:rsid w:val="00EB15AB"/>
    <w:rsid w:val="00EB169C"/>
    <w:rsid w:val="00EB17E1"/>
    <w:rsid w:val="00EB1A69"/>
    <w:rsid w:val="00EB1DAF"/>
    <w:rsid w:val="00EB1DBD"/>
    <w:rsid w:val="00EB1F5B"/>
    <w:rsid w:val="00EB2078"/>
    <w:rsid w:val="00EB2308"/>
    <w:rsid w:val="00EB23F2"/>
    <w:rsid w:val="00EB2520"/>
    <w:rsid w:val="00EB2602"/>
    <w:rsid w:val="00EB2660"/>
    <w:rsid w:val="00EB282D"/>
    <w:rsid w:val="00EB28A2"/>
    <w:rsid w:val="00EB28EF"/>
    <w:rsid w:val="00EB2B83"/>
    <w:rsid w:val="00EB2C2B"/>
    <w:rsid w:val="00EB2D72"/>
    <w:rsid w:val="00EB2DB1"/>
    <w:rsid w:val="00EB2DE5"/>
    <w:rsid w:val="00EB2EED"/>
    <w:rsid w:val="00EB350B"/>
    <w:rsid w:val="00EB3655"/>
    <w:rsid w:val="00EB3833"/>
    <w:rsid w:val="00EB38A0"/>
    <w:rsid w:val="00EB392A"/>
    <w:rsid w:val="00EB39EF"/>
    <w:rsid w:val="00EB3B65"/>
    <w:rsid w:val="00EB3BC9"/>
    <w:rsid w:val="00EB3C64"/>
    <w:rsid w:val="00EB3CC9"/>
    <w:rsid w:val="00EB3D53"/>
    <w:rsid w:val="00EB4417"/>
    <w:rsid w:val="00EB452D"/>
    <w:rsid w:val="00EB457E"/>
    <w:rsid w:val="00EB45E7"/>
    <w:rsid w:val="00EB4674"/>
    <w:rsid w:val="00EB490B"/>
    <w:rsid w:val="00EB49D8"/>
    <w:rsid w:val="00EB4C57"/>
    <w:rsid w:val="00EB4D89"/>
    <w:rsid w:val="00EB505F"/>
    <w:rsid w:val="00EB515F"/>
    <w:rsid w:val="00EB51ED"/>
    <w:rsid w:val="00EB52F5"/>
    <w:rsid w:val="00EB5366"/>
    <w:rsid w:val="00EB5721"/>
    <w:rsid w:val="00EB575E"/>
    <w:rsid w:val="00EB58B9"/>
    <w:rsid w:val="00EB5A99"/>
    <w:rsid w:val="00EB5B86"/>
    <w:rsid w:val="00EB5E1B"/>
    <w:rsid w:val="00EB62AB"/>
    <w:rsid w:val="00EB6332"/>
    <w:rsid w:val="00EB63FF"/>
    <w:rsid w:val="00EB643A"/>
    <w:rsid w:val="00EB6B0B"/>
    <w:rsid w:val="00EB7089"/>
    <w:rsid w:val="00EB7266"/>
    <w:rsid w:val="00EB74C1"/>
    <w:rsid w:val="00EB75C5"/>
    <w:rsid w:val="00EB777A"/>
    <w:rsid w:val="00EB79A1"/>
    <w:rsid w:val="00EB7B11"/>
    <w:rsid w:val="00EB7DD8"/>
    <w:rsid w:val="00EC0148"/>
    <w:rsid w:val="00EC02FF"/>
    <w:rsid w:val="00EC03BB"/>
    <w:rsid w:val="00EC09CF"/>
    <w:rsid w:val="00EC09E3"/>
    <w:rsid w:val="00EC09F2"/>
    <w:rsid w:val="00EC0B10"/>
    <w:rsid w:val="00EC0EEC"/>
    <w:rsid w:val="00EC123C"/>
    <w:rsid w:val="00EC13C3"/>
    <w:rsid w:val="00EC15D5"/>
    <w:rsid w:val="00EC1723"/>
    <w:rsid w:val="00EC1769"/>
    <w:rsid w:val="00EC1907"/>
    <w:rsid w:val="00EC19F7"/>
    <w:rsid w:val="00EC1A07"/>
    <w:rsid w:val="00EC1D4F"/>
    <w:rsid w:val="00EC1EB6"/>
    <w:rsid w:val="00EC2074"/>
    <w:rsid w:val="00EC20C5"/>
    <w:rsid w:val="00EC2151"/>
    <w:rsid w:val="00EC2277"/>
    <w:rsid w:val="00EC22B4"/>
    <w:rsid w:val="00EC268D"/>
    <w:rsid w:val="00EC28F6"/>
    <w:rsid w:val="00EC2A1B"/>
    <w:rsid w:val="00EC2A77"/>
    <w:rsid w:val="00EC2B8F"/>
    <w:rsid w:val="00EC2C06"/>
    <w:rsid w:val="00EC2C07"/>
    <w:rsid w:val="00EC2D09"/>
    <w:rsid w:val="00EC3002"/>
    <w:rsid w:val="00EC3105"/>
    <w:rsid w:val="00EC324E"/>
    <w:rsid w:val="00EC332E"/>
    <w:rsid w:val="00EC347D"/>
    <w:rsid w:val="00EC3483"/>
    <w:rsid w:val="00EC36D1"/>
    <w:rsid w:val="00EC3803"/>
    <w:rsid w:val="00EC397F"/>
    <w:rsid w:val="00EC399B"/>
    <w:rsid w:val="00EC3C12"/>
    <w:rsid w:val="00EC3EDB"/>
    <w:rsid w:val="00EC3F5F"/>
    <w:rsid w:val="00EC3FD9"/>
    <w:rsid w:val="00EC44EB"/>
    <w:rsid w:val="00EC46C9"/>
    <w:rsid w:val="00EC48EB"/>
    <w:rsid w:val="00EC4D45"/>
    <w:rsid w:val="00EC4E66"/>
    <w:rsid w:val="00EC5011"/>
    <w:rsid w:val="00EC5174"/>
    <w:rsid w:val="00EC525D"/>
    <w:rsid w:val="00EC5291"/>
    <w:rsid w:val="00EC5759"/>
    <w:rsid w:val="00EC5A6C"/>
    <w:rsid w:val="00EC5BE5"/>
    <w:rsid w:val="00EC5C3C"/>
    <w:rsid w:val="00EC5D26"/>
    <w:rsid w:val="00EC5D3D"/>
    <w:rsid w:val="00EC5E0F"/>
    <w:rsid w:val="00EC5E18"/>
    <w:rsid w:val="00EC616C"/>
    <w:rsid w:val="00EC61F4"/>
    <w:rsid w:val="00EC65C6"/>
    <w:rsid w:val="00EC6736"/>
    <w:rsid w:val="00EC6806"/>
    <w:rsid w:val="00EC69C4"/>
    <w:rsid w:val="00EC6B50"/>
    <w:rsid w:val="00EC6D56"/>
    <w:rsid w:val="00EC6F3D"/>
    <w:rsid w:val="00EC7191"/>
    <w:rsid w:val="00EC71EC"/>
    <w:rsid w:val="00EC730E"/>
    <w:rsid w:val="00EC74AB"/>
    <w:rsid w:val="00EC76A2"/>
    <w:rsid w:val="00EC7B71"/>
    <w:rsid w:val="00EC7C2A"/>
    <w:rsid w:val="00EC7EC6"/>
    <w:rsid w:val="00EC7F88"/>
    <w:rsid w:val="00EC7FE3"/>
    <w:rsid w:val="00ED02DA"/>
    <w:rsid w:val="00ED040E"/>
    <w:rsid w:val="00ED0556"/>
    <w:rsid w:val="00ED05B7"/>
    <w:rsid w:val="00ED0622"/>
    <w:rsid w:val="00ED098B"/>
    <w:rsid w:val="00ED09D6"/>
    <w:rsid w:val="00ED09EF"/>
    <w:rsid w:val="00ED1506"/>
    <w:rsid w:val="00ED1520"/>
    <w:rsid w:val="00ED1743"/>
    <w:rsid w:val="00ED17B0"/>
    <w:rsid w:val="00ED18FD"/>
    <w:rsid w:val="00ED1BB3"/>
    <w:rsid w:val="00ED260C"/>
    <w:rsid w:val="00ED26F8"/>
    <w:rsid w:val="00ED2796"/>
    <w:rsid w:val="00ED28FC"/>
    <w:rsid w:val="00ED2A03"/>
    <w:rsid w:val="00ED2BD7"/>
    <w:rsid w:val="00ED2D56"/>
    <w:rsid w:val="00ED2DC3"/>
    <w:rsid w:val="00ED2EE0"/>
    <w:rsid w:val="00ED2FE3"/>
    <w:rsid w:val="00ED32E8"/>
    <w:rsid w:val="00ED356B"/>
    <w:rsid w:val="00ED36A9"/>
    <w:rsid w:val="00ED39E0"/>
    <w:rsid w:val="00ED3A9B"/>
    <w:rsid w:val="00ED3B0E"/>
    <w:rsid w:val="00ED3D83"/>
    <w:rsid w:val="00ED3DF0"/>
    <w:rsid w:val="00ED3E05"/>
    <w:rsid w:val="00ED4010"/>
    <w:rsid w:val="00ED4046"/>
    <w:rsid w:val="00ED430B"/>
    <w:rsid w:val="00ED4862"/>
    <w:rsid w:val="00ED4AF6"/>
    <w:rsid w:val="00ED4EDA"/>
    <w:rsid w:val="00ED4F75"/>
    <w:rsid w:val="00ED5063"/>
    <w:rsid w:val="00ED58CB"/>
    <w:rsid w:val="00ED5928"/>
    <w:rsid w:val="00ED5983"/>
    <w:rsid w:val="00ED5A03"/>
    <w:rsid w:val="00ED5B65"/>
    <w:rsid w:val="00ED5C65"/>
    <w:rsid w:val="00ED5E4A"/>
    <w:rsid w:val="00ED5F73"/>
    <w:rsid w:val="00ED61D6"/>
    <w:rsid w:val="00ED6267"/>
    <w:rsid w:val="00ED6354"/>
    <w:rsid w:val="00ED65D9"/>
    <w:rsid w:val="00ED66C4"/>
    <w:rsid w:val="00ED6998"/>
    <w:rsid w:val="00ED69EE"/>
    <w:rsid w:val="00ED6FAC"/>
    <w:rsid w:val="00ED71BB"/>
    <w:rsid w:val="00ED7230"/>
    <w:rsid w:val="00ED7328"/>
    <w:rsid w:val="00ED755C"/>
    <w:rsid w:val="00ED757F"/>
    <w:rsid w:val="00ED7789"/>
    <w:rsid w:val="00ED7882"/>
    <w:rsid w:val="00ED79A0"/>
    <w:rsid w:val="00ED7E3C"/>
    <w:rsid w:val="00EE009F"/>
    <w:rsid w:val="00EE06F4"/>
    <w:rsid w:val="00EE07CA"/>
    <w:rsid w:val="00EE0825"/>
    <w:rsid w:val="00EE0905"/>
    <w:rsid w:val="00EE1048"/>
    <w:rsid w:val="00EE108C"/>
    <w:rsid w:val="00EE120E"/>
    <w:rsid w:val="00EE1243"/>
    <w:rsid w:val="00EE163E"/>
    <w:rsid w:val="00EE173E"/>
    <w:rsid w:val="00EE1CB2"/>
    <w:rsid w:val="00EE1CE1"/>
    <w:rsid w:val="00EE1F17"/>
    <w:rsid w:val="00EE2203"/>
    <w:rsid w:val="00EE221F"/>
    <w:rsid w:val="00EE2681"/>
    <w:rsid w:val="00EE27A3"/>
    <w:rsid w:val="00EE286C"/>
    <w:rsid w:val="00EE2AC9"/>
    <w:rsid w:val="00EE2B46"/>
    <w:rsid w:val="00EE2DA5"/>
    <w:rsid w:val="00EE2FB9"/>
    <w:rsid w:val="00EE3566"/>
    <w:rsid w:val="00EE365A"/>
    <w:rsid w:val="00EE39B8"/>
    <w:rsid w:val="00EE3B5F"/>
    <w:rsid w:val="00EE3BBE"/>
    <w:rsid w:val="00EE3D43"/>
    <w:rsid w:val="00EE3D47"/>
    <w:rsid w:val="00EE3E18"/>
    <w:rsid w:val="00EE3EB4"/>
    <w:rsid w:val="00EE409F"/>
    <w:rsid w:val="00EE411B"/>
    <w:rsid w:val="00EE4409"/>
    <w:rsid w:val="00EE4618"/>
    <w:rsid w:val="00EE4867"/>
    <w:rsid w:val="00EE4B4F"/>
    <w:rsid w:val="00EE4BD2"/>
    <w:rsid w:val="00EE4CA7"/>
    <w:rsid w:val="00EE4CFA"/>
    <w:rsid w:val="00EE4D01"/>
    <w:rsid w:val="00EE5271"/>
    <w:rsid w:val="00EE5317"/>
    <w:rsid w:val="00EE53C5"/>
    <w:rsid w:val="00EE53E9"/>
    <w:rsid w:val="00EE544A"/>
    <w:rsid w:val="00EE580D"/>
    <w:rsid w:val="00EE591C"/>
    <w:rsid w:val="00EE5C0F"/>
    <w:rsid w:val="00EE5CEC"/>
    <w:rsid w:val="00EE5D06"/>
    <w:rsid w:val="00EE5D0A"/>
    <w:rsid w:val="00EE6300"/>
    <w:rsid w:val="00EE64EE"/>
    <w:rsid w:val="00EE670B"/>
    <w:rsid w:val="00EE6B30"/>
    <w:rsid w:val="00EE6BAD"/>
    <w:rsid w:val="00EE6E49"/>
    <w:rsid w:val="00EE6E7D"/>
    <w:rsid w:val="00EE6EAD"/>
    <w:rsid w:val="00EE747C"/>
    <w:rsid w:val="00EE750B"/>
    <w:rsid w:val="00EE75E4"/>
    <w:rsid w:val="00EE76A2"/>
    <w:rsid w:val="00EE76B1"/>
    <w:rsid w:val="00EE77F1"/>
    <w:rsid w:val="00EE7947"/>
    <w:rsid w:val="00EE79B3"/>
    <w:rsid w:val="00EE79EC"/>
    <w:rsid w:val="00EE7C32"/>
    <w:rsid w:val="00EE7E8C"/>
    <w:rsid w:val="00EE7F45"/>
    <w:rsid w:val="00EF012A"/>
    <w:rsid w:val="00EF01E3"/>
    <w:rsid w:val="00EF02AD"/>
    <w:rsid w:val="00EF039A"/>
    <w:rsid w:val="00EF0437"/>
    <w:rsid w:val="00EF064E"/>
    <w:rsid w:val="00EF06E1"/>
    <w:rsid w:val="00EF06F2"/>
    <w:rsid w:val="00EF109F"/>
    <w:rsid w:val="00EF117D"/>
    <w:rsid w:val="00EF1210"/>
    <w:rsid w:val="00EF1426"/>
    <w:rsid w:val="00EF1453"/>
    <w:rsid w:val="00EF154B"/>
    <w:rsid w:val="00EF170E"/>
    <w:rsid w:val="00EF1788"/>
    <w:rsid w:val="00EF1907"/>
    <w:rsid w:val="00EF19CB"/>
    <w:rsid w:val="00EF1ED1"/>
    <w:rsid w:val="00EF2128"/>
    <w:rsid w:val="00EF231F"/>
    <w:rsid w:val="00EF2409"/>
    <w:rsid w:val="00EF26B1"/>
    <w:rsid w:val="00EF280C"/>
    <w:rsid w:val="00EF2A91"/>
    <w:rsid w:val="00EF2BD5"/>
    <w:rsid w:val="00EF2C31"/>
    <w:rsid w:val="00EF2CCB"/>
    <w:rsid w:val="00EF2D5C"/>
    <w:rsid w:val="00EF3012"/>
    <w:rsid w:val="00EF3228"/>
    <w:rsid w:val="00EF3620"/>
    <w:rsid w:val="00EF3718"/>
    <w:rsid w:val="00EF3899"/>
    <w:rsid w:val="00EF3BD8"/>
    <w:rsid w:val="00EF3EBC"/>
    <w:rsid w:val="00EF4007"/>
    <w:rsid w:val="00EF4391"/>
    <w:rsid w:val="00EF43A0"/>
    <w:rsid w:val="00EF441C"/>
    <w:rsid w:val="00EF44A4"/>
    <w:rsid w:val="00EF477E"/>
    <w:rsid w:val="00EF4D41"/>
    <w:rsid w:val="00EF4F26"/>
    <w:rsid w:val="00EF5047"/>
    <w:rsid w:val="00EF5108"/>
    <w:rsid w:val="00EF54B8"/>
    <w:rsid w:val="00EF5539"/>
    <w:rsid w:val="00EF55C0"/>
    <w:rsid w:val="00EF5786"/>
    <w:rsid w:val="00EF5A3C"/>
    <w:rsid w:val="00EF5CF7"/>
    <w:rsid w:val="00EF5FE2"/>
    <w:rsid w:val="00EF6017"/>
    <w:rsid w:val="00EF6042"/>
    <w:rsid w:val="00EF60CD"/>
    <w:rsid w:val="00EF6127"/>
    <w:rsid w:val="00EF61C5"/>
    <w:rsid w:val="00EF645B"/>
    <w:rsid w:val="00EF646E"/>
    <w:rsid w:val="00EF64D2"/>
    <w:rsid w:val="00EF689F"/>
    <w:rsid w:val="00EF69E2"/>
    <w:rsid w:val="00EF6C99"/>
    <w:rsid w:val="00EF6EAA"/>
    <w:rsid w:val="00EF6FE7"/>
    <w:rsid w:val="00EF7574"/>
    <w:rsid w:val="00EF757C"/>
    <w:rsid w:val="00EF79FE"/>
    <w:rsid w:val="00EF7ACE"/>
    <w:rsid w:val="00EF7B10"/>
    <w:rsid w:val="00EF7BC1"/>
    <w:rsid w:val="00EF7CC1"/>
    <w:rsid w:val="00F0016B"/>
    <w:rsid w:val="00F0026A"/>
    <w:rsid w:val="00F00310"/>
    <w:rsid w:val="00F004D5"/>
    <w:rsid w:val="00F00632"/>
    <w:rsid w:val="00F009D6"/>
    <w:rsid w:val="00F00C1B"/>
    <w:rsid w:val="00F00CA1"/>
    <w:rsid w:val="00F00CF4"/>
    <w:rsid w:val="00F00D17"/>
    <w:rsid w:val="00F00DFB"/>
    <w:rsid w:val="00F00F5A"/>
    <w:rsid w:val="00F01041"/>
    <w:rsid w:val="00F0143E"/>
    <w:rsid w:val="00F0178E"/>
    <w:rsid w:val="00F017B6"/>
    <w:rsid w:val="00F018E0"/>
    <w:rsid w:val="00F0193A"/>
    <w:rsid w:val="00F01963"/>
    <w:rsid w:val="00F01A91"/>
    <w:rsid w:val="00F01BB2"/>
    <w:rsid w:val="00F01C04"/>
    <w:rsid w:val="00F01E4A"/>
    <w:rsid w:val="00F01FE5"/>
    <w:rsid w:val="00F0215F"/>
    <w:rsid w:val="00F023E2"/>
    <w:rsid w:val="00F025BD"/>
    <w:rsid w:val="00F02A54"/>
    <w:rsid w:val="00F02AF4"/>
    <w:rsid w:val="00F02B2D"/>
    <w:rsid w:val="00F02BE7"/>
    <w:rsid w:val="00F02FC5"/>
    <w:rsid w:val="00F0317A"/>
    <w:rsid w:val="00F036F2"/>
    <w:rsid w:val="00F037BE"/>
    <w:rsid w:val="00F037C2"/>
    <w:rsid w:val="00F03967"/>
    <w:rsid w:val="00F03A20"/>
    <w:rsid w:val="00F03A50"/>
    <w:rsid w:val="00F03AA2"/>
    <w:rsid w:val="00F03BC1"/>
    <w:rsid w:val="00F03EA3"/>
    <w:rsid w:val="00F03F29"/>
    <w:rsid w:val="00F043D4"/>
    <w:rsid w:val="00F046B6"/>
    <w:rsid w:val="00F049CE"/>
    <w:rsid w:val="00F04C7E"/>
    <w:rsid w:val="00F04D24"/>
    <w:rsid w:val="00F0512A"/>
    <w:rsid w:val="00F052CE"/>
    <w:rsid w:val="00F0545A"/>
    <w:rsid w:val="00F05591"/>
    <w:rsid w:val="00F059D6"/>
    <w:rsid w:val="00F05A38"/>
    <w:rsid w:val="00F05CFE"/>
    <w:rsid w:val="00F05DF2"/>
    <w:rsid w:val="00F060AF"/>
    <w:rsid w:val="00F060B5"/>
    <w:rsid w:val="00F06173"/>
    <w:rsid w:val="00F06433"/>
    <w:rsid w:val="00F06748"/>
    <w:rsid w:val="00F06794"/>
    <w:rsid w:val="00F068BB"/>
    <w:rsid w:val="00F06ABC"/>
    <w:rsid w:val="00F06E66"/>
    <w:rsid w:val="00F07157"/>
    <w:rsid w:val="00F07176"/>
    <w:rsid w:val="00F07294"/>
    <w:rsid w:val="00F073BD"/>
    <w:rsid w:val="00F07456"/>
    <w:rsid w:val="00F0749F"/>
    <w:rsid w:val="00F07959"/>
    <w:rsid w:val="00F079FE"/>
    <w:rsid w:val="00F07A49"/>
    <w:rsid w:val="00F07C7C"/>
    <w:rsid w:val="00F07F21"/>
    <w:rsid w:val="00F07FD5"/>
    <w:rsid w:val="00F100F5"/>
    <w:rsid w:val="00F1011B"/>
    <w:rsid w:val="00F1023D"/>
    <w:rsid w:val="00F10280"/>
    <w:rsid w:val="00F102DE"/>
    <w:rsid w:val="00F10414"/>
    <w:rsid w:val="00F10439"/>
    <w:rsid w:val="00F10504"/>
    <w:rsid w:val="00F1059D"/>
    <w:rsid w:val="00F10640"/>
    <w:rsid w:val="00F106A8"/>
    <w:rsid w:val="00F107B9"/>
    <w:rsid w:val="00F10847"/>
    <w:rsid w:val="00F10892"/>
    <w:rsid w:val="00F108C6"/>
    <w:rsid w:val="00F108CF"/>
    <w:rsid w:val="00F10C15"/>
    <w:rsid w:val="00F10F1E"/>
    <w:rsid w:val="00F10F7B"/>
    <w:rsid w:val="00F11115"/>
    <w:rsid w:val="00F11763"/>
    <w:rsid w:val="00F11781"/>
    <w:rsid w:val="00F117C4"/>
    <w:rsid w:val="00F11AF9"/>
    <w:rsid w:val="00F11B3C"/>
    <w:rsid w:val="00F11B8D"/>
    <w:rsid w:val="00F11C21"/>
    <w:rsid w:val="00F11C52"/>
    <w:rsid w:val="00F1211D"/>
    <w:rsid w:val="00F1212F"/>
    <w:rsid w:val="00F1255E"/>
    <w:rsid w:val="00F127F2"/>
    <w:rsid w:val="00F12985"/>
    <w:rsid w:val="00F12A2A"/>
    <w:rsid w:val="00F13042"/>
    <w:rsid w:val="00F13410"/>
    <w:rsid w:val="00F134C6"/>
    <w:rsid w:val="00F136AB"/>
    <w:rsid w:val="00F137C7"/>
    <w:rsid w:val="00F137D5"/>
    <w:rsid w:val="00F13883"/>
    <w:rsid w:val="00F13934"/>
    <w:rsid w:val="00F139FA"/>
    <w:rsid w:val="00F13A49"/>
    <w:rsid w:val="00F13AEE"/>
    <w:rsid w:val="00F13C5A"/>
    <w:rsid w:val="00F13F37"/>
    <w:rsid w:val="00F14241"/>
    <w:rsid w:val="00F14289"/>
    <w:rsid w:val="00F148DC"/>
    <w:rsid w:val="00F14BFC"/>
    <w:rsid w:val="00F14F7D"/>
    <w:rsid w:val="00F14FD0"/>
    <w:rsid w:val="00F150C0"/>
    <w:rsid w:val="00F15152"/>
    <w:rsid w:val="00F15356"/>
    <w:rsid w:val="00F15494"/>
    <w:rsid w:val="00F155D0"/>
    <w:rsid w:val="00F1568F"/>
    <w:rsid w:val="00F157C1"/>
    <w:rsid w:val="00F1583A"/>
    <w:rsid w:val="00F1588D"/>
    <w:rsid w:val="00F159D0"/>
    <w:rsid w:val="00F15DF8"/>
    <w:rsid w:val="00F16090"/>
    <w:rsid w:val="00F1624A"/>
    <w:rsid w:val="00F1625C"/>
    <w:rsid w:val="00F162A5"/>
    <w:rsid w:val="00F163CD"/>
    <w:rsid w:val="00F16B81"/>
    <w:rsid w:val="00F16CD3"/>
    <w:rsid w:val="00F16F7B"/>
    <w:rsid w:val="00F16F7F"/>
    <w:rsid w:val="00F172C2"/>
    <w:rsid w:val="00F1772C"/>
    <w:rsid w:val="00F17977"/>
    <w:rsid w:val="00F179DC"/>
    <w:rsid w:val="00F17A34"/>
    <w:rsid w:val="00F17A99"/>
    <w:rsid w:val="00F17C96"/>
    <w:rsid w:val="00F17CD8"/>
    <w:rsid w:val="00F17DBD"/>
    <w:rsid w:val="00F2003E"/>
    <w:rsid w:val="00F200F2"/>
    <w:rsid w:val="00F20260"/>
    <w:rsid w:val="00F20833"/>
    <w:rsid w:val="00F209EF"/>
    <w:rsid w:val="00F20B02"/>
    <w:rsid w:val="00F20F5A"/>
    <w:rsid w:val="00F20FF4"/>
    <w:rsid w:val="00F210A1"/>
    <w:rsid w:val="00F2118D"/>
    <w:rsid w:val="00F21190"/>
    <w:rsid w:val="00F217A2"/>
    <w:rsid w:val="00F217DE"/>
    <w:rsid w:val="00F219D8"/>
    <w:rsid w:val="00F21C09"/>
    <w:rsid w:val="00F21CA7"/>
    <w:rsid w:val="00F21E5E"/>
    <w:rsid w:val="00F21EAC"/>
    <w:rsid w:val="00F220C4"/>
    <w:rsid w:val="00F22178"/>
    <w:rsid w:val="00F22420"/>
    <w:rsid w:val="00F225D4"/>
    <w:rsid w:val="00F227F2"/>
    <w:rsid w:val="00F22845"/>
    <w:rsid w:val="00F22B95"/>
    <w:rsid w:val="00F23137"/>
    <w:rsid w:val="00F23460"/>
    <w:rsid w:val="00F23508"/>
    <w:rsid w:val="00F23612"/>
    <w:rsid w:val="00F2364A"/>
    <w:rsid w:val="00F237CE"/>
    <w:rsid w:val="00F23C43"/>
    <w:rsid w:val="00F23DD7"/>
    <w:rsid w:val="00F240B3"/>
    <w:rsid w:val="00F24137"/>
    <w:rsid w:val="00F2424D"/>
    <w:rsid w:val="00F2490F"/>
    <w:rsid w:val="00F24AFD"/>
    <w:rsid w:val="00F24D89"/>
    <w:rsid w:val="00F24F5E"/>
    <w:rsid w:val="00F24FAF"/>
    <w:rsid w:val="00F25377"/>
    <w:rsid w:val="00F2549D"/>
    <w:rsid w:val="00F25C9D"/>
    <w:rsid w:val="00F25E75"/>
    <w:rsid w:val="00F25EE8"/>
    <w:rsid w:val="00F267EE"/>
    <w:rsid w:val="00F26866"/>
    <w:rsid w:val="00F26963"/>
    <w:rsid w:val="00F26AF3"/>
    <w:rsid w:val="00F26BF7"/>
    <w:rsid w:val="00F26D88"/>
    <w:rsid w:val="00F270AD"/>
    <w:rsid w:val="00F273A2"/>
    <w:rsid w:val="00F2789F"/>
    <w:rsid w:val="00F278F7"/>
    <w:rsid w:val="00F27A56"/>
    <w:rsid w:val="00F27D90"/>
    <w:rsid w:val="00F27E57"/>
    <w:rsid w:val="00F27EAF"/>
    <w:rsid w:val="00F30214"/>
    <w:rsid w:val="00F30275"/>
    <w:rsid w:val="00F3043F"/>
    <w:rsid w:val="00F305BC"/>
    <w:rsid w:val="00F3080A"/>
    <w:rsid w:val="00F30873"/>
    <w:rsid w:val="00F30A21"/>
    <w:rsid w:val="00F30CD1"/>
    <w:rsid w:val="00F30D39"/>
    <w:rsid w:val="00F30ED0"/>
    <w:rsid w:val="00F30FC7"/>
    <w:rsid w:val="00F31208"/>
    <w:rsid w:val="00F31284"/>
    <w:rsid w:val="00F3144B"/>
    <w:rsid w:val="00F315FA"/>
    <w:rsid w:val="00F31637"/>
    <w:rsid w:val="00F3191E"/>
    <w:rsid w:val="00F31C7C"/>
    <w:rsid w:val="00F31F0C"/>
    <w:rsid w:val="00F32078"/>
    <w:rsid w:val="00F32712"/>
    <w:rsid w:val="00F32AE8"/>
    <w:rsid w:val="00F32B5A"/>
    <w:rsid w:val="00F32B71"/>
    <w:rsid w:val="00F32BD9"/>
    <w:rsid w:val="00F32D72"/>
    <w:rsid w:val="00F32EE5"/>
    <w:rsid w:val="00F32EE8"/>
    <w:rsid w:val="00F3302E"/>
    <w:rsid w:val="00F33226"/>
    <w:rsid w:val="00F33259"/>
    <w:rsid w:val="00F333DE"/>
    <w:rsid w:val="00F3356B"/>
    <w:rsid w:val="00F335F2"/>
    <w:rsid w:val="00F33C58"/>
    <w:rsid w:val="00F33D28"/>
    <w:rsid w:val="00F34492"/>
    <w:rsid w:val="00F34B47"/>
    <w:rsid w:val="00F34C58"/>
    <w:rsid w:val="00F34F3A"/>
    <w:rsid w:val="00F34F63"/>
    <w:rsid w:val="00F34FA9"/>
    <w:rsid w:val="00F350A2"/>
    <w:rsid w:val="00F35329"/>
    <w:rsid w:val="00F3543C"/>
    <w:rsid w:val="00F357CF"/>
    <w:rsid w:val="00F35AFE"/>
    <w:rsid w:val="00F35C9F"/>
    <w:rsid w:val="00F35DE6"/>
    <w:rsid w:val="00F35E7D"/>
    <w:rsid w:val="00F360D5"/>
    <w:rsid w:val="00F3611C"/>
    <w:rsid w:val="00F362EF"/>
    <w:rsid w:val="00F36317"/>
    <w:rsid w:val="00F3665B"/>
    <w:rsid w:val="00F366DA"/>
    <w:rsid w:val="00F3687B"/>
    <w:rsid w:val="00F36B25"/>
    <w:rsid w:val="00F36F62"/>
    <w:rsid w:val="00F3705B"/>
    <w:rsid w:val="00F37138"/>
    <w:rsid w:val="00F37175"/>
    <w:rsid w:val="00F37257"/>
    <w:rsid w:val="00F373B7"/>
    <w:rsid w:val="00F37635"/>
    <w:rsid w:val="00F37636"/>
    <w:rsid w:val="00F37650"/>
    <w:rsid w:val="00F376E5"/>
    <w:rsid w:val="00F376F6"/>
    <w:rsid w:val="00F37956"/>
    <w:rsid w:val="00F37DC1"/>
    <w:rsid w:val="00F37F3F"/>
    <w:rsid w:val="00F40082"/>
    <w:rsid w:val="00F40121"/>
    <w:rsid w:val="00F40175"/>
    <w:rsid w:val="00F404D6"/>
    <w:rsid w:val="00F40500"/>
    <w:rsid w:val="00F4082A"/>
    <w:rsid w:val="00F40905"/>
    <w:rsid w:val="00F40AA2"/>
    <w:rsid w:val="00F40CC2"/>
    <w:rsid w:val="00F40CE2"/>
    <w:rsid w:val="00F41046"/>
    <w:rsid w:val="00F412D5"/>
    <w:rsid w:val="00F41469"/>
    <w:rsid w:val="00F41482"/>
    <w:rsid w:val="00F414A0"/>
    <w:rsid w:val="00F415AD"/>
    <w:rsid w:val="00F41606"/>
    <w:rsid w:val="00F41677"/>
    <w:rsid w:val="00F419BC"/>
    <w:rsid w:val="00F41A2D"/>
    <w:rsid w:val="00F41A72"/>
    <w:rsid w:val="00F41CC7"/>
    <w:rsid w:val="00F41F6F"/>
    <w:rsid w:val="00F42239"/>
    <w:rsid w:val="00F42353"/>
    <w:rsid w:val="00F428E8"/>
    <w:rsid w:val="00F4293E"/>
    <w:rsid w:val="00F42B38"/>
    <w:rsid w:val="00F42C7F"/>
    <w:rsid w:val="00F42CF3"/>
    <w:rsid w:val="00F42E3D"/>
    <w:rsid w:val="00F42F49"/>
    <w:rsid w:val="00F4312C"/>
    <w:rsid w:val="00F43215"/>
    <w:rsid w:val="00F433F1"/>
    <w:rsid w:val="00F43495"/>
    <w:rsid w:val="00F43603"/>
    <w:rsid w:val="00F43752"/>
    <w:rsid w:val="00F4387D"/>
    <w:rsid w:val="00F43969"/>
    <w:rsid w:val="00F43BDB"/>
    <w:rsid w:val="00F43C15"/>
    <w:rsid w:val="00F43D4C"/>
    <w:rsid w:val="00F43DFF"/>
    <w:rsid w:val="00F442C1"/>
    <w:rsid w:val="00F443C8"/>
    <w:rsid w:val="00F443E7"/>
    <w:rsid w:val="00F4449F"/>
    <w:rsid w:val="00F44553"/>
    <w:rsid w:val="00F44991"/>
    <w:rsid w:val="00F44DC5"/>
    <w:rsid w:val="00F45040"/>
    <w:rsid w:val="00F45218"/>
    <w:rsid w:val="00F45971"/>
    <w:rsid w:val="00F45B13"/>
    <w:rsid w:val="00F45DC3"/>
    <w:rsid w:val="00F45F45"/>
    <w:rsid w:val="00F45FC7"/>
    <w:rsid w:val="00F45FFC"/>
    <w:rsid w:val="00F460A5"/>
    <w:rsid w:val="00F46388"/>
    <w:rsid w:val="00F463C3"/>
    <w:rsid w:val="00F46468"/>
    <w:rsid w:val="00F46872"/>
    <w:rsid w:val="00F468C0"/>
    <w:rsid w:val="00F469B3"/>
    <w:rsid w:val="00F46B11"/>
    <w:rsid w:val="00F46DBA"/>
    <w:rsid w:val="00F46E6A"/>
    <w:rsid w:val="00F471F4"/>
    <w:rsid w:val="00F4729E"/>
    <w:rsid w:val="00F4767B"/>
    <w:rsid w:val="00F47738"/>
    <w:rsid w:val="00F4790A"/>
    <w:rsid w:val="00F47B37"/>
    <w:rsid w:val="00F47BC7"/>
    <w:rsid w:val="00F47BCC"/>
    <w:rsid w:val="00F47CA9"/>
    <w:rsid w:val="00F47D8A"/>
    <w:rsid w:val="00F47E87"/>
    <w:rsid w:val="00F47F00"/>
    <w:rsid w:val="00F47FEE"/>
    <w:rsid w:val="00F5046E"/>
    <w:rsid w:val="00F50701"/>
    <w:rsid w:val="00F50915"/>
    <w:rsid w:val="00F50934"/>
    <w:rsid w:val="00F50B0E"/>
    <w:rsid w:val="00F50F86"/>
    <w:rsid w:val="00F5122A"/>
    <w:rsid w:val="00F5124D"/>
    <w:rsid w:val="00F5156E"/>
    <w:rsid w:val="00F51720"/>
    <w:rsid w:val="00F5177C"/>
    <w:rsid w:val="00F51818"/>
    <w:rsid w:val="00F5197A"/>
    <w:rsid w:val="00F51B00"/>
    <w:rsid w:val="00F51B86"/>
    <w:rsid w:val="00F51B93"/>
    <w:rsid w:val="00F51BF4"/>
    <w:rsid w:val="00F51C3D"/>
    <w:rsid w:val="00F51FBE"/>
    <w:rsid w:val="00F5204C"/>
    <w:rsid w:val="00F522D5"/>
    <w:rsid w:val="00F52345"/>
    <w:rsid w:val="00F524C5"/>
    <w:rsid w:val="00F526EC"/>
    <w:rsid w:val="00F52804"/>
    <w:rsid w:val="00F5283B"/>
    <w:rsid w:val="00F52A8C"/>
    <w:rsid w:val="00F52AE6"/>
    <w:rsid w:val="00F52B09"/>
    <w:rsid w:val="00F5312B"/>
    <w:rsid w:val="00F53416"/>
    <w:rsid w:val="00F53461"/>
    <w:rsid w:val="00F5348D"/>
    <w:rsid w:val="00F53712"/>
    <w:rsid w:val="00F53734"/>
    <w:rsid w:val="00F53DEA"/>
    <w:rsid w:val="00F53F7E"/>
    <w:rsid w:val="00F54029"/>
    <w:rsid w:val="00F5416C"/>
    <w:rsid w:val="00F54200"/>
    <w:rsid w:val="00F5478A"/>
    <w:rsid w:val="00F547D9"/>
    <w:rsid w:val="00F54C8B"/>
    <w:rsid w:val="00F54D99"/>
    <w:rsid w:val="00F54DAD"/>
    <w:rsid w:val="00F54F4C"/>
    <w:rsid w:val="00F552DF"/>
    <w:rsid w:val="00F5552E"/>
    <w:rsid w:val="00F55711"/>
    <w:rsid w:val="00F5594B"/>
    <w:rsid w:val="00F55B3B"/>
    <w:rsid w:val="00F55BB9"/>
    <w:rsid w:val="00F55C6F"/>
    <w:rsid w:val="00F55E42"/>
    <w:rsid w:val="00F55FC6"/>
    <w:rsid w:val="00F5609E"/>
    <w:rsid w:val="00F5611C"/>
    <w:rsid w:val="00F561E5"/>
    <w:rsid w:val="00F56371"/>
    <w:rsid w:val="00F56558"/>
    <w:rsid w:val="00F5658C"/>
    <w:rsid w:val="00F569DA"/>
    <w:rsid w:val="00F56BFE"/>
    <w:rsid w:val="00F5730C"/>
    <w:rsid w:val="00F57683"/>
    <w:rsid w:val="00F576F7"/>
    <w:rsid w:val="00F57813"/>
    <w:rsid w:val="00F578E2"/>
    <w:rsid w:val="00F57D06"/>
    <w:rsid w:val="00F57EB7"/>
    <w:rsid w:val="00F57FB6"/>
    <w:rsid w:val="00F600B0"/>
    <w:rsid w:val="00F602EB"/>
    <w:rsid w:val="00F603EE"/>
    <w:rsid w:val="00F60743"/>
    <w:rsid w:val="00F60763"/>
    <w:rsid w:val="00F60778"/>
    <w:rsid w:val="00F607CE"/>
    <w:rsid w:val="00F60A16"/>
    <w:rsid w:val="00F60B08"/>
    <w:rsid w:val="00F60EC0"/>
    <w:rsid w:val="00F60EF1"/>
    <w:rsid w:val="00F60F33"/>
    <w:rsid w:val="00F61183"/>
    <w:rsid w:val="00F611F6"/>
    <w:rsid w:val="00F61431"/>
    <w:rsid w:val="00F61634"/>
    <w:rsid w:val="00F6173D"/>
    <w:rsid w:val="00F61893"/>
    <w:rsid w:val="00F618D4"/>
    <w:rsid w:val="00F61957"/>
    <w:rsid w:val="00F61BB7"/>
    <w:rsid w:val="00F61E2E"/>
    <w:rsid w:val="00F61F9C"/>
    <w:rsid w:val="00F621C3"/>
    <w:rsid w:val="00F621EF"/>
    <w:rsid w:val="00F623EB"/>
    <w:rsid w:val="00F62885"/>
    <w:rsid w:val="00F62963"/>
    <w:rsid w:val="00F62965"/>
    <w:rsid w:val="00F62AD1"/>
    <w:rsid w:val="00F62ADF"/>
    <w:rsid w:val="00F62B4E"/>
    <w:rsid w:val="00F62B8F"/>
    <w:rsid w:val="00F62D82"/>
    <w:rsid w:val="00F62E4A"/>
    <w:rsid w:val="00F62FDE"/>
    <w:rsid w:val="00F63520"/>
    <w:rsid w:val="00F637C3"/>
    <w:rsid w:val="00F638CC"/>
    <w:rsid w:val="00F6396C"/>
    <w:rsid w:val="00F63A7E"/>
    <w:rsid w:val="00F63B59"/>
    <w:rsid w:val="00F63B6D"/>
    <w:rsid w:val="00F63D62"/>
    <w:rsid w:val="00F63F38"/>
    <w:rsid w:val="00F645D7"/>
    <w:rsid w:val="00F646B1"/>
    <w:rsid w:val="00F646E9"/>
    <w:rsid w:val="00F648BB"/>
    <w:rsid w:val="00F6499A"/>
    <w:rsid w:val="00F649D5"/>
    <w:rsid w:val="00F64A18"/>
    <w:rsid w:val="00F64CB0"/>
    <w:rsid w:val="00F64CFF"/>
    <w:rsid w:val="00F64D24"/>
    <w:rsid w:val="00F6514D"/>
    <w:rsid w:val="00F653FC"/>
    <w:rsid w:val="00F654FA"/>
    <w:rsid w:val="00F656E8"/>
    <w:rsid w:val="00F657C9"/>
    <w:rsid w:val="00F659D0"/>
    <w:rsid w:val="00F659EF"/>
    <w:rsid w:val="00F659FC"/>
    <w:rsid w:val="00F65A12"/>
    <w:rsid w:val="00F660F0"/>
    <w:rsid w:val="00F66196"/>
    <w:rsid w:val="00F662D8"/>
    <w:rsid w:val="00F66330"/>
    <w:rsid w:val="00F665A1"/>
    <w:rsid w:val="00F665C2"/>
    <w:rsid w:val="00F66796"/>
    <w:rsid w:val="00F6684A"/>
    <w:rsid w:val="00F6688C"/>
    <w:rsid w:val="00F66E03"/>
    <w:rsid w:val="00F66FC0"/>
    <w:rsid w:val="00F67194"/>
    <w:rsid w:val="00F6739E"/>
    <w:rsid w:val="00F67497"/>
    <w:rsid w:val="00F67A58"/>
    <w:rsid w:val="00F67AE0"/>
    <w:rsid w:val="00F67B13"/>
    <w:rsid w:val="00F67BF4"/>
    <w:rsid w:val="00F67DF9"/>
    <w:rsid w:val="00F67EA7"/>
    <w:rsid w:val="00F67F90"/>
    <w:rsid w:val="00F7015C"/>
    <w:rsid w:val="00F701C3"/>
    <w:rsid w:val="00F70228"/>
    <w:rsid w:val="00F702C9"/>
    <w:rsid w:val="00F7052B"/>
    <w:rsid w:val="00F70592"/>
    <w:rsid w:val="00F70B31"/>
    <w:rsid w:val="00F70BDF"/>
    <w:rsid w:val="00F70DEE"/>
    <w:rsid w:val="00F715D9"/>
    <w:rsid w:val="00F71A21"/>
    <w:rsid w:val="00F71A2E"/>
    <w:rsid w:val="00F71BDF"/>
    <w:rsid w:val="00F71CEF"/>
    <w:rsid w:val="00F71F02"/>
    <w:rsid w:val="00F720D4"/>
    <w:rsid w:val="00F721BD"/>
    <w:rsid w:val="00F72338"/>
    <w:rsid w:val="00F72642"/>
    <w:rsid w:val="00F7269C"/>
    <w:rsid w:val="00F726F7"/>
    <w:rsid w:val="00F72926"/>
    <w:rsid w:val="00F72962"/>
    <w:rsid w:val="00F7296E"/>
    <w:rsid w:val="00F72CED"/>
    <w:rsid w:val="00F72D3D"/>
    <w:rsid w:val="00F72D5A"/>
    <w:rsid w:val="00F73069"/>
    <w:rsid w:val="00F730D1"/>
    <w:rsid w:val="00F73189"/>
    <w:rsid w:val="00F73385"/>
    <w:rsid w:val="00F73467"/>
    <w:rsid w:val="00F73953"/>
    <w:rsid w:val="00F73994"/>
    <w:rsid w:val="00F73CA0"/>
    <w:rsid w:val="00F73E8B"/>
    <w:rsid w:val="00F745D6"/>
    <w:rsid w:val="00F74946"/>
    <w:rsid w:val="00F74971"/>
    <w:rsid w:val="00F74AEC"/>
    <w:rsid w:val="00F74C1F"/>
    <w:rsid w:val="00F74C32"/>
    <w:rsid w:val="00F74D6F"/>
    <w:rsid w:val="00F74FD5"/>
    <w:rsid w:val="00F75100"/>
    <w:rsid w:val="00F75154"/>
    <w:rsid w:val="00F75254"/>
    <w:rsid w:val="00F75375"/>
    <w:rsid w:val="00F754AF"/>
    <w:rsid w:val="00F75769"/>
    <w:rsid w:val="00F75A14"/>
    <w:rsid w:val="00F75D3A"/>
    <w:rsid w:val="00F75D9C"/>
    <w:rsid w:val="00F75E54"/>
    <w:rsid w:val="00F75EBD"/>
    <w:rsid w:val="00F7615F"/>
    <w:rsid w:val="00F76295"/>
    <w:rsid w:val="00F76443"/>
    <w:rsid w:val="00F767F2"/>
    <w:rsid w:val="00F768B1"/>
    <w:rsid w:val="00F76C21"/>
    <w:rsid w:val="00F76DB4"/>
    <w:rsid w:val="00F76E1B"/>
    <w:rsid w:val="00F76EBF"/>
    <w:rsid w:val="00F76EE4"/>
    <w:rsid w:val="00F77313"/>
    <w:rsid w:val="00F77420"/>
    <w:rsid w:val="00F7753F"/>
    <w:rsid w:val="00F77732"/>
    <w:rsid w:val="00F777A7"/>
    <w:rsid w:val="00F779AB"/>
    <w:rsid w:val="00F779E8"/>
    <w:rsid w:val="00F77AC1"/>
    <w:rsid w:val="00F77B31"/>
    <w:rsid w:val="00F77CE0"/>
    <w:rsid w:val="00F77F41"/>
    <w:rsid w:val="00F80009"/>
    <w:rsid w:val="00F80061"/>
    <w:rsid w:val="00F80106"/>
    <w:rsid w:val="00F80110"/>
    <w:rsid w:val="00F80171"/>
    <w:rsid w:val="00F8062F"/>
    <w:rsid w:val="00F808CD"/>
    <w:rsid w:val="00F80983"/>
    <w:rsid w:val="00F80A3D"/>
    <w:rsid w:val="00F80C7B"/>
    <w:rsid w:val="00F80E85"/>
    <w:rsid w:val="00F8159E"/>
    <w:rsid w:val="00F8169D"/>
    <w:rsid w:val="00F81ACF"/>
    <w:rsid w:val="00F81C55"/>
    <w:rsid w:val="00F81C58"/>
    <w:rsid w:val="00F81C78"/>
    <w:rsid w:val="00F81CBD"/>
    <w:rsid w:val="00F81EEB"/>
    <w:rsid w:val="00F8202A"/>
    <w:rsid w:val="00F825FF"/>
    <w:rsid w:val="00F82617"/>
    <w:rsid w:val="00F8293A"/>
    <w:rsid w:val="00F82A37"/>
    <w:rsid w:val="00F82D49"/>
    <w:rsid w:val="00F82F78"/>
    <w:rsid w:val="00F8303D"/>
    <w:rsid w:val="00F83536"/>
    <w:rsid w:val="00F836CA"/>
    <w:rsid w:val="00F839C0"/>
    <w:rsid w:val="00F83B0C"/>
    <w:rsid w:val="00F83F98"/>
    <w:rsid w:val="00F83FF5"/>
    <w:rsid w:val="00F840C0"/>
    <w:rsid w:val="00F8413C"/>
    <w:rsid w:val="00F841C8"/>
    <w:rsid w:val="00F843A2"/>
    <w:rsid w:val="00F844B5"/>
    <w:rsid w:val="00F847F7"/>
    <w:rsid w:val="00F84922"/>
    <w:rsid w:val="00F849B0"/>
    <w:rsid w:val="00F84AF5"/>
    <w:rsid w:val="00F84B56"/>
    <w:rsid w:val="00F84BC4"/>
    <w:rsid w:val="00F84D71"/>
    <w:rsid w:val="00F85671"/>
    <w:rsid w:val="00F857B0"/>
    <w:rsid w:val="00F858AB"/>
    <w:rsid w:val="00F85A01"/>
    <w:rsid w:val="00F85AB1"/>
    <w:rsid w:val="00F85B85"/>
    <w:rsid w:val="00F85BAB"/>
    <w:rsid w:val="00F85E6F"/>
    <w:rsid w:val="00F86146"/>
    <w:rsid w:val="00F863B6"/>
    <w:rsid w:val="00F864F3"/>
    <w:rsid w:val="00F8680C"/>
    <w:rsid w:val="00F868D2"/>
    <w:rsid w:val="00F869A7"/>
    <w:rsid w:val="00F86A53"/>
    <w:rsid w:val="00F86BEE"/>
    <w:rsid w:val="00F86C4D"/>
    <w:rsid w:val="00F86F20"/>
    <w:rsid w:val="00F86F94"/>
    <w:rsid w:val="00F8703D"/>
    <w:rsid w:val="00F87236"/>
    <w:rsid w:val="00F872F1"/>
    <w:rsid w:val="00F8739E"/>
    <w:rsid w:val="00F873E7"/>
    <w:rsid w:val="00F87413"/>
    <w:rsid w:val="00F87488"/>
    <w:rsid w:val="00F8776F"/>
    <w:rsid w:val="00F87775"/>
    <w:rsid w:val="00F87790"/>
    <w:rsid w:val="00F87898"/>
    <w:rsid w:val="00F878BF"/>
    <w:rsid w:val="00F87D52"/>
    <w:rsid w:val="00F87DC0"/>
    <w:rsid w:val="00F900F9"/>
    <w:rsid w:val="00F9014C"/>
    <w:rsid w:val="00F9016B"/>
    <w:rsid w:val="00F90352"/>
    <w:rsid w:val="00F90411"/>
    <w:rsid w:val="00F9050B"/>
    <w:rsid w:val="00F906D9"/>
    <w:rsid w:val="00F90976"/>
    <w:rsid w:val="00F909F3"/>
    <w:rsid w:val="00F90A54"/>
    <w:rsid w:val="00F90B90"/>
    <w:rsid w:val="00F90D6D"/>
    <w:rsid w:val="00F90F81"/>
    <w:rsid w:val="00F9126D"/>
    <w:rsid w:val="00F912A6"/>
    <w:rsid w:val="00F912B7"/>
    <w:rsid w:val="00F912B9"/>
    <w:rsid w:val="00F91647"/>
    <w:rsid w:val="00F916C6"/>
    <w:rsid w:val="00F918F1"/>
    <w:rsid w:val="00F91B8D"/>
    <w:rsid w:val="00F91BDD"/>
    <w:rsid w:val="00F91DB3"/>
    <w:rsid w:val="00F91E29"/>
    <w:rsid w:val="00F91F4F"/>
    <w:rsid w:val="00F920E9"/>
    <w:rsid w:val="00F924FC"/>
    <w:rsid w:val="00F92727"/>
    <w:rsid w:val="00F9286B"/>
    <w:rsid w:val="00F92941"/>
    <w:rsid w:val="00F929BD"/>
    <w:rsid w:val="00F92BC6"/>
    <w:rsid w:val="00F92BDD"/>
    <w:rsid w:val="00F92FFD"/>
    <w:rsid w:val="00F9313A"/>
    <w:rsid w:val="00F9313E"/>
    <w:rsid w:val="00F9327E"/>
    <w:rsid w:val="00F932B8"/>
    <w:rsid w:val="00F93340"/>
    <w:rsid w:val="00F9335E"/>
    <w:rsid w:val="00F9345F"/>
    <w:rsid w:val="00F9355F"/>
    <w:rsid w:val="00F9372D"/>
    <w:rsid w:val="00F938BD"/>
    <w:rsid w:val="00F9392E"/>
    <w:rsid w:val="00F939BA"/>
    <w:rsid w:val="00F93DE5"/>
    <w:rsid w:val="00F94007"/>
    <w:rsid w:val="00F940E8"/>
    <w:rsid w:val="00F94377"/>
    <w:rsid w:val="00F9448D"/>
    <w:rsid w:val="00F944C2"/>
    <w:rsid w:val="00F9451A"/>
    <w:rsid w:val="00F946D9"/>
    <w:rsid w:val="00F947B9"/>
    <w:rsid w:val="00F94AE7"/>
    <w:rsid w:val="00F950AD"/>
    <w:rsid w:val="00F950EC"/>
    <w:rsid w:val="00F95173"/>
    <w:rsid w:val="00F952D6"/>
    <w:rsid w:val="00F95557"/>
    <w:rsid w:val="00F95575"/>
    <w:rsid w:val="00F95749"/>
    <w:rsid w:val="00F959C7"/>
    <w:rsid w:val="00F95A0C"/>
    <w:rsid w:val="00F95B14"/>
    <w:rsid w:val="00F95DAA"/>
    <w:rsid w:val="00F95FA7"/>
    <w:rsid w:val="00F960FC"/>
    <w:rsid w:val="00F96258"/>
    <w:rsid w:val="00F962CC"/>
    <w:rsid w:val="00F965AC"/>
    <w:rsid w:val="00F966D3"/>
    <w:rsid w:val="00F967A5"/>
    <w:rsid w:val="00F96A8E"/>
    <w:rsid w:val="00F96E5F"/>
    <w:rsid w:val="00F97319"/>
    <w:rsid w:val="00F97369"/>
    <w:rsid w:val="00F975D4"/>
    <w:rsid w:val="00F97665"/>
    <w:rsid w:val="00F977CF"/>
    <w:rsid w:val="00F977FB"/>
    <w:rsid w:val="00F9784A"/>
    <w:rsid w:val="00F9786D"/>
    <w:rsid w:val="00F97DAF"/>
    <w:rsid w:val="00F97E38"/>
    <w:rsid w:val="00F97E4C"/>
    <w:rsid w:val="00FA00C7"/>
    <w:rsid w:val="00FA021F"/>
    <w:rsid w:val="00FA0463"/>
    <w:rsid w:val="00FA05A9"/>
    <w:rsid w:val="00FA05BC"/>
    <w:rsid w:val="00FA061C"/>
    <w:rsid w:val="00FA081A"/>
    <w:rsid w:val="00FA0857"/>
    <w:rsid w:val="00FA08F6"/>
    <w:rsid w:val="00FA0A5D"/>
    <w:rsid w:val="00FA0B79"/>
    <w:rsid w:val="00FA0C3B"/>
    <w:rsid w:val="00FA0EB0"/>
    <w:rsid w:val="00FA12A4"/>
    <w:rsid w:val="00FA12D3"/>
    <w:rsid w:val="00FA132D"/>
    <w:rsid w:val="00FA1386"/>
    <w:rsid w:val="00FA14A9"/>
    <w:rsid w:val="00FA1552"/>
    <w:rsid w:val="00FA175D"/>
    <w:rsid w:val="00FA1DA5"/>
    <w:rsid w:val="00FA1E39"/>
    <w:rsid w:val="00FA212F"/>
    <w:rsid w:val="00FA215B"/>
    <w:rsid w:val="00FA21F2"/>
    <w:rsid w:val="00FA2240"/>
    <w:rsid w:val="00FA22BE"/>
    <w:rsid w:val="00FA271E"/>
    <w:rsid w:val="00FA278F"/>
    <w:rsid w:val="00FA2891"/>
    <w:rsid w:val="00FA28ED"/>
    <w:rsid w:val="00FA291C"/>
    <w:rsid w:val="00FA29F4"/>
    <w:rsid w:val="00FA2A94"/>
    <w:rsid w:val="00FA2B53"/>
    <w:rsid w:val="00FA2C7B"/>
    <w:rsid w:val="00FA2D1E"/>
    <w:rsid w:val="00FA2DE6"/>
    <w:rsid w:val="00FA3102"/>
    <w:rsid w:val="00FA3106"/>
    <w:rsid w:val="00FA3230"/>
    <w:rsid w:val="00FA32F6"/>
    <w:rsid w:val="00FA33E7"/>
    <w:rsid w:val="00FA38BA"/>
    <w:rsid w:val="00FA3D91"/>
    <w:rsid w:val="00FA3EDB"/>
    <w:rsid w:val="00FA40A6"/>
    <w:rsid w:val="00FA427E"/>
    <w:rsid w:val="00FA440F"/>
    <w:rsid w:val="00FA441D"/>
    <w:rsid w:val="00FA45BC"/>
    <w:rsid w:val="00FA485E"/>
    <w:rsid w:val="00FA494B"/>
    <w:rsid w:val="00FA4A81"/>
    <w:rsid w:val="00FA4C94"/>
    <w:rsid w:val="00FA4E73"/>
    <w:rsid w:val="00FA53B1"/>
    <w:rsid w:val="00FA55EE"/>
    <w:rsid w:val="00FA56E5"/>
    <w:rsid w:val="00FA5A42"/>
    <w:rsid w:val="00FA5CCA"/>
    <w:rsid w:val="00FA5D7C"/>
    <w:rsid w:val="00FA6146"/>
    <w:rsid w:val="00FA6330"/>
    <w:rsid w:val="00FA6460"/>
    <w:rsid w:val="00FA65DF"/>
    <w:rsid w:val="00FA681C"/>
    <w:rsid w:val="00FA6A58"/>
    <w:rsid w:val="00FA6B75"/>
    <w:rsid w:val="00FA6DFD"/>
    <w:rsid w:val="00FA6E09"/>
    <w:rsid w:val="00FA6E0D"/>
    <w:rsid w:val="00FA6EE9"/>
    <w:rsid w:val="00FA6FBA"/>
    <w:rsid w:val="00FA70DA"/>
    <w:rsid w:val="00FA714B"/>
    <w:rsid w:val="00FA71B8"/>
    <w:rsid w:val="00FA7328"/>
    <w:rsid w:val="00FA73ED"/>
    <w:rsid w:val="00FA7424"/>
    <w:rsid w:val="00FA7561"/>
    <w:rsid w:val="00FA7BE9"/>
    <w:rsid w:val="00FA7C53"/>
    <w:rsid w:val="00FA7C7C"/>
    <w:rsid w:val="00FA7D68"/>
    <w:rsid w:val="00FA7E9C"/>
    <w:rsid w:val="00FB001F"/>
    <w:rsid w:val="00FB012E"/>
    <w:rsid w:val="00FB019C"/>
    <w:rsid w:val="00FB0200"/>
    <w:rsid w:val="00FB022A"/>
    <w:rsid w:val="00FB0307"/>
    <w:rsid w:val="00FB03EC"/>
    <w:rsid w:val="00FB0646"/>
    <w:rsid w:val="00FB07C1"/>
    <w:rsid w:val="00FB0A10"/>
    <w:rsid w:val="00FB0ACE"/>
    <w:rsid w:val="00FB0BC7"/>
    <w:rsid w:val="00FB0CBB"/>
    <w:rsid w:val="00FB0E33"/>
    <w:rsid w:val="00FB0E6E"/>
    <w:rsid w:val="00FB0EA1"/>
    <w:rsid w:val="00FB0EFC"/>
    <w:rsid w:val="00FB0F83"/>
    <w:rsid w:val="00FB1133"/>
    <w:rsid w:val="00FB12B9"/>
    <w:rsid w:val="00FB1343"/>
    <w:rsid w:val="00FB1352"/>
    <w:rsid w:val="00FB1488"/>
    <w:rsid w:val="00FB1908"/>
    <w:rsid w:val="00FB1B58"/>
    <w:rsid w:val="00FB1C2D"/>
    <w:rsid w:val="00FB1CB9"/>
    <w:rsid w:val="00FB1D21"/>
    <w:rsid w:val="00FB1F0A"/>
    <w:rsid w:val="00FB22F0"/>
    <w:rsid w:val="00FB27D6"/>
    <w:rsid w:val="00FB28B0"/>
    <w:rsid w:val="00FB301B"/>
    <w:rsid w:val="00FB30B1"/>
    <w:rsid w:val="00FB3130"/>
    <w:rsid w:val="00FB314A"/>
    <w:rsid w:val="00FB361D"/>
    <w:rsid w:val="00FB397D"/>
    <w:rsid w:val="00FB3AF4"/>
    <w:rsid w:val="00FB3DFB"/>
    <w:rsid w:val="00FB3DFF"/>
    <w:rsid w:val="00FB3E61"/>
    <w:rsid w:val="00FB3EB3"/>
    <w:rsid w:val="00FB40CF"/>
    <w:rsid w:val="00FB412E"/>
    <w:rsid w:val="00FB421F"/>
    <w:rsid w:val="00FB430D"/>
    <w:rsid w:val="00FB4319"/>
    <w:rsid w:val="00FB4468"/>
    <w:rsid w:val="00FB4562"/>
    <w:rsid w:val="00FB4568"/>
    <w:rsid w:val="00FB47A5"/>
    <w:rsid w:val="00FB48DB"/>
    <w:rsid w:val="00FB4AD0"/>
    <w:rsid w:val="00FB4F01"/>
    <w:rsid w:val="00FB4F50"/>
    <w:rsid w:val="00FB4F5B"/>
    <w:rsid w:val="00FB5021"/>
    <w:rsid w:val="00FB513F"/>
    <w:rsid w:val="00FB5385"/>
    <w:rsid w:val="00FB5558"/>
    <w:rsid w:val="00FB58AD"/>
    <w:rsid w:val="00FB59E0"/>
    <w:rsid w:val="00FB5D47"/>
    <w:rsid w:val="00FB5DDF"/>
    <w:rsid w:val="00FB5FC0"/>
    <w:rsid w:val="00FB643A"/>
    <w:rsid w:val="00FB6809"/>
    <w:rsid w:val="00FB6BBB"/>
    <w:rsid w:val="00FB6CA7"/>
    <w:rsid w:val="00FB6CDE"/>
    <w:rsid w:val="00FB6E38"/>
    <w:rsid w:val="00FB6FE8"/>
    <w:rsid w:val="00FB6FEE"/>
    <w:rsid w:val="00FB6FFD"/>
    <w:rsid w:val="00FB7045"/>
    <w:rsid w:val="00FB7193"/>
    <w:rsid w:val="00FB71CE"/>
    <w:rsid w:val="00FB740A"/>
    <w:rsid w:val="00FB74FA"/>
    <w:rsid w:val="00FB781B"/>
    <w:rsid w:val="00FB78CC"/>
    <w:rsid w:val="00FB79AF"/>
    <w:rsid w:val="00FB7AB9"/>
    <w:rsid w:val="00FB7D82"/>
    <w:rsid w:val="00FB7DDD"/>
    <w:rsid w:val="00FB7E95"/>
    <w:rsid w:val="00FB7FB9"/>
    <w:rsid w:val="00FC0848"/>
    <w:rsid w:val="00FC0D7B"/>
    <w:rsid w:val="00FC0EAF"/>
    <w:rsid w:val="00FC0F2F"/>
    <w:rsid w:val="00FC0F8C"/>
    <w:rsid w:val="00FC1008"/>
    <w:rsid w:val="00FC160D"/>
    <w:rsid w:val="00FC19E2"/>
    <w:rsid w:val="00FC2296"/>
    <w:rsid w:val="00FC22C3"/>
    <w:rsid w:val="00FC2329"/>
    <w:rsid w:val="00FC23B6"/>
    <w:rsid w:val="00FC23D2"/>
    <w:rsid w:val="00FC2704"/>
    <w:rsid w:val="00FC277F"/>
    <w:rsid w:val="00FC2971"/>
    <w:rsid w:val="00FC29FE"/>
    <w:rsid w:val="00FC2A6A"/>
    <w:rsid w:val="00FC2CFF"/>
    <w:rsid w:val="00FC2DF6"/>
    <w:rsid w:val="00FC2FDB"/>
    <w:rsid w:val="00FC3019"/>
    <w:rsid w:val="00FC3098"/>
    <w:rsid w:val="00FC31CC"/>
    <w:rsid w:val="00FC3554"/>
    <w:rsid w:val="00FC355D"/>
    <w:rsid w:val="00FC3584"/>
    <w:rsid w:val="00FC3711"/>
    <w:rsid w:val="00FC3BF4"/>
    <w:rsid w:val="00FC3C73"/>
    <w:rsid w:val="00FC3D39"/>
    <w:rsid w:val="00FC3F43"/>
    <w:rsid w:val="00FC3FD7"/>
    <w:rsid w:val="00FC40F6"/>
    <w:rsid w:val="00FC4100"/>
    <w:rsid w:val="00FC41B5"/>
    <w:rsid w:val="00FC41BD"/>
    <w:rsid w:val="00FC41C0"/>
    <w:rsid w:val="00FC4264"/>
    <w:rsid w:val="00FC438F"/>
    <w:rsid w:val="00FC4415"/>
    <w:rsid w:val="00FC45EE"/>
    <w:rsid w:val="00FC4870"/>
    <w:rsid w:val="00FC4947"/>
    <w:rsid w:val="00FC4AE2"/>
    <w:rsid w:val="00FC4B1C"/>
    <w:rsid w:val="00FC4B76"/>
    <w:rsid w:val="00FC4C0D"/>
    <w:rsid w:val="00FC4E4A"/>
    <w:rsid w:val="00FC4FB8"/>
    <w:rsid w:val="00FC59D4"/>
    <w:rsid w:val="00FC5B94"/>
    <w:rsid w:val="00FC5BE5"/>
    <w:rsid w:val="00FC5EE7"/>
    <w:rsid w:val="00FC6613"/>
    <w:rsid w:val="00FC66A6"/>
    <w:rsid w:val="00FC681B"/>
    <w:rsid w:val="00FC6AA8"/>
    <w:rsid w:val="00FC6B4C"/>
    <w:rsid w:val="00FC6C76"/>
    <w:rsid w:val="00FC6DA1"/>
    <w:rsid w:val="00FC6E17"/>
    <w:rsid w:val="00FC6FA5"/>
    <w:rsid w:val="00FC71DE"/>
    <w:rsid w:val="00FC73F6"/>
    <w:rsid w:val="00FC75BC"/>
    <w:rsid w:val="00FC75FF"/>
    <w:rsid w:val="00FC765F"/>
    <w:rsid w:val="00FC7819"/>
    <w:rsid w:val="00FC7B1B"/>
    <w:rsid w:val="00FC7E49"/>
    <w:rsid w:val="00FC7F89"/>
    <w:rsid w:val="00FD0465"/>
    <w:rsid w:val="00FD04E0"/>
    <w:rsid w:val="00FD073C"/>
    <w:rsid w:val="00FD0B34"/>
    <w:rsid w:val="00FD0B97"/>
    <w:rsid w:val="00FD0E12"/>
    <w:rsid w:val="00FD0E57"/>
    <w:rsid w:val="00FD11BB"/>
    <w:rsid w:val="00FD12D0"/>
    <w:rsid w:val="00FD132F"/>
    <w:rsid w:val="00FD1403"/>
    <w:rsid w:val="00FD1705"/>
    <w:rsid w:val="00FD187E"/>
    <w:rsid w:val="00FD231A"/>
    <w:rsid w:val="00FD245E"/>
    <w:rsid w:val="00FD2585"/>
    <w:rsid w:val="00FD278D"/>
    <w:rsid w:val="00FD299E"/>
    <w:rsid w:val="00FD2BE8"/>
    <w:rsid w:val="00FD2DD6"/>
    <w:rsid w:val="00FD306D"/>
    <w:rsid w:val="00FD3119"/>
    <w:rsid w:val="00FD33AB"/>
    <w:rsid w:val="00FD36B6"/>
    <w:rsid w:val="00FD38DC"/>
    <w:rsid w:val="00FD3B08"/>
    <w:rsid w:val="00FD3C3D"/>
    <w:rsid w:val="00FD3D39"/>
    <w:rsid w:val="00FD3E97"/>
    <w:rsid w:val="00FD437B"/>
    <w:rsid w:val="00FD45A1"/>
    <w:rsid w:val="00FD45E5"/>
    <w:rsid w:val="00FD4AE8"/>
    <w:rsid w:val="00FD4C03"/>
    <w:rsid w:val="00FD4D64"/>
    <w:rsid w:val="00FD4E01"/>
    <w:rsid w:val="00FD4F3C"/>
    <w:rsid w:val="00FD5011"/>
    <w:rsid w:val="00FD53F7"/>
    <w:rsid w:val="00FD5594"/>
    <w:rsid w:val="00FD579C"/>
    <w:rsid w:val="00FD586C"/>
    <w:rsid w:val="00FD58E6"/>
    <w:rsid w:val="00FD5978"/>
    <w:rsid w:val="00FD5B9D"/>
    <w:rsid w:val="00FD5CF3"/>
    <w:rsid w:val="00FD5F58"/>
    <w:rsid w:val="00FD6168"/>
    <w:rsid w:val="00FD62A0"/>
    <w:rsid w:val="00FD63C5"/>
    <w:rsid w:val="00FD66FC"/>
    <w:rsid w:val="00FD6792"/>
    <w:rsid w:val="00FD6A4F"/>
    <w:rsid w:val="00FD6A9E"/>
    <w:rsid w:val="00FD6B18"/>
    <w:rsid w:val="00FD6BD9"/>
    <w:rsid w:val="00FD6E08"/>
    <w:rsid w:val="00FD6EDF"/>
    <w:rsid w:val="00FD70A5"/>
    <w:rsid w:val="00FD714E"/>
    <w:rsid w:val="00FD7189"/>
    <w:rsid w:val="00FD7271"/>
    <w:rsid w:val="00FD72A1"/>
    <w:rsid w:val="00FD742F"/>
    <w:rsid w:val="00FD750B"/>
    <w:rsid w:val="00FD7669"/>
    <w:rsid w:val="00FD7B9B"/>
    <w:rsid w:val="00FD7CD4"/>
    <w:rsid w:val="00FD7D1E"/>
    <w:rsid w:val="00FD7D37"/>
    <w:rsid w:val="00FD7EA4"/>
    <w:rsid w:val="00FD7FCF"/>
    <w:rsid w:val="00FE00AC"/>
    <w:rsid w:val="00FE0281"/>
    <w:rsid w:val="00FE0289"/>
    <w:rsid w:val="00FE0797"/>
    <w:rsid w:val="00FE0928"/>
    <w:rsid w:val="00FE0937"/>
    <w:rsid w:val="00FE096D"/>
    <w:rsid w:val="00FE0B24"/>
    <w:rsid w:val="00FE107A"/>
    <w:rsid w:val="00FE10B1"/>
    <w:rsid w:val="00FE1154"/>
    <w:rsid w:val="00FE136B"/>
    <w:rsid w:val="00FE15C0"/>
    <w:rsid w:val="00FE16A3"/>
    <w:rsid w:val="00FE180E"/>
    <w:rsid w:val="00FE1ACB"/>
    <w:rsid w:val="00FE1B0E"/>
    <w:rsid w:val="00FE1F14"/>
    <w:rsid w:val="00FE2036"/>
    <w:rsid w:val="00FE20BF"/>
    <w:rsid w:val="00FE221E"/>
    <w:rsid w:val="00FE22B7"/>
    <w:rsid w:val="00FE2607"/>
    <w:rsid w:val="00FE26E2"/>
    <w:rsid w:val="00FE2A84"/>
    <w:rsid w:val="00FE2DBF"/>
    <w:rsid w:val="00FE2EC6"/>
    <w:rsid w:val="00FE2EFA"/>
    <w:rsid w:val="00FE2F3F"/>
    <w:rsid w:val="00FE2F6E"/>
    <w:rsid w:val="00FE3067"/>
    <w:rsid w:val="00FE322C"/>
    <w:rsid w:val="00FE323E"/>
    <w:rsid w:val="00FE3287"/>
    <w:rsid w:val="00FE3459"/>
    <w:rsid w:val="00FE3A2D"/>
    <w:rsid w:val="00FE3B9A"/>
    <w:rsid w:val="00FE4154"/>
    <w:rsid w:val="00FE43C5"/>
    <w:rsid w:val="00FE4649"/>
    <w:rsid w:val="00FE475B"/>
    <w:rsid w:val="00FE4874"/>
    <w:rsid w:val="00FE4A87"/>
    <w:rsid w:val="00FE4B53"/>
    <w:rsid w:val="00FE4CA3"/>
    <w:rsid w:val="00FE5312"/>
    <w:rsid w:val="00FE53EB"/>
    <w:rsid w:val="00FE54C8"/>
    <w:rsid w:val="00FE55B8"/>
    <w:rsid w:val="00FE5631"/>
    <w:rsid w:val="00FE5A16"/>
    <w:rsid w:val="00FE5BE8"/>
    <w:rsid w:val="00FE5E00"/>
    <w:rsid w:val="00FE5FDE"/>
    <w:rsid w:val="00FE619E"/>
    <w:rsid w:val="00FE6208"/>
    <w:rsid w:val="00FE62CB"/>
    <w:rsid w:val="00FE6422"/>
    <w:rsid w:val="00FE65AC"/>
    <w:rsid w:val="00FE65FA"/>
    <w:rsid w:val="00FE66E6"/>
    <w:rsid w:val="00FE681F"/>
    <w:rsid w:val="00FE688E"/>
    <w:rsid w:val="00FE69E7"/>
    <w:rsid w:val="00FE6D09"/>
    <w:rsid w:val="00FE6EB0"/>
    <w:rsid w:val="00FE7017"/>
    <w:rsid w:val="00FE7341"/>
    <w:rsid w:val="00FE7980"/>
    <w:rsid w:val="00FE7BCE"/>
    <w:rsid w:val="00FE7CC1"/>
    <w:rsid w:val="00FE7F56"/>
    <w:rsid w:val="00FE7F5E"/>
    <w:rsid w:val="00FE7FE9"/>
    <w:rsid w:val="00FF017C"/>
    <w:rsid w:val="00FF01B3"/>
    <w:rsid w:val="00FF0220"/>
    <w:rsid w:val="00FF0367"/>
    <w:rsid w:val="00FF0647"/>
    <w:rsid w:val="00FF06FC"/>
    <w:rsid w:val="00FF083F"/>
    <w:rsid w:val="00FF08A8"/>
    <w:rsid w:val="00FF0A38"/>
    <w:rsid w:val="00FF0E0E"/>
    <w:rsid w:val="00FF12BA"/>
    <w:rsid w:val="00FF14B3"/>
    <w:rsid w:val="00FF14C7"/>
    <w:rsid w:val="00FF16BE"/>
    <w:rsid w:val="00FF17A6"/>
    <w:rsid w:val="00FF18B9"/>
    <w:rsid w:val="00FF191E"/>
    <w:rsid w:val="00FF1AE3"/>
    <w:rsid w:val="00FF1B12"/>
    <w:rsid w:val="00FF1C94"/>
    <w:rsid w:val="00FF1DF4"/>
    <w:rsid w:val="00FF1EF2"/>
    <w:rsid w:val="00FF1F99"/>
    <w:rsid w:val="00FF2336"/>
    <w:rsid w:val="00FF241C"/>
    <w:rsid w:val="00FF242B"/>
    <w:rsid w:val="00FF28C9"/>
    <w:rsid w:val="00FF292E"/>
    <w:rsid w:val="00FF2A4C"/>
    <w:rsid w:val="00FF2AEF"/>
    <w:rsid w:val="00FF2B42"/>
    <w:rsid w:val="00FF2B87"/>
    <w:rsid w:val="00FF336A"/>
    <w:rsid w:val="00FF34FC"/>
    <w:rsid w:val="00FF37B5"/>
    <w:rsid w:val="00FF3814"/>
    <w:rsid w:val="00FF39EC"/>
    <w:rsid w:val="00FF3B5D"/>
    <w:rsid w:val="00FF3CA8"/>
    <w:rsid w:val="00FF3D26"/>
    <w:rsid w:val="00FF3EC4"/>
    <w:rsid w:val="00FF3F4B"/>
    <w:rsid w:val="00FF4070"/>
    <w:rsid w:val="00FF45F8"/>
    <w:rsid w:val="00FF472E"/>
    <w:rsid w:val="00FF4836"/>
    <w:rsid w:val="00FF4A93"/>
    <w:rsid w:val="00FF4E57"/>
    <w:rsid w:val="00FF4F97"/>
    <w:rsid w:val="00FF51E2"/>
    <w:rsid w:val="00FF527B"/>
    <w:rsid w:val="00FF537F"/>
    <w:rsid w:val="00FF539C"/>
    <w:rsid w:val="00FF58D7"/>
    <w:rsid w:val="00FF5922"/>
    <w:rsid w:val="00FF5AA1"/>
    <w:rsid w:val="00FF5FED"/>
    <w:rsid w:val="00FF610F"/>
    <w:rsid w:val="00FF626E"/>
    <w:rsid w:val="00FF6369"/>
    <w:rsid w:val="00FF638C"/>
    <w:rsid w:val="00FF63CF"/>
    <w:rsid w:val="00FF686D"/>
    <w:rsid w:val="00FF68B2"/>
    <w:rsid w:val="00FF6A4E"/>
    <w:rsid w:val="00FF6A52"/>
    <w:rsid w:val="00FF6B4D"/>
    <w:rsid w:val="00FF7213"/>
    <w:rsid w:val="00FF7773"/>
    <w:rsid w:val="00FF78DA"/>
    <w:rsid w:val="00FF7DE1"/>
    <w:rsid w:val="00FF7E3F"/>
    <w:rsid w:val="00FF7F28"/>
    <w:rsid w:val="194570AC"/>
    <w:rsid w:val="35D9FA59"/>
    <w:rsid w:val="36E973D6"/>
    <w:rsid w:val="3B083714"/>
    <w:rsid w:val="4E934CAE"/>
    <w:rsid w:val="4FFA72D7"/>
    <w:rsid w:val="52883FC3"/>
    <w:rsid w:val="5BC4CC6A"/>
    <w:rsid w:val="5E9E77E6"/>
    <w:rsid w:val="62485724"/>
    <w:rsid w:val="6A94DD8E"/>
    <w:rsid w:val="6EC2AE3C"/>
    <w:rsid w:val="725A27A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4E22F1"/>
  <w15:chartTrackingRefBased/>
  <w15:docId w15:val="{0A9A82B7-6140-4B34-8556-92C814109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76" w:lineRule="auto"/>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2" w:unhideWhenUsed="1" w:qFormat="1"/>
    <w:lsdException w:name="heading 3" w:semiHidden="1" w:uiPriority="3" w:unhideWhenUsed="1" w:qFormat="1"/>
    <w:lsdException w:name="heading 4" w:semiHidden="1" w:uiPriority="4"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6"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E6580"/>
    <w:pPr>
      <w:jc w:val="both"/>
    </w:pPr>
  </w:style>
  <w:style w:type="paragraph" w:styleId="Heading1">
    <w:name w:val="heading 1"/>
    <w:aliases w:val="PB Heading 1"/>
    <w:basedOn w:val="Normal"/>
    <w:next w:val="PBParagraphNumber"/>
    <w:link w:val="Heading1Char"/>
    <w:uiPriority w:val="1"/>
    <w:qFormat/>
    <w:rsid w:val="00E7383C"/>
    <w:pPr>
      <w:keepNext/>
      <w:keepLines/>
      <w:numPr>
        <w:numId w:val="5"/>
      </w:numPr>
      <w:spacing w:before="240" w:after="120"/>
      <w:outlineLvl w:val="0"/>
    </w:pPr>
    <w:rPr>
      <w:rFonts w:asciiTheme="majorHAnsi" w:eastAsiaTheme="majorEastAsia" w:hAnsiTheme="majorHAnsi" w:cstheme="majorBidi"/>
      <w:bCs/>
      <w:color w:val="03295A" w:themeColor="accent4"/>
      <w:sz w:val="28"/>
      <w:szCs w:val="28"/>
    </w:rPr>
  </w:style>
  <w:style w:type="paragraph" w:styleId="Heading2">
    <w:name w:val="heading 2"/>
    <w:aliases w:val="PB Heading 2"/>
    <w:basedOn w:val="Heading1"/>
    <w:next w:val="PBParagraphNumber"/>
    <w:link w:val="Heading2Char"/>
    <w:uiPriority w:val="2"/>
    <w:qFormat/>
    <w:rsid w:val="00DA4C4C"/>
    <w:pPr>
      <w:numPr>
        <w:ilvl w:val="1"/>
      </w:numPr>
      <w:spacing w:before="360" w:after="360"/>
      <w:ind w:left="567"/>
      <w:outlineLvl w:val="1"/>
    </w:pPr>
    <w:rPr>
      <w:rFonts w:ascii="Raleway" w:hAnsi="Raleway"/>
      <w:b/>
      <w:bCs w:val="0"/>
      <w:color w:val="15848D"/>
    </w:rPr>
  </w:style>
  <w:style w:type="paragraph" w:styleId="Heading3">
    <w:name w:val="heading 3"/>
    <w:aliases w:val="PB Heading 3"/>
    <w:basedOn w:val="Heading2"/>
    <w:next w:val="PBParagraphNumber"/>
    <w:link w:val="Heading3Char"/>
    <w:uiPriority w:val="3"/>
    <w:qFormat/>
    <w:rsid w:val="0044320F"/>
    <w:pPr>
      <w:numPr>
        <w:ilvl w:val="2"/>
      </w:numPr>
      <w:outlineLvl w:val="2"/>
    </w:pPr>
    <w:rPr>
      <w:color w:val="0069B4" w:themeColor="accent2"/>
      <w:sz w:val="22"/>
      <w:szCs w:val="22"/>
    </w:rPr>
  </w:style>
  <w:style w:type="paragraph" w:styleId="Heading4">
    <w:name w:val="heading 4"/>
    <w:aliases w:val="PB Heading 4"/>
    <w:basedOn w:val="Heading3"/>
    <w:next w:val="PBParagraphNumber"/>
    <w:link w:val="Heading4Char"/>
    <w:uiPriority w:val="4"/>
    <w:qFormat/>
    <w:rsid w:val="0044320F"/>
    <w:pPr>
      <w:numPr>
        <w:ilvl w:val="3"/>
      </w:numPr>
      <w:outlineLvl w:val="3"/>
    </w:pPr>
    <w:rPr>
      <w:bCs/>
      <w:i/>
      <w:iCs/>
      <w:color w:val="0094D2" w:themeColor="accent1"/>
    </w:rPr>
  </w:style>
  <w:style w:type="paragraph" w:styleId="Heading5">
    <w:name w:val="heading 5"/>
    <w:basedOn w:val="Normal"/>
    <w:next w:val="Normal"/>
    <w:link w:val="Heading5Char"/>
    <w:uiPriority w:val="9"/>
    <w:unhideWhenUsed/>
    <w:rsid w:val="00721CA5"/>
    <w:pPr>
      <w:keepNext/>
      <w:keepLines/>
      <w:spacing w:before="40" w:after="0"/>
      <w:outlineLvl w:val="4"/>
    </w:pPr>
    <w:rPr>
      <w:rFonts w:asciiTheme="majorHAnsi" w:eastAsiaTheme="majorEastAsia" w:hAnsiTheme="majorHAnsi" w:cstheme="majorBidi"/>
      <w:color w:val="006E9D" w:themeColor="accent1" w:themeShade="BF"/>
    </w:rPr>
  </w:style>
  <w:style w:type="paragraph" w:styleId="Heading6">
    <w:name w:val="heading 6"/>
    <w:basedOn w:val="Normal"/>
    <w:next w:val="Normal"/>
    <w:link w:val="Heading6Char"/>
    <w:uiPriority w:val="9"/>
    <w:unhideWhenUsed/>
    <w:qFormat/>
    <w:rsid w:val="00094552"/>
    <w:pPr>
      <w:keepNext/>
      <w:keepLines/>
      <w:spacing w:before="40" w:after="0"/>
      <w:contextualSpacing/>
      <w:outlineLvl w:val="5"/>
    </w:pPr>
    <w:rPr>
      <w:rFonts w:asciiTheme="majorHAnsi" w:eastAsiaTheme="majorEastAsia" w:hAnsiTheme="majorHAnsi" w:cstheme="majorBidi"/>
      <w:color w:val="798A2C" w:themeColor="accent6" w:themeShade="BF"/>
      <w:sz w:val="24"/>
      <w:szCs w:val="24"/>
    </w:rPr>
  </w:style>
  <w:style w:type="paragraph" w:styleId="Heading7">
    <w:name w:val="heading 7"/>
    <w:basedOn w:val="Normal"/>
    <w:next w:val="Normal"/>
    <w:link w:val="Heading7Char"/>
    <w:uiPriority w:val="9"/>
    <w:unhideWhenUsed/>
    <w:qFormat/>
    <w:rsid w:val="00A96746"/>
    <w:pPr>
      <w:keepNext/>
      <w:keepLines/>
      <w:spacing w:before="40" w:after="0"/>
      <w:outlineLvl w:val="6"/>
    </w:pPr>
    <w:rPr>
      <w:rFonts w:asciiTheme="majorHAnsi" w:eastAsiaTheme="majorEastAsia" w:hAnsiTheme="majorHAnsi" w:cstheme="majorBidi"/>
      <w:i/>
      <w:iCs/>
      <w:color w:val="00496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52B28"/>
    <w:pPr>
      <w:spacing w:after="0" w:line="240" w:lineRule="auto"/>
    </w:pPr>
    <w:tblPr/>
  </w:style>
  <w:style w:type="character" w:styleId="PlaceholderText">
    <w:name w:val="Placeholder Text"/>
    <w:basedOn w:val="DefaultParagraphFont"/>
    <w:uiPriority w:val="99"/>
    <w:semiHidden/>
    <w:rsid w:val="00252B28"/>
    <w:rPr>
      <w:color w:val="808080"/>
    </w:rPr>
  </w:style>
  <w:style w:type="paragraph" w:styleId="Title">
    <w:name w:val="Title"/>
    <w:aliases w:val="PB Title"/>
    <w:basedOn w:val="Normal"/>
    <w:next w:val="Normal"/>
    <w:link w:val="TitleChar"/>
    <w:uiPriority w:val="5"/>
    <w:qFormat/>
    <w:rsid w:val="000724E1"/>
    <w:pPr>
      <w:spacing w:after="240" w:line="240" w:lineRule="auto"/>
      <w:contextualSpacing/>
      <w:jc w:val="center"/>
      <w:outlineLvl w:val="0"/>
    </w:pPr>
    <w:rPr>
      <w:rFonts w:asciiTheme="majorHAnsi" w:eastAsiaTheme="majorEastAsia" w:hAnsiTheme="majorHAnsi" w:cstheme="majorBidi"/>
      <w:b/>
      <w:color w:val="03295A" w:themeColor="accent4"/>
      <w:spacing w:val="10"/>
      <w:kern w:val="28"/>
      <w:sz w:val="32"/>
      <w:szCs w:val="56"/>
    </w:rPr>
  </w:style>
  <w:style w:type="character" w:customStyle="1" w:styleId="TitleChar">
    <w:name w:val="Title Char"/>
    <w:aliases w:val="PB Title Char"/>
    <w:basedOn w:val="DefaultParagraphFont"/>
    <w:link w:val="Title"/>
    <w:uiPriority w:val="5"/>
    <w:rsid w:val="000724E1"/>
    <w:rPr>
      <w:rFonts w:asciiTheme="majorHAnsi" w:eastAsiaTheme="majorEastAsia" w:hAnsiTheme="majorHAnsi" w:cstheme="majorBidi"/>
      <w:b/>
      <w:color w:val="03295A" w:themeColor="accent4"/>
      <w:spacing w:val="10"/>
      <w:kern w:val="28"/>
      <w:sz w:val="32"/>
      <w:szCs w:val="56"/>
      <w:lang w:val="fr-FR"/>
    </w:rPr>
  </w:style>
  <w:style w:type="character" w:customStyle="1" w:styleId="Heading1Char">
    <w:name w:val="Heading 1 Char"/>
    <w:aliases w:val="PB Heading 1 Char"/>
    <w:basedOn w:val="DefaultParagraphFont"/>
    <w:link w:val="Heading1"/>
    <w:uiPriority w:val="1"/>
    <w:rsid w:val="0044320F"/>
    <w:rPr>
      <w:rFonts w:asciiTheme="majorHAnsi" w:eastAsiaTheme="majorEastAsia" w:hAnsiTheme="majorHAnsi" w:cstheme="majorBidi"/>
      <w:bCs/>
      <w:color w:val="03295A" w:themeColor="accent4"/>
      <w:sz w:val="28"/>
      <w:szCs w:val="28"/>
      <w:lang w:val="fr-FR"/>
    </w:rPr>
  </w:style>
  <w:style w:type="paragraph" w:styleId="Header">
    <w:name w:val="header"/>
    <w:basedOn w:val="Normal"/>
    <w:link w:val="HeaderChar"/>
    <w:uiPriority w:val="99"/>
    <w:unhideWhenUsed/>
    <w:rsid w:val="000375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7583"/>
    <w:rPr>
      <w:lang w:val="fr-FR"/>
    </w:rPr>
  </w:style>
  <w:style w:type="paragraph" w:styleId="Footer">
    <w:name w:val="footer"/>
    <w:basedOn w:val="Normal"/>
    <w:link w:val="FooterChar"/>
    <w:uiPriority w:val="99"/>
    <w:unhideWhenUsed/>
    <w:rsid w:val="000375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7583"/>
    <w:rPr>
      <w:lang w:val="fr-FR"/>
    </w:rPr>
  </w:style>
  <w:style w:type="character" w:styleId="Hyperlink">
    <w:name w:val="Hyperlink"/>
    <w:basedOn w:val="DefaultParagraphFont"/>
    <w:uiPriority w:val="99"/>
    <w:unhideWhenUsed/>
    <w:rsid w:val="00B2174F"/>
    <w:rPr>
      <w:color w:val="024987" w:themeColor="hyperlink"/>
      <w:u w:val="single"/>
    </w:rPr>
  </w:style>
  <w:style w:type="paragraph" w:styleId="ListParagraph">
    <w:name w:val="List Paragraph"/>
    <w:aliases w:val="PB Numbered List"/>
    <w:basedOn w:val="Normal"/>
    <w:link w:val="ListParagraphChar"/>
    <w:uiPriority w:val="34"/>
    <w:qFormat/>
    <w:rsid w:val="008E6580"/>
    <w:pPr>
      <w:numPr>
        <w:numId w:val="2"/>
      </w:numPr>
      <w:contextualSpacing/>
    </w:pPr>
  </w:style>
  <w:style w:type="paragraph" w:customStyle="1" w:styleId="PBParagraphNumber">
    <w:name w:val="PB Paragraph Number"/>
    <w:basedOn w:val="ListParagraph"/>
    <w:link w:val="PBParagraphNumberChar"/>
    <w:qFormat/>
    <w:rsid w:val="003667D6"/>
    <w:pPr>
      <w:numPr>
        <w:numId w:val="6"/>
      </w:numPr>
      <w:spacing w:after="120"/>
      <w:contextualSpacing w:val="0"/>
    </w:pPr>
    <w:rPr>
      <w:color w:val="002060"/>
    </w:rPr>
  </w:style>
  <w:style w:type="character" w:customStyle="1" w:styleId="Heading2Char">
    <w:name w:val="Heading 2 Char"/>
    <w:aliases w:val="PB Heading 2 Char"/>
    <w:basedOn w:val="DefaultParagraphFont"/>
    <w:link w:val="Heading2"/>
    <w:uiPriority w:val="2"/>
    <w:rsid w:val="00DA4C4C"/>
    <w:rPr>
      <w:rFonts w:ascii="Raleway" w:eastAsiaTheme="majorEastAsia" w:hAnsi="Raleway" w:cstheme="majorBidi"/>
      <w:b/>
      <w:color w:val="15848D"/>
      <w:sz w:val="28"/>
      <w:szCs w:val="28"/>
      <w:lang w:val="fr-FR"/>
    </w:rPr>
  </w:style>
  <w:style w:type="character" w:customStyle="1" w:styleId="ListParagraphChar">
    <w:name w:val="List Paragraph Char"/>
    <w:aliases w:val="PB Numbered List Char"/>
    <w:basedOn w:val="DefaultParagraphFont"/>
    <w:link w:val="ListParagraph"/>
    <w:uiPriority w:val="34"/>
    <w:rsid w:val="008E6580"/>
    <w:rPr>
      <w:lang w:val="fr-FR"/>
    </w:rPr>
  </w:style>
  <w:style w:type="character" w:customStyle="1" w:styleId="PBParagraphNumberChar">
    <w:name w:val="PB Paragraph Number Char"/>
    <w:basedOn w:val="ListParagraphChar"/>
    <w:link w:val="PBParagraphNumber"/>
    <w:rsid w:val="008E6580"/>
    <w:rPr>
      <w:color w:val="002060"/>
      <w:lang w:val="fr-FR"/>
    </w:rPr>
  </w:style>
  <w:style w:type="character" w:customStyle="1" w:styleId="Heading3Char">
    <w:name w:val="Heading 3 Char"/>
    <w:aliases w:val="PB Heading 3 Char"/>
    <w:basedOn w:val="DefaultParagraphFont"/>
    <w:link w:val="Heading3"/>
    <w:uiPriority w:val="3"/>
    <w:rsid w:val="0044320F"/>
    <w:rPr>
      <w:rFonts w:ascii="Raleway" w:eastAsiaTheme="majorEastAsia" w:hAnsi="Raleway" w:cstheme="majorBidi"/>
      <w:b/>
      <w:color w:val="0069B4" w:themeColor="accent2"/>
      <w:lang w:val="fr-FR"/>
    </w:rPr>
  </w:style>
  <w:style w:type="paragraph" w:customStyle="1" w:styleId="PBBulletList">
    <w:name w:val="PB Bullet List"/>
    <w:basedOn w:val="ListParagraph"/>
    <w:link w:val="PBBulletListChar"/>
    <w:uiPriority w:val="6"/>
    <w:qFormat/>
    <w:rsid w:val="003667D6"/>
    <w:pPr>
      <w:numPr>
        <w:numId w:val="1"/>
      </w:numPr>
    </w:pPr>
    <w:rPr>
      <w:color w:val="002060"/>
    </w:rPr>
  </w:style>
  <w:style w:type="character" w:customStyle="1" w:styleId="Heading4Char">
    <w:name w:val="Heading 4 Char"/>
    <w:aliases w:val="PB Heading 4 Char"/>
    <w:basedOn w:val="DefaultParagraphFont"/>
    <w:link w:val="Heading4"/>
    <w:uiPriority w:val="4"/>
    <w:rsid w:val="0044320F"/>
    <w:rPr>
      <w:rFonts w:ascii="Raleway" w:eastAsiaTheme="majorEastAsia" w:hAnsi="Raleway" w:cstheme="majorBidi"/>
      <w:b/>
      <w:bCs/>
      <w:i/>
      <w:iCs/>
      <w:color w:val="0094D2" w:themeColor="accent1"/>
      <w:lang w:val="fr-FR"/>
    </w:rPr>
  </w:style>
  <w:style w:type="character" w:customStyle="1" w:styleId="PBBulletListChar">
    <w:name w:val="PB Bullet List Char"/>
    <w:basedOn w:val="ListParagraphChar"/>
    <w:link w:val="PBBulletList"/>
    <w:uiPriority w:val="6"/>
    <w:qFormat/>
    <w:rsid w:val="008E6580"/>
    <w:rPr>
      <w:color w:val="002060"/>
      <w:lang w:val="fr-FR"/>
    </w:rPr>
  </w:style>
  <w:style w:type="paragraph" w:styleId="Quote">
    <w:name w:val="Quote"/>
    <w:aliases w:val="PB Quote"/>
    <w:basedOn w:val="Normal"/>
    <w:next w:val="Normal"/>
    <w:link w:val="QuoteChar"/>
    <w:uiPriority w:val="6"/>
    <w:qFormat/>
    <w:rsid w:val="00520E44"/>
    <w:pPr>
      <w:ind w:left="1134" w:right="567"/>
    </w:pPr>
    <w:rPr>
      <w:sz w:val="21"/>
      <w:szCs w:val="21"/>
    </w:rPr>
  </w:style>
  <w:style w:type="character" w:customStyle="1" w:styleId="QuoteChar">
    <w:name w:val="Quote Char"/>
    <w:aliases w:val="PB Quote Char"/>
    <w:basedOn w:val="DefaultParagraphFont"/>
    <w:link w:val="Quote"/>
    <w:uiPriority w:val="6"/>
    <w:rsid w:val="008E6580"/>
    <w:rPr>
      <w:sz w:val="21"/>
      <w:szCs w:val="21"/>
      <w:lang w:val="fr-FR"/>
    </w:rPr>
  </w:style>
  <w:style w:type="paragraph" w:styleId="FootnoteText">
    <w:name w:val="footnote text"/>
    <w:aliases w:val="Char,Footnote Text Char Char Char,Footnote Text Char Char,Footnote Text Char Char Char Char Char Char Char Char Char,Footnote Text Char Char Char Char Char Char Char Char Char Char Char C,Note de bas de page Car,Footnote Text Char C"/>
    <w:basedOn w:val="Normal"/>
    <w:link w:val="FootnoteTextChar"/>
    <w:uiPriority w:val="99"/>
    <w:unhideWhenUsed/>
    <w:rsid w:val="000B17BF"/>
    <w:pPr>
      <w:spacing w:after="0" w:line="240" w:lineRule="auto"/>
      <w:ind w:left="567" w:hanging="567"/>
    </w:pPr>
    <w:rPr>
      <w:sz w:val="18"/>
      <w:szCs w:val="20"/>
    </w:rPr>
  </w:style>
  <w:style w:type="character" w:customStyle="1" w:styleId="FootnoteTextChar">
    <w:name w:val="Footnote Text Char"/>
    <w:aliases w:val="Char Char,Footnote Text Char Char Char Char,Footnote Text Char Char Char1,Footnote Text Char Char Char Char Char Char Char Char Char Char,Footnote Text Char Char Char Char Char Char Char Char Char Char Char C Char"/>
    <w:basedOn w:val="DefaultParagraphFont"/>
    <w:link w:val="FootnoteText"/>
    <w:uiPriority w:val="99"/>
    <w:rsid w:val="000B17BF"/>
    <w:rPr>
      <w:sz w:val="18"/>
      <w:szCs w:val="20"/>
      <w:lang w:val="fr-FR"/>
    </w:rPr>
  </w:style>
  <w:style w:type="character" w:styleId="FootnoteReference">
    <w:name w:val="footnote reference"/>
    <w:aliases w:val="Footnote Refernece,Car Char Car Char Car Char Char Char Char Char Char Char Char,Footnote Refernece Char Char1,Car Char Car Char Car Char Char Char Char Char Char Char Char Char,Footnote Refernece Char Char Char Char Char Char"/>
    <w:basedOn w:val="DefaultParagraphFont"/>
    <w:uiPriority w:val="99"/>
    <w:unhideWhenUsed/>
    <w:rsid w:val="00C114F7"/>
    <w:rPr>
      <w:vertAlign w:val="superscript"/>
    </w:rPr>
  </w:style>
  <w:style w:type="paragraph" w:styleId="TOCHeading">
    <w:name w:val="TOC Heading"/>
    <w:basedOn w:val="Heading1"/>
    <w:next w:val="Normal"/>
    <w:uiPriority w:val="39"/>
    <w:unhideWhenUsed/>
    <w:qFormat/>
    <w:rsid w:val="00497782"/>
    <w:pPr>
      <w:numPr>
        <w:numId w:val="0"/>
      </w:numPr>
      <w:spacing w:line="259" w:lineRule="auto"/>
      <w:jc w:val="center"/>
      <w:outlineLvl w:val="9"/>
    </w:pPr>
    <w:rPr>
      <w:rFonts w:cstheme="majorHAnsi"/>
    </w:rPr>
  </w:style>
  <w:style w:type="paragraph" w:styleId="TOC1">
    <w:name w:val="toc 1"/>
    <w:basedOn w:val="Normal"/>
    <w:next w:val="Normal"/>
    <w:autoRedefine/>
    <w:uiPriority w:val="39"/>
    <w:unhideWhenUsed/>
    <w:rsid w:val="00FF14C7"/>
    <w:pPr>
      <w:tabs>
        <w:tab w:val="left" w:pos="567"/>
        <w:tab w:val="right" w:leader="dot" w:pos="9628"/>
      </w:tabs>
      <w:spacing w:after="60"/>
      <w:jc w:val="left"/>
    </w:pPr>
    <w:rPr>
      <w:rFonts w:ascii="Raleway" w:hAnsi="Raleway"/>
      <w:b/>
      <w:bCs/>
      <w:noProof/>
      <w:color w:val="002060"/>
      <w:sz w:val="19"/>
      <w:szCs w:val="19"/>
    </w:rPr>
  </w:style>
  <w:style w:type="paragraph" w:styleId="TOC2">
    <w:name w:val="toc 2"/>
    <w:basedOn w:val="Normal"/>
    <w:next w:val="Normal"/>
    <w:autoRedefine/>
    <w:uiPriority w:val="39"/>
    <w:unhideWhenUsed/>
    <w:rsid w:val="008D0C14"/>
    <w:pPr>
      <w:tabs>
        <w:tab w:val="left" w:pos="1134"/>
        <w:tab w:val="right" w:leader="dot" w:pos="9628"/>
      </w:tabs>
      <w:spacing w:after="120"/>
      <w:ind w:left="1134" w:hanging="567"/>
      <w:jc w:val="left"/>
    </w:pPr>
    <w:rPr>
      <w:noProof/>
    </w:rPr>
  </w:style>
  <w:style w:type="paragraph" w:styleId="TOC3">
    <w:name w:val="toc 3"/>
    <w:basedOn w:val="Normal"/>
    <w:next w:val="Normal"/>
    <w:autoRedefine/>
    <w:uiPriority w:val="39"/>
    <w:unhideWhenUsed/>
    <w:rsid w:val="0031783D"/>
    <w:pPr>
      <w:tabs>
        <w:tab w:val="right" w:leader="dot" w:pos="9628"/>
      </w:tabs>
      <w:spacing w:after="120"/>
      <w:ind w:left="567"/>
      <w:jc w:val="left"/>
    </w:pPr>
    <w:rPr>
      <w:rFonts w:ascii="Raleway SemiBold" w:hAnsi="Raleway SemiBold"/>
      <w:noProof/>
      <w:color w:val="002060"/>
    </w:rPr>
  </w:style>
  <w:style w:type="paragraph" w:customStyle="1" w:styleId="PBAnnexTitle">
    <w:name w:val="PB Annex Title"/>
    <w:basedOn w:val="Heading1"/>
    <w:next w:val="Normal"/>
    <w:rsid w:val="00B37C70"/>
    <w:pPr>
      <w:numPr>
        <w:numId w:val="0"/>
      </w:numPr>
      <w:ind w:left="567" w:hanging="567"/>
    </w:pPr>
  </w:style>
  <w:style w:type="paragraph" w:customStyle="1" w:styleId="PBBoxEmphasis">
    <w:name w:val="PB Box Emphasis"/>
    <w:basedOn w:val="Normal"/>
    <w:link w:val="PBBoxEmphasisChar"/>
    <w:uiPriority w:val="29"/>
    <w:unhideWhenUsed/>
    <w:rsid w:val="002845BF"/>
    <w:pPr>
      <w:pBdr>
        <w:top w:val="single" w:sz="4" w:space="1" w:color="auto"/>
        <w:left w:val="single" w:sz="4" w:space="4" w:color="auto"/>
        <w:bottom w:val="single" w:sz="4" w:space="1" w:color="auto"/>
        <w:right w:val="single" w:sz="4" w:space="4" w:color="auto"/>
      </w:pBdr>
      <w:shd w:val="clear" w:color="auto" w:fill="DAE5D8" w:themeFill="accent5" w:themeFillTint="33"/>
      <w:ind w:left="851" w:right="849"/>
    </w:pPr>
    <w:rPr>
      <w:sz w:val="20"/>
      <w:szCs w:val="20"/>
    </w:rPr>
  </w:style>
  <w:style w:type="paragraph" w:styleId="BalloonText">
    <w:name w:val="Balloon Text"/>
    <w:basedOn w:val="Normal"/>
    <w:link w:val="BalloonTextChar"/>
    <w:uiPriority w:val="99"/>
    <w:semiHidden/>
    <w:unhideWhenUsed/>
    <w:rsid w:val="00407F85"/>
    <w:pPr>
      <w:spacing w:after="0" w:line="240" w:lineRule="auto"/>
    </w:pPr>
    <w:rPr>
      <w:rFonts w:ascii="Segoe UI" w:hAnsi="Segoe UI" w:cs="Segoe UI"/>
      <w:sz w:val="18"/>
      <w:szCs w:val="18"/>
    </w:rPr>
  </w:style>
  <w:style w:type="character" w:customStyle="1" w:styleId="PBBoxEmphasisChar">
    <w:name w:val="PB Box Emphasis Char"/>
    <w:basedOn w:val="DefaultParagraphFont"/>
    <w:link w:val="PBBoxEmphasis"/>
    <w:uiPriority w:val="29"/>
    <w:rsid w:val="008E6580"/>
    <w:rPr>
      <w:sz w:val="20"/>
      <w:szCs w:val="20"/>
      <w:shd w:val="clear" w:color="auto" w:fill="DAE5D8" w:themeFill="accent5" w:themeFillTint="33"/>
      <w:lang w:val="fr-FR"/>
    </w:rPr>
  </w:style>
  <w:style w:type="character" w:customStyle="1" w:styleId="BalloonTextChar">
    <w:name w:val="Balloon Text Char"/>
    <w:basedOn w:val="DefaultParagraphFont"/>
    <w:link w:val="BalloonText"/>
    <w:uiPriority w:val="99"/>
    <w:semiHidden/>
    <w:rsid w:val="00407F85"/>
    <w:rPr>
      <w:rFonts w:ascii="Segoe UI" w:hAnsi="Segoe UI" w:cs="Segoe UI"/>
      <w:sz w:val="18"/>
      <w:szCs w:val="18"/>
      <w:lang w:val="fr-FR"/>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sid w:val="000B17BF"/>
    <w:rPr>
      <w:sz w:val="20"/>
      <w:szCs w:val="20"/>
      <w:lang w:val="fr-FR"/>
    </w:rPr>
  </w:style>
  <w:style w:type="paragraph" w:styleId="CommentSubject">
    <w:name w:val="annotation subject"/>
    <w:basedOn w:val="CommentText"/>
    <w:next w:val="CommentText"/>
    <w:link w:val="CommentSubjectChar"/>
    <w:uiPriority w:val="99"/>
    <w:semiHidden/>
    <w:unhideWhenUsed/>
    <w:rsid w:val="000B17BF"/>
    <w:rPr>
      <w:b/>
      <w:bCs/>
    </w:rPr>
  </w:style>
  <w:style w:type="character" w:customStyle="1" w:styleId="CommentSubjectChar">
    <w:name w:val="Comment Subject Char"/>
    <w:basedOn w:val="CommentTextChar"/>
    <w:link w:val="CommentSubject"/>
    <w:uiPriority w:val="99"/>
    <w:semiHidden/>
    <w:rsid w:val="000B17BF"/>
    <w:rPr>
      <w:b/>
      <w:bCs/>
      <w:sz w:val="20"/>
      <w:szCs w:val="20"/>
      <w:lang w:val="fr-FR"/>
    </w:rPr>
  </w:style>
  <w:style w:type="paragraph" w:customStyle="1" w:styleId="PBParagraph">
    <w:name w:val="PB Paragraph"/>
    <w:basedOn w:val="PBParagraphNumber"/>
    <w:link w:val="PBParagraphChar"/>
    <w:qFormat/>
    <w:rsid w:val="000C0562"/>
    <w:pPr>
      <w:numPr>
        <w:numId w:val="0"/>
      </w:numPr>
      <w:spacing w:after="0"/>
    </w:pPr>
  </w:style>
  <w:style w:type="table" w:styleId="GridTable4-Accent3">
    <w:name w:val="Grid Table 4 Accent 3"/>
    <w:basedOn w:val="TableNormal"/>
    <w:uiPriority w:val="49"/>
    <w:rsid w:val="008F0B2F"/>
    <w:pPr>
      <w:spacing w:after="0" w:line="240" w:lineRule="auto"/>
    </w:pPr>
    <w:tblPr>
      <w:tblStyleRowBandSize w:val="1"/>
      <w:tblStyleColBandSize w:val="1"/>
    </w:tblPr>
    <w:tcPr>
      <w:shd w:val="clear" w:color="auto" w:fill="B5DCFE" w:themeFill="accent3" w:themeFillTint="33"/>
    </w:tcPr>
    <w:tblStylePr w:type="firstRow">
      <w:rPr>
        <w:b/>
        <w:bCs/>
        <w:color w:val="FFFFFF" w:themeColor="background1"/>
      </w:rPr>
      <w:tblPr/>
      <w:tcPr>
        <w:tcBorders>
          <w:top w:val="single" w:sz="4" w:space="0" w:color="024987" w:themeColor="accent3"/>
          <w:left w:val="single" w:sz="4" w:space="0" w:color="024987" w:themeColor="accent3"/>
          <w:bottom w:val="single" w:sz="4" w:space="0" w:color="024987" w:themeColor="accent3"/>
          <w:right w:val="single" w:sz="4" w:space="0" w:color="024987" w:themeColor="accent3"/>
          <w:insideH w:val="nil"/>
          <w:insideV w:val="nil"/>
        </w:tcBorders>
        <w:shd w:val="clear" w:color="auto" w:fill="024987" w:themeFill="accent3"/>
      </w:tcPr>
    </w:tblStylePr>
    <w:tblStylePr w:type="lastRow">
      <w:rPr>
        <w:b/>
        <w:bCs/>
      </w:rPr>
      <w:tblPr/>
      <w:tcPr>
        <w:tcBorders>
          <w:top w:val="double" w:sz="4" w:space="0" w:color="024987" w:themeColor="accent3"/>
        </w:tcBorders>
      </w:tcPr>
    </w:tblStylePr>
    <w:tblStylePr w:type="firstCol">
      <w:rPr>
        <w:b/>
        <w:bCs/>
      </w:rPr>
    </w:tblStylePr>
    <w:tblStylePr w:type="lastCol">
      <w:rPr>
        <w:b/>
        <w:bCs/>
      </w:rPr>
    </w:tblStylePr>
    <w:tblStylePr w:type="band1Vert">
      <w:tblPr/>
      <w:tcPr>
        <w:shd w:val="clear" w:color="auto" w:fill="B5DCFE" w:themeFill="accent3" w:themeFillTint="33"/>
      </w:tcPr>
    </w:tblStylePr>
  </w:style>
  <w:style w:type="character" w:customStyle="1" w:styleId="PBParagraphChar">
    <w:name w:val="PB Paragraph Char"/>
    <w:basedOn w:val="PBParagraphNumberChar"/>
    <w:link w:val="PBParagraph"/>
    <w:rsid w:val="000C0562"/>
    <w:rPr>
      <w:color w:val="002060"/>
      <w:lang w:val="fr-FR"/>
    </w:rPr>
  </w:style>
  <w:style w:type="table" w:styleId="GridTable4-Accent4">
    <w:name w:val="Grid Table 4 Accent 4"/>
    <w:basedOn w:val="TableNormal"/>
    <w:uiPriority w:val="49"/>
    <w:rsid w:val="003F126E"/>
    <w:pPr>
      <w:spacing w:after="0" w:line="240" w:lineRule="auto"/>
    </w:pPr>
    <w:rPr>
      <w:color w:val="002060"/>
      <w:sz w:val="20"/>
    </w:rPr>
    <w:tblPr>
      <w:tblStyleRowBandSize w:val="1"/>
      <w:tblStyleColBandSize w:val="1"/>
    </w:tblPr>
    <w:tcPr>
      <w:shd w:val="clear" w:color="auto" w:fill="FBE4D5"/>
    </w:tcPr>
    <w:tblStylePr w:type="firstRow">
      <w:pPr>
        <w:jc w:val="center"/>
      </w:pPr>
      <w:rPr>
        <w:b/>
        <w:bCs/>
        <w:color w:val="ED8131"/>
      </w:rPr>
    </w:tblStylePr>
    <w:tblStylePr w:type="lastRow">
      <w:rPr>
        <w:b/>
        <w:bCs/>
      </w:rPr>
      <w:tblPr/>
      <w:tcPr>
        <w:tcBorders>
          <w:top w:val="double" w:sz="4" w:space="0" w:color="03295A" w:themeColor="accent4"/>
        </w:tcBorders>
      </w:tcPr>
    </w:tblStylePr>
    <w:tblStylePr w:type="firstCol">
      <w:rPr>
        <w:b w:val="0"/>
        <w:bCs/>
      </w:rPr>
    </w:tblStylePr>
    <w:tblStylePr w:type="lastCol">
      <w:rPr>
        <w:b/>
        <w:bCs/>
      </w:rPr>
    </w:tblStylePr>
    <w:tblStylePr w:type="band1Vert">
      <w:tblPr/>
      <w:tcPr>
        <w:shd w:val="clear" w:color="auto" w:fill="AED0FC" w:themeFill="accent4" w:themeFillTint="33"/>
      </w:tcPr>
    </w:tblStylePr>
    <w:tblStylePr w:type="band1Horz">
      <w:pPr>
        <w:jc w:val="left"/>
      </w:pPr>
    </w:tblStylePr>
    <w:tblStylePr w:type="band2Horz">
      <w:tblPr/>
      <w:tcPr>
        <w:shd w:val="clear" w:color="auto" w:fill="FDF0E7"/>
      </w:tcPr>
    </w:tblStylePr>
  </w:style>
  <w:style w:type="table" w:styleId="GridTable4-Accent2">
    <w:name w:val="Grid Table 4 Accent 2"/>
    <w:basedOn w:val="TableNormal"/>
    <w:uiPriority w:val="49"/>
    <w:rsid w:val="008F0B2F"/>
    <w:pPr>
      <w:spacing w:after="0" w:line="240" w:lineRule="auto"/>
    </w:pPr>
    <w:tblPr>
      <w:tblStyleRowBandSize w:val="1"/>
      <w:tblStyleColBandSize w:val="1"/>
    </w:tblPr>
    <w:tcPr>
      <w:shd w:val="clear" w:color="auto" w:fill="BDE3FF" w:themeFill="accent2" w:themeFillTint="33"/>
    </w:tcPr>
    <w:tblStylePr w:type="firstRow">
      <w:rPr>
        <w:b/>
        <w:bCs/>
        <w:color w:val="FFFFFF" w:themeColor="background1"/>
      </w:rPr>
      <w:tblPr/>
      <w:tcPr>
        <w:tcBorders>
          <w:top w:val="single" w:sz="4" w:space="0" w:color="0069B4" w:themeColor="accent2"/>
          <w:left w:val="single" w:sz="4" w:space="0" w:color="0069B4" w:themeColor="accent2"/>
          <w:bottom w:val="single" w:sz="4" w:space="0" w:color="0069B4" w:themeColor="accent2"/>
          <w:right w:val="single" w:sz="4" w:space="0" w:color="0069B4" w:themeColor="accent2"/>
          <w:insideH w:val="nil"/>
          <w:insideV w:val="nil"/>
        </w:tcBorders>
        <w:shd w:val="clear" w:color="auto" w:fill="0069B4" w:themeFill="accent2"/>
      </w:tcPr>
    </w:tblStylePr>
    <w:tblStylePr w:type="lastRow">
      <w:rPr>
        <w:b/>
        <w:bCs/>
      </w:rPr>
      <w:tblPr/>
      <w:tcPr>
        <w:tcBorders>
          <w:top w:val="double" w:sz="4" w:space="0" w:color="0069B4" w:themeColor="accent2"/>
        </w:tcBorders>
      </w:tcPr>
    </w:tblStylePr>
    <w:tblStylePr w:type="firstCol">
      <w:rPr>
        <w:b/>
        <w:bCs/>
      </w:rPr>
    </w:tblStylePr>
    <w:tblStylePr w:type="lastCol">
      <w:rPr>
        <w:b/>
        <w:bCs/>
      </w:rPr>
    </w:tblStylePr>
    <w:tblStylePr w:type="band1Vert">
      <w:tblPr/>
      <w:tcPr>
        <w:shd w:val="clear" w:color="auto" w:fill="BDE3FF" w:themeFill="accent2" w:themeFillTint="33"/>
      </w:tcPr>
    </w:tblStylePr>
  </w:style>
  <w:style w:type="table" w:styleId="GridTable4-Accent1">
    <w:name w:val="Grid Table 4 Accent 1"/>
    <w:basedOn w:val="TableNormal"/>
    <w:uiPriority w:val="49"/>
    <w:rsid w:val="008F0B2F"/>
    <w:pPr>
      <w:spacing w:after="0" w:line="240" w:lineRule="auto"/>
    </w:pPr>
    <w:tblPr>
      <w:tblStyleRowBandSize w:val="1"/>
      <w:tblStyleColBandSize w:val="1"/>
    </w:tblPr>
    <w:tcPr>
      <w:shd w:val="clear" w:color="auto" w:fill="C3EDFF" w:themeFill="accent1" w:themeFillTint="33"/>
    </w:tcPr>
    <w:tblStylePr w:type="firstRow">
      <w:rPr>
        <w:b/>
        <w:bCs/>
        <w:color w:val="FFFFFF" w:themeColor="background1"/>
      </w:rPr>
      <w:tblPr/>
      <w:tcPr>
        <w:tcBorders>
          <w:top w:val="single" w:sz="4" w:space="0" w:color="0094D2" w:themeColor="accent1"/>
          <w:left w:val="single" w:sz="4" w:space="0" w:color="0094D2" w:themeColor="accent1"/>
          <w:bottom w:val="single" w:sz="4" w:space="0" w:color="0094D2" w:themeColor="accent1"/>
          <w:right w:val="single" w:sz="4" w:space="0" w:color="0094D2" w:themeColor="accent1"/>
          <w:insideH w:val="nil"/>
          <w:insideV w:val="nil"/>
        </w:tcBorders>
        <w:shd w:val="clear" w:color="auto" w:fill="0094D2" w:themeFill="accent1"/>
      </w:tcPr>
    </w:tblStylePr>
    <w:tblStylePr w:type="lastRow">
      <w:rPr>
        <w:b/>
        <w:bCs/>
      </w:rPr>
      <w:tblPr/>
      <w:tcPr>
        <w:tcBorders>
          <w:top w:val="double" w:sz="4" w:space="0" w:color="0094D2" w:themeColor="accent1"/>
        </w:tcBorders>
      </w:tcPr>
    </w:tblStylePr>
    <w:tblStylePr w:type="firstCol">
      <w:rPr>
        <w:b/>
        <w:bCs/>
      </w:rPr>
    </w:tblStylePr>
    <w:tblStylePr w:type="lastCol">
      <w:rPr>
        <w:b/>
        <w:bCs/>
      </w:rPr>
    </w:tblStylePr>
    <w:tblStylePr w:type="band1Vert">
      <w:tblPr/>
      <w:tcPr>
        <w:shd w:val="clear" w:color="auto" w:fill="C3EDFF" w:themeFill="accent1" w:themeFillTint="33"/>
      </w:tcPr>
    </w:tblStylePr>
  </w:style>
  <w:style w:type="table" w:styleId="GridTable5Dark-Accent4">
    <w:name w:val="Grid Table 5 Dark Accent 4"/>
    <w:basedOn w:val="TableNormal"/>
    <w:uiPriority w:val="50"/>
    <w:rsid w:val="008F0B2F"/>
    <w:pPr>
      <w:spacing w:after="0" w:line="240" w:lineRule="auto"/>
    </w:pPr>
    <w:tblPr>
      <w:tblStyleRowBandSize w:val="1"/>
      <w:tblStyleColBandSize w:val="1"/>
    </w:tblPr>
    <w:tcPr>
      <w:shd w:val="clear" w:color="auto" w:fill="AED0F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3295A"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3295A"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3295A"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3295A" w:themeFill="accent4"/>
      </w:tcPr>
    </w:tblStylePr>
    <w:tblStylePr w:type="band1Vert">
      <w:tblPr/>
      <w:tcPr>
        <w:shd w:val="clear" w:color="auto" w:fill="5DA1F9" w:themeFill="accent4" w:themeFillTint="66"/>
      </w:tcPr>
    </w:tblStylePr>
    <w:tblStylePr w:type="band1Horz">
      <w:tblPr/>
      <w:tcPr>
        <w:shd w:val="clear" w:color="auto" w:fill="5DA1F9" w:themeFill="accent4" w:themeFillTint="66"/>
      </w:tcPr>
    </w:tblStylePr>
  </w:style>
  <w:style w:type="table" w:styleId="GridTable5Dark-Accent3">
    <w:name w:val="Grid Table 5 Dark Accent 3"/>
    <w:basedOn w:val="TableNormal"/>
    <w:uiPriority w:val="50"/>
    <w:rsid w:val="008F0B2F"/>
    <w:pPr>
      <w:spacing w:after="0" w:line="240" w:lineRule="auto"/>
    </w:pPr>
    <w:tblPr>
      <w:tblStyleRowBandSize w:val="1"/>
      <w:tblStyleColBandSize w:val="1"/>
    </w:tblPr>
    <w:tcPr>
      <w:shd w:val="clear" w:color="auto" w:fill="B5DCFE"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2498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2498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2498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24987" w:themeFill="accent3"/>
      </w:tcPr>
    </w:tblStylePr>
    <w:tblStylePr w:type="band1Vert">
      <w:tblPr/>
      <w:tcPr>
        <w:shd w:val="clear" w:color="auto" w:fill="6BB9FC" w:themeFill="accent3" w:themeFillTint="66"/>
      </w:tcPr>
    </w:tblStylePr>
    <w:tblStylePr w:type="band1Horz">
      <w:tblPr/>
      <w:tcPr>
        <w:shd w:val="clear" w:color="auto" w:fill="6BB9FC" w:themeFill="accent3" w:themeFillTint="66"/>
      </w:tcPr>
    </w:tblStylePr>
  </w:style>
  <w:style w:type="table" w:styleId="GridTable5Dark-Accent2">
    <w:name w:val="Grid Table 5 Dark Accent 2"/>
    <w:basedOn w:val="TableNormal"/>
    <w:uiPriority w:val="50"/>
    <w:rsid w:val="008F0B2F"/>
    <w:pPr>
      <w:spacing w:after="0" w:line="240" w:lineRule="auto"/>
    </w:pPr>
    <w:tblPr>
      <w:tblStyleRowBandSize w:val="1"/>
      <w:tblStyleColBandSize w:val="1"/>
    </w:tblPr>
    <w:tcPr>
      <w:shd w:val="clear" w:color="auto" w:fill="BDE3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69B4"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69B4"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69B4"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69B4" w:themeFill="accent2"/>
      </w:tcPr>
    </w:tblStylePr>
    <w:tblStylePr w:type="band1Vert">
      <w:tblPr/>
      <w:tcPr>
        <w:shd w:val="clear" w:color="auto" w:fill="7BC7FF" w:themeFill="accent2" w:themeFillTint="66"/>
      </w:tcPr>
    </w:tblStylePr>
    <w:tblStylePr w:type="band1Horz">
      <w:tblPr/>
      <w:tcPr>
        <w:shd w:val="clear" w:color="auto" w:fill="7BC7FF" w:themeFill="accent2" w:themeFillTint="66"/>
      </w:tcPr>
    </w:tblStylePr>
  </w:style>
  <w:style w:type="table" w:styleId="GridTable5Dark-Accent1">
    <w:name w:val="Grid Table 5 Dark Accent 1"/>
    <w:basedOn w:val="TableNormal"/>
    <w:uiPriority w:val="50"/>
    <w:rsid w:val="008F0B2F"/>
    <w:pPr>
      <w:spacing w:after="0" w:line="240" w:lineRule="auto"/>
    </w:pPr>
    <w:tblPr>
      <w:tblStyleRowBandSize w:val="1"/>
      <w:tblStyleColBandSize w:val="1"/>
    </w:tblPr>
    <w:tcPr>
      <w:shd w:val="clear" w:color="auto" w:fill="C3ED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4D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4D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4D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4D2" w:themeFill="accent1"/>
      </w:tcPr>
    </w:tblStylePr>
    <w:tblStylePr w:type="band1Vert">
      <w:tblPr/>
      <w:tcPr>
        <w:shd w:val="clear" w:color="auto" w:fill="87DBFF" w:themeFill="accent1" w:themeFillTint="66"/>
      </w:tcPr>
    </w:tblStylePr>
    <w:tblStylePr w:type="band1Horz">
      <w:tblPr/>
      <w:tcPr>
        <w:shd w:val="clear" w:color="auto" w:fill="87DBFF" w:themeFill="accent1" w:themeFillTint="66"/>
      </w:tcPr>
    </w:tblStylePr>
  </w:style>
  <w:style w:type="character" w:customStyle="1" w:styleId="UnresolvedMention1">
    <w:name w:val="Unresolved Mention1"/>
    <w:basedOn w:val="DefaultParagraphFont"/>
    <w:uiPriority w:val="99"/>
    <w:unhideWhenUsed/>
    <w:rsid w:val="00214A0D"/>
    <w:rPr>
      <w:color w:val="605E5C"/>
      <w:shd w:val="clear" w:color="auto" w:fill="E1DFDD"/>
    </w:rPr>
  </w:style>
  <w:style w:type="table" w:customStyle="1" w:styleId="Style1">
    <w:name w:val="Style1"/>
    <w:basedOn w:val="TableNormal"/>
    <w:uiPriority w:val="99"/>
    <w:rsid w:val="009378C5"/>
    <w:pPr>
      <w:spacing w:after="0" w:line="240" w:lineRule="auto"/>
    </w:pPr>
    <w:tblPr>
      <w:tblStyleRowBandSize w:val="1"/>
    </w:tblPr>
    <w:tblStylePr w:type="firstRow">
      <w:pPr>
        <w:jc w:val="center"/>
      </w:pPr>
      <w:rPr>
        <w:b/>
        <w:color w:val="FFFFFF" w:themeColor="background1"/>
      </w:rPr>
    </w:tblStylePr>
    <w:tblStylePr w:type="band1Horz">
      <w:rPr>
        <w:color w:val="auto"/>
      </w:rPr>
    </w:tblStylePr>
    <w:tblStylePr w:type="band2Horz">
      <w:rPr>
        <w:color w:val="auto"/>
      </w:rPr>
    </w:tblStylePr>
  </w:style>
  <w:style w:type="table" w:customStyle="1" w:styleId="Style2">
    <w:name w:val="Style2"/>
    <w:basedOn w:val="TableNormal"/>
    <w:uiPriority w:val="99"/>
    <w:rsid w:val="00481201"/>
    <w:pPr>
      <w:spacing w:after="0" w:line="240" w:lineRule="auto"/>
    </w:pPr>
    <w:tblPr>
      <w:tblStyleRowBandSize w:val="1"/>
    </w:tblPr>
    <w:tblStylePr w:type="firstRow">
      <w:pPr>
        <w:jc w:val="center"/>
      </w:pPr>
      <w:rPr>
        <w:b/>
      </w:rPr>
    </w:tblStylePr>
  </w:style>
  <w:style w:type="table" w:customStyle="1" w:styleId="Style3">
    <w:name w:val="Style3"/>
    <w:basedOn w:val="TableNormal"/>
    <w:uiPriority w:val="99"/>
    <w:rsid w:val="007763FA"/>
    <w:pPr>
      <w:spacing w:after="0" w:line="240" w:lineRule="auto"/>
    </w:pPr>
    <w:rPr>
      <w:color w:val="002060"/>
      <w:sz w:val="20"/>
    </w:rPr>
    <w:tblPr/>
    <w:tblStylePr w:type="firstRow">
      <w:pPr>
        <w:jc w:val="center"/>
      </w:pPr>
      <w:rPr>
        <w:b/>
        <w:color w:val="C00000"/>
      </w:rPr>
    </w:tblStylePr>
  </w:style>
  <w:style w:type="table" w:customStyle="1" w:styleId="Style4">
    <w:name w:val="Style4"/>
    <w:basedOn w:val="TableNormal"/>
    <w:uiPriority w:val="99"/>
    <w:rsid w:val="00D2573B"/>
    <w:pPr>
      <w:spacing w:after="0" w:line="240" w:lineRule="auto"/>
    </w:pPr>
    <w:rPr>
      <w:color w:val="002060"/>
      <w:sz w:val="20"/>
    </w:rPr>
    <w:tblPr/>
    <w:tblStylePr w:type="firstRow">
      <w:pPr>
        <w:jc w:val="center"/>
      </w:pPr>
      <w:rPr>
        <w:b/>
        <w:color w:val="FFC000"/>
      </w:rPr>
    </w:tblStylePr>
  </w:style>
  <w:style w:type="paragraph" w:customStyle="1" w:styleId="PBFSHeading">
    <w:name w:val="PB FS Heading"/>
    <w:basedOn w:val="PBParagraph"/>
    <w:link w:val="PBFSHeadingChar"/>
    <w:qFormat/>
    <w:rsid w:val="00C33695"/>
    <w:pPr>
      <w:shd w:val="clear" w:color="auto" w:fill="D5E7FD" w:themeFill="accent4" w:themeFillTint="1A"/>
      <w:spacing w:after="60"/>
      <w:jc w:val="center"/>
    </w:pPr>
    <w:rPr>
      <w:rFonts w:asciiTheme="majorHAnsi" w:hAnsiTheme="majorHAnsi"/>
      <w:bCs/>
      <w:sz w:val="32"/>
      <w:szCs w:val="32"/>
    </w:rPr>
  </w:style>
  <w:style w:type="character" w:customStyle="1" w:styleId="Heading5Char">
    <w:name w:val="Heading 5 Char"/>
    <w:basedOn w:val="DefaultParagraphFont"/>
    <w:link w:val="Heading5"/>
    <w:uiPriority w:val="9"/>
    <w:rsid w:val="00721CA5"/>
    <w:rPr>
      <w:rFonts w:asciiTheme="majorHAnsi" w:eastAsiaTheme="majorEastAsia" w:hAnsiTheme="majorHAnsi" w:cstheme="majorBidi"/>
      <w:color w:val="006E9D" w:themeColor="accent1" w:themeShade="BF"/>
      <w:lang w:val="fr-FR"/>
    </w:rPr>
  </w:style>
  <w:style w:type="character" w:customStyle="1" w:styleId="PBFSHeadingChar">
    <w:name w:val="PB FS Heading Char"/>
    <w:basedOn w:val="PBParagraphChar"/>
    <w:link w:val="PBFSHeading"/>
    <w:rsid w:val="00C33695"/>
    <w:rPr>
      <w:rFonts w:asciiTheme="majorHAnsi" w:hAnsiTheme="majorHAnsi"/>
      <w:bCs/>
      <w:color w:val="002060"/>
      <w:sz w:val="32"/>
      <w:szCs w:val="32"/>
      <w:shd w:val="clear" w:color="auto" w:fill="D5E7FD" w:themeFill="accent4" w:themeFillTint="1A"/>
      <w:lang w:val="fr-FR"/>
    </w:rPr>
  </w:style>
  <w:style w:type="paragraph" w:customStyle="1" w:styleId="PBFSTitle">
    <w:name w:val="PB FS Title"/>
    <w:basedOn w:val="Heading1"/>
    <w:link w:val="PBFSTitleChar"/>
    <w:qFormat/>
    <w:rsid w:val="00C33695"/>
    <w:pPr>
      <w:numPr>
        <w:numId w:val="0"/>
      </w:numPr>
      <w:shd w:val="clear" w:color="auto" w:fill="D5E7FD" w:themeFill="accent4" w:themeFillTint="1A"/>
      <w:spacing w:before="0" w:after="60"/>
      <w:jc w:val="center"/>
      <w:outlineLvl w:val="2"/>
    </w:pPr>
    <w:rPr>
      <w:color w:val="002060"/>
      <w:sz w:val="32"/>
    </w:rPr>
  </w:style>
  <w:style w:type="table" w:styleId="GridTable4-Accent5">
    <w:name w:val="Grid Table 4 Accent 5"/>
    <w:basedOn w:val="TableNormal"/>
    <w:uiPriority w:val="49"/>
    <w:rsid w:val="00EE27A3"/>
    <w:pPr>
      <w:spacing w:after="0" w:line="240" w:lineRule="auto"/>
    </w:pPr>
    <w:tblPr>
      <w:tblStyleRowBandSize w:val="1"/>
      <w:tblStyleColBandSize w:val="1"/>
    </w:tblPr>
    <w:tcPr>
      <w:tcBorders>
        <w:top w:val="double" w:sz="4" w:space="0" w:color="53714B" w:themeColor="accent5"/>
      </w:tcBorders>
      <w:shd w:val="clear" w:color="auto" w:fill="DAE5D8" w:themeFill="accent5" w:themeFillTint="33"/>
    </w:tcPr>
    <w:tblStylePr w:type="firstRow">
      <w:rPr>
        <w:b/>
        <w:bCs/>
        <w:color w:val="FFFFFF" w:themeColor="background1"/>
      </w:rPr>
      <w:tblPr/>
      <w:tcPr>
        <w:tcBorders>
          <w:top w:val="single" w:sz="4" w:space="0" w:color="53714B" w:themeColor="accent5"/>
          <w:left w:val="single" w:sz="4" w:space="0" w:color="53714B" w:themeColor="accent5"/>
          <w:bottom w:val="single" w:sz="4" w:space="0" w:color="53714B" w:themeColor="accent5"/>
          <w:right w:val="single" w:sz="4" w:space="0" w:color="53714B" w:themeColor="accent5"/>
          <w:insideH w:val="nil"/>
          <w:insideV w:val="nil"/>
        </w:tcBorders>
        <w:shd w:val="clear" w:color="auto" w:fill="53714B" w:themeFill="accent5"/>
      </w:tcPr>
    </w:tblStylePr>
    <w:tblStylePr w:type="lastRow">
      <w:rPr>
        <w:b/>
        <w:bCs/>
      </w:rPr>
    </w:tblStylePr>
    <w:tblStylePr w:type="firstCol">
      <w:rPr>
        <w:b/>
        <w:bCs/>
      </w:rPr>
    </w:tblStylePr>
    <w:tblStylePr w:type="lastCol">
      <w:rPr>
        <w:b/>
        <w:bCs/>
      </w:rPr>
    </w:tblStylePr>
  </w:style>
  <w:style w:type="character" w:customStyle="1" w:styleId="PBFSTitleChar">
    <w:name w:val="PB FS Title Char"/>
    <w:basedOn w:val="Heading1Char"/>
    <w:link w:val="PBFSTitle"/>
    <w:rsid w:val="00C33695"/>
    <w:rPr>
      <w:rFonts w:asciiTheme="majorHAnsi" w:eastAsiaTheme="majorEastAsia" w:hAnsiTheme="majorHAnsi" w:cstheme="majorBidi"/>
      <w:bCs/>
      <w:color w:val="002060"/>
      <w:sz w:val="32"/>
      <w:szCs w:val="28"/>
      <w:shd w:val="clear" w:color="auto" w:fill="D5E7FD" w:themeFill="accent4" w:themeFillTint="1A"/>
      <w:lang w:val="fr-FR"/>
    </w:rPr>
  </w:style>
  <w:style w:type="table" w:styleId="GridTable4-Accent6">
    <w:name w:val="Grid Table 4 Accent 6"/>
    <w:basedOn w:val="TableNormal"/>
    <w:uiPriority w:val="49"/>
    <w:rsid w:val="003F126E"/>
    <w:pPr>
      <w:spacing w:after="0" w:line="240" w:lineRule="auto"/>
    </w:pPr>
    <w:rPr>
      <w:color w:val="002060"/>
      <w:sz w:val="20"/>
    </w:rPr>
    <w:tblPr/>
    <w:tblStylePr w:type="firstRow">
      <w:pPr>
        <w:jc w:val="center"/>
      </w:pPr>
      <w:rPr>
        <w:b/>
        <w:bCs/>
        <w:color w:val="C00000"/>
      </w:rPr>
    </w:tblStylePr>
    <w:tblStylePr w:type="lastRow">
      <w:rPr>
        <w:b/>
        <w:bCs/>
      </w:rPr>
    </w:tblStylePr>
    <w:tblStylePr w:type="firstCol">
      <w:rPr>
        <w:b w:val="0"/>
        <w:bCs/>
      </w:rPr>
    </w:tblStylePr>
    <w:tblStylePr w:type="lastCol">
      <w:rPr>
        <w:b/>
        <w:bCs/>
      </w:rPr>
    </w:tblStylePr>
  </w:style>
  <w:style w:type="paragraph" w:customStyle="1" w:styleId="PBFSline">
    <w:name w:val="PB FS line"/>
    <w:basedOn w:val="PBParagraph"/>
    <w:link w:val="PBFSlineChar"/>
    <w:qFormat/>
    <w:rsid w:val="00FE7CC1"/>
    <w:pPr>
      <w:spacing w:before="60" w:after="60" w:line="240" w:lineRule="auto"/>
    </w:pPr>
    <w:rPr>
      <w:sz w:val="20"/>
    </w:rPr>
  </w:style>
  <w:style w:type="paragraph" w:customStyle="1" w:styleId="PBFSNumber">
    <w:name w:val="PB FS Number"/>
    <w:basedOn w:val="PBParagraph"/>
    <w:link w:val="PBFSNumberChar"/>
    <w:qFormat/>
    <w:rsid w:val="00FE7CC1"/>
    <w:pPr>
      <w:numPr>
        <w:numId w:val="3"/>
      </w:numPr>
      <w:tabs>
        <w:tab w:val="num" w:pos="360"/>
      </w:tabs>
      <w:spacing w:before="60" w:after="60" w:line="240" w:lineRule="auto"/>
      <w:ind w:left="0" w:firstLine="0"/>
      <w:jc w:val="left"/>
    </w:pPr>
    <w:rPr>
      <w:bCs/>
      <w:sz w:val="20"/>
    </w:rPr>
  </w:style>
  <w:style w:type="character" w:customStyle="1" w:styleId="PBFSlineChar">
    <w:name w:val="PB FS line Char"/>
    <w:basedOn w:val="PBParagraphChar"/>
    <w:link w:val="PBFSline"/>
    <w:rsid w:val="00FE7CC1"/>
    <w:rPr>
      <w:color w:val="002060"/>
      <w:sz w:val="20"/>
      <w:lang w:val="fr-FR"/>
    </w:rPr>
  </w:style>
  <w:style w:type="paragraph" w:customStyle="1" w:styleId="PBFSseealso">
    <w:name w:val="PB FS see also"/>
    <w:basedOn w:val="PBFSline"/>
    <w:link w:val="PBFSseealsoChar"/>
    <w:qFormat/>
    <w:rsid w:val="00F24137"/>
    <w:pPr>
      <w:jc w:val="right"/>
    </w:pPr>
  </w:style>
  <w:style w:type="character" w:customStyle="1" w:styleId="PBFSNumberChar">
    <w:name w:val="PB FS Number Char"/>
    <w:basedOn w:val="PBParagraphChar"/>
    <w:link w:val="PBFSNumber"/>
    <w:rsid w:val="00FE7CC1"/>
    <w:rPr>
      <w:bCs/>
      <w:color w:val="002060"/>
      <w:sz w:val="20"/>
      <w:lang w:val="fr-FR"/>
    </w:rPr>
  </w:style>
  <w:style w:type="paragraph" w:styleId="EndnoteText">
    <w:name w:val="endnote text"/>
    <w:basedOn w:val="Normal"/>
    <w:link w:val="EndnoteTextChar"/>
    <w:uiPriority w:val="99"/>
    <w:unhideWhenUsed/>
    <w:rsid w:val="000D78A1"/>
    <w:pPr>
      <w:spacing w:after="0" w:line="240" w:lineRule="auto"/>
    </w:pPr>
    <w:rPr>
      <w:sz w:val="20"/>
      <w:szCs w:val="20"/>
    </w:rPr>
  </w:style>
  <w:style w:type="character" w:customStyle="1" w:styleId="PBFSseealsoChar">
    <w:name w:val="PB FS see also Char"/>
    <w:basedOn w:val="PBFSlineChar"/>
    <w:link w:val="PBFSseealso"/>
    <w:rsid w:val="00F24137"/>
    <w:rPr>
      <w:color w:val="002060"/>
      <w:sz w:val="20"/>
      <w:lang w:val="fr-FR"/>
    </w:rPr>
  </w:style>
  <w:style w:type="character" w:customStyle="1" w:styleId="EndnoteTextChar">
    <w:name w:val="Endnote Text Char"/>
    <w:basedOn w:val="DefaultParagraphFont"/>
    <w:link w:val="EndnoteText"/>
    <w:uiPriority w:val="99"/>
    <w:rsid w:val="000D78A1"/>
    <w:rPr>
      <w:sz w:val="20"/>
      <w:szCs w:val="20"/>
      <w:lang w:val="fr-FR"/>
    </w:rPr>
  </w:style>
  <w:style w:type="character" w:styleId="EndnoteReference">
    <w:name w:val="endnote reference"/>
    <w:basedOn w:val="DefaultParagraphFont"/>
    <w:uiPriority w:val="99"/>
    <w:semiHidden/>
    <w:unhideWhenUsed/>
    <w:rsid w:val="000D78A1"/>
    <w:rPr>
      <w:vertAlign w:val="superscript"/>
    </w:rPr>
  </w:style>
  <w:style w:type="paragraph" w:customStyle="1" w:styleId="PBFSAddinfo">
    <w:name w:val="PB FS Add info"/>
    <w:basedOn w:val="PBFSHeading"/>
    <w:link w:val="PBFSAddinfoChar"/>
    <w:qFormat/>
    <w:rsid w:val="00FF537F"/>
    <w:pPr>
      <w:shd w:val="clear" w:color="auto" w:fill="auto"/>
      <w:jc w:val="left"/>
    </w:pPr>
  </w:style>
  <w:style w:type="character" w:customStyle="1" w:styleId="PBFSAddinfoChar">
    <w:name w:val="PB FS Add info Char"/>
    <w:basedOn w:val="PBFSHeadingChar"/>
    <w:link w:val="PBFSAddinfo"/>
    <w:rsid w:val="002A66ED"/>
    <w:rPr>
      <w:rFonts w:asciiTheme="majorHAnsi" w:hAnsiTheme="majorHAnsi"/>
      <w:b w:val="0"/>
      <w:bCs/>
      <w:color w:val="0070C0"/>
      <w:sz w:val="32"/>
      <w:szCs w:val="32"/>
      <w:shd w:val="clear" w:color="auto" w:fill="D5E7FD" w:themeFill="accent4" w:themeFillTint="1A"/>
      <w:lang w:val="fr-FR"/>
    </w:rPr>
  </w:style>
  <w:style w:type="paragraph" w:customStyle="1" w:styleId="PBFSindentline">
    <w:name w:val="PB FS indent line"/>
    <w:basedOn w:val="PBFSline"/>
    <w:link w:val="PBFSindentlineChar"/>
    <w:qFormat/>
    <w:rsid w:val="006E7EE2"/>
    <w:pPr>
      <w:numPr>
        <w:numId w:val="4"/>
      </w:numPr>
      <w:tabs>
        <w:tab w:val="num" w:pos="284"/>
        <w:tab w:val="num" w:pos="360"/>
      </w:tabs>
    </w:pPr>
  </w:style>
  <w:style w:type="character" w:customStyle="1" w:styleId="PBFSindentlineChar">
    <w:name w:val="PB FS indent line Char"/>
    <w:basedOn w:val="PBFSlineChar"/>
    <w:link w:val="PBFSindentline"/>
    <w:rsid w:val="00C23C7E"/>
    <w:rPr>
      <w:color w:val="002060"/>
      <w:sz w:val="20"/>
      <w:lang w:val="fr-FR"/>
    </w:rPr>
  </w:style>
  <w:style w:type="paragraph" w:customStyle="1" w:styleId="PBendnote">
    <w:name w:val="PB endnote"/>
    <w:basedOn w:val="EndnoteText"/>
    <w:link w:val="PBendnoteChar"/>
    <w:qFormat/>
    <w:rsid w:val="00FD2DD6"/>
    <w:pPr>
      <w:ind w:left="284" w:hanging="284"/>
    </w:pPr>
    <w:rPr>
      <w:color w:val="002060"/>
    </w:rPr>
  </w:style>
  <w:style w:type="character" w:customStyle="1" w:styleId="PBendnoteChar">
    <w:name w:val="PB endnote Char"/>
    <w:basedOn w:val="EndnoteTextChar"/>
    <w:link w:val="PBendnote"/>
    <w:rsid w:val="00FD2DD6"/>
    <w:rPr>
      <w:color w:val="002060"/>
      <w:sz w:val="20"/>
      <w:szCs w:val="20"/>
      <w:lang w:val="fr-FR"/>
    </w:rPr>
  </w:style>
  <w:style w:type="paragraph" w:customStyle="1" w:styleId="FStable">
    <w:name w:val="FS table"/>
    <w:basedOn w:val="Normal"/>
    <w:link w:val="FStableChar"/>
    <w:qFormat/>
    <w:rsid w:val="00DA7853"/>
    <w:pPr>
      <w:spacing w:after="0" w:line="240" w:lineRule="auto"/>
    </w:pPr>
    <w:rPr>
      <w:rFonts w:eastAsia="Batang" w:cstheme="minorHAnsi"/>
      <w:color w:val="002060"/>
      <w:sz w:val="20"/>
      <w:szCs w:val="19"/>
    </w:rPr>
  </w:style>
  <w:style w:type="character" w:customStyle="1" w:styleId="FStableChar">
    <w:name w:val="FS table Char"/>
    <w:basedOn w:val="DefaultParagraphFont"/>
    <w:link w:val="FStable"/>
    <w:rsid w:val="00DA7853"/>
    <w:rPr>
      <w:rFonts w:eastAsia="Batang" w:cstheme="minorHAnsi"/>
      <w:color w:val="002060"/>
      <w:sz w:val="20"/>
      <w:szCs w:val="19"/>
      <w:lang w:val="fr-FR"/>
    </w:rPr>
  </w:style>
  <w:style w:type="paragraph" w:customStyle="1" w:styleId="FStable-">
    <w:name w:val="FS table -"/>
    <w:basedOn w:val="FStable"/>
    <w:link w:val="FStable-Char"/>
    <w:qFormat/>
    <w:rsid w:val="00575CF0"/>
    <w:pPr>
      <w:ind w:left="284" w:hanging="284"/>
    </w:pPr>
    <w:rPr>
      <w:rFonts w:ascii="Calibri" w:hAnsi="Calibri"/>
    </w:rPr>
  </w:style>
  <w:style w:type="character" w:customStyle="1" w:styleId="FStable-Char">
    <w:name w:val="FS table - Char"/>
    <w:basedOn w:val="FStableChar"/>
    <w:link w:val="FStable-"/>
    <w:rsid w:val="00575CF0"/>
    <w:rPr>
      <w:rFonts w:ascii="Calibri" w:eastAsia="Batang" w:hAnsi="Calibri" w:cstheme="minorHAnsi"/>
      <w:color w:val="002060"/>
      <w:sz w:val="20"/>
      <w:szCs w:val="19"/>
      <w:lang w:val="fr-FR"/>
    </w:rPr>
  </w:style>
  <w:style w:type="paragraph" w:customStyle="1" w:styleId="FStable0">
    <w:name w:val="FS table *"/>
    <w:basedOn w:val="FStable-"/>
    <w:qFormat/>
    <w:rsid w:val="00575CF0"/>
    <w:pPr>
      <w:numPr>
        <w:ilvl w:val="1"/>
      </w:numPr>
      <w:ind w:left="603" w:hanging="283"/>
    </w:pPr>
  </w:style>
  <w:style w:type="character" w:customStyle="1" w:styleId="UnresolvedMention10">
    <w:name w:val="Unresolved Mention1"/>
    <w:basedOn w:val="DefaultParagraphFont"/>
    <w:uiPriority w:val="99"/>
    <w:unhideWhenUsed/>
    <w:rsid w:val="00575CF0"/>
    <w:rPr>
      <w:color w:val="605E5C"/>
      <w:shd w:val="clear" w:color="auto" w:fill="E1DFDD"/>
    </w:rPr>
  </w:style>
  <w:style w:type="paragraph" w:styleId="Revision">
    <w:name w:val="Revision"/>
    <w:hidden/>
    <w:uiPriority w:val="99"/>
    <w:semiHidden/>
    <w:rsid w:val="001E0521"/>
    <w:pPr>
      <w:spacing w:after="0" w:line="240" w:lineRule="auto"/>
    </w:pPr>
  </w:style>
  <w:style w:type="paragraph" w:customStyle="1" w:styleId="PBfootnote">
    <w:name w:val="PB footnote"/>
    <w:basedOn w:val="PBendnote"/>
    <w:link w:val="PBfootnoteChar"/>
    <w:qFormat/>
    <w:rsid w:val="003E3C9E"/>
    <w:pPr>
      <w:spacing w:after="60"/>
    </w:pPr>
    <w:rPr>
      <w:color w:val="auto"/>
      <w:sz w:val="18"/>
      <w:szCs w:val="18"/>
    </w:rPr>
  </w:style>
  <w:style w:type="character" w:customStyle="1" w:styleId="Style1Char">
    <w:name w:val="Style1 Char"/>
    <w:basedOn w:val="DefaultParagraphFont"/>
    <w:rsid w:val="00F5552E"/>
    <w:rPr>
      <w:color w:val="53714B" w:themeColor="accent5"/>
    </w:rPr>
  </w:style>
  <w:style w:type="character" w:customStyle="1" w:styleId="PBfootnoteChar">
    <w:name w:val="PB footnote Char"/>
    <w:basedOn w:val="PBendnoteChar"/>
    <w:link w:val="PBfootnote"/>
    <w:rsid w:val="003E3C9E"/>
    <w:rPr>
      <w:color w:val="002060"/>
      <w:sz w:val="18"/>
      <w:szCs w:val="18"/>
      <w:lang w:val="fr-FR"/>
    </w:rPr>
  </w:style>
  <w:style w:type="paragraph" w:customStyle="1" w:styleId="Style5">
    <w:name w:val="Style5"/>
    <w:basedOn w:val="Title"/>
    <w:link w:val="Style5Char"/>
    <w:qFormat/>
    <w:rsid w:val="001563A9"/>
  </w:style>
  <w:style w:type="character" w:customStyle="1" w:styleId="Style5Char">
    <w:name w:val="Style5 Char"/>
    <w:basedOn w:val="TitleChar"/>
    <w:link w:val="Style5"/>
    <w:rsid w:val="007536C0"/>
    <w:rPr>
      <w:rFonts w:asciiTheme="majorHAnsi" w:eastAsiaTheme="majorEastAsia" w:hAnsiTheme="majorHAnsi" w:cstheme="majorBidi"/>
      <w:b/>
      <w:color w:val="03295A" w:themeColor="accent4"/>
      <w:spacing w:val="10"/>
      <w:kern w:val="28"/>
      <w:sz w:val="32"/>
      <w:szCs w:val="56"/>
      <w:lang w:val="fr-FR"/>
    </w:rPr>
  </w:style>
  <w:style w:type="character" w:customStyle="1" w:styleId="Heading6Char">
    <w:name w:val="Heading 6 Char"/>
    <w:basedOn w:val="DefaultParagraphFont"/>
    <w:link w:val="Heading6"/>
    <w:uiPriority w:val="9"/>
    <w:rsid w:val="00094552"/>
    <w:rPr>
      <w:rFonts w:asciiTheme="majorHAnsi" w:eastAsiaTheme="majorEastAsia" w:hAnsiTheme="majorHAnsi" w:cstheme="majorBidi"/>
      <w:color w:val="798A2C" w:themeColor="accent6" w:themeShade="BF"/>
      <w:sz w:val="24"/>
      <w:szCs w:val="24"/>
      <w:lang w:val="fr-FR"/>
    </w:rPr>
  </w:style>
  <w:style w:type="character" w:styleId="FollowedHyperlink">
    <w:name w:val="FollowedHyperlink"/>
    <w:basedOn w:val="DefaultParagraphFont"/>
    <w:uiPriority w:val="99"/>
    <w:semiHidden/>
    <w:unhideWhenUsed/>
    <w:rsid w:val="00D62BE3"/>
    <w:rPr>
      <w:color w:val="53714B" w:themeColor="followedHyperlink"/>
      <w:u w:val="single"/>
    </w:rPr>
  </w:style>
  <w:style w:type="paragraph" w:customStyle="1" w:styleId="PBheadingi">
    <w:name w:val="PB heading i"/>
    <w:basedOn w:val="PBParagraphNumber"/>
    <w:link w:val="PBheadingiChar"/>
    <w:qFormat/>
    <w:rsid w:val="00100892"/>
    <w:pPr>
      <w:numPr>
        <w:numId w:val="7"/>
      </w:numPr>
      <w:tabs>
        <w:tab w:val="num" w:pos="360"/>
      </w:tabs>
    </w:pPr>
    <w:rPr>
      <w:i/>
      <w:iCs/>
      <w:color w:val="37C6FF"/>
    </w:rPr>
  </w:style>
  <w:style w:type="character" w:customStyle="1" w:styleId="PBheadingiChar">
    <w:name w:val="PB heading i Char"/>
    <w:basedOn w:val="PBParagraphNumberChar"/>
    <w:link w:val="PBheadingi"/>
    <w:rsid w:val="00100892"/>
    <w:rPr>
      <w:i/>
      <w:iCs/>
      <w:color w:val="37C6FF"/>
      <w:lang w:val="fr-FR"/>
    </w:rPr>
  </w:style>
  <w:style w:type="paragraph" w:customStyle="1" w:styleId="PBFootnote0">
    <w:name w:val="PBFootnote"/>
    <w:basedOn w:val="FootnoteText"/>
    <w:link w:val="PBFootnoteChar0"/>
    <w:qFormat/>
    <w:rsid w:val="003667D6"/>
    <w:rPr>
      <w:rFonts w:ascii="Calibri" w:eastAsia="SimSun" w:hAnsi="Calibri" w:cs="Times New Roman"/>
      <w:color w:val="002060"/>
      <w:szCs w:val="15"/>
    </w:rPr>
  </w:style>
  <w:style w:type="character" w:customStyle="1" w:styleId="PBFootnoteChar0">
    <w:name w:val="PBFootnote Char"/>
    <w:basedOn w:val="FootnoteTextChar"/>
    <w:link w:val="PBFootnote0"/>
    <w:rsid w:val="00F41046"/>
    <w:rPr>
      <w:rFonts w:ascii="Calibri" w:eastAsia="SimSun" w:hAnsi="Calibri" w:cs="Times New Roman"/>
      <w:color w:val="002060"/>
      <w:sz w:val="18"/>
      <w:szCs w:val="15"/>
      <w:lang w:val="fr-FR"/>
    </w:rPr>
  </w:style>
  <w:style w:type="paragraph" w:customStyle="1" w:styleId="PBPara2">
    <w:name w:val="PB Para 2"/>
    <w:basedOn w:val="PBParagraphNumber"/>
    <w:link w:val="PBPara2Char"/>
    <w:qFormat/>
    <w:rsid w:val="00A71D17"/>
    <w:pPr>
      <w:numPr>
        <w:numId w:val="0"/>
      </w:numPr>
      <w:ind w:left="993" w:hanging="426"/>
    </w:pPr>
  </w:style>
  <w:style w:type="paragraph" w:customStyle="1" w:styleId="PBPara3">
    <w:name w:val="PB Para3"/>
    <w:basedOn w:val="PBPara2"/>
    <w:link w:val="PBPara3Char"/>
    <w:qFormat/>
    <w:rsid w:val="00711921"/>
    <w:pPr>
      <w:ind w:left="1560"/>
    </w:pPr>
  </w:style>
  <w:style w:type="character" w:customStyle="1" w:styleId="PBPara2Char">
    <w:name w:val="PB Para 2 Char"/>
    <w:basedOn w:val="PBParagraphNumberChar"/>
    <w:link w:val="PBPara2"/>
    <w:rsid w:val="00A71D17"/>
    <w:rPr>
      <w:color w:val="002060"/>
      <w:lang w:val="fr-FR"/>
    </w:rPr>
  </w:style>
  <w:style w:type="character" w:customStyle="1" w:styleId="PBPara3Char">
    <w:name w:val="PB Para3 Char"/>
    <w:basedOn w:val="PBPara2Char"/>
    <w:link w:val="PBPara3"/>
    <w:rsid w:val="00711921"/>
    <w:rPr>
      <w:color w:val="002060"/>
      <w:lang w:val="fr-FR"/>
    </w:rPr>
  </w:style>
  <w:style w:type="character" w:customStyle="1" w:styleId="Mention1">
    <w:name w:val="Mention1"/>
    <w:basedOn w:val="DefaultParagraphFont"/>
    <w:uiPriority w:val="99"/>
    <w:unhideWhenUsed/>
    <w:rsid w:val="0068486F"/>
    <w:rPr>
      <w:color w:val="2B579A"/>
      <w:shd w:val="clear" w:color="auto" w:fill="E1DFDD"/>
    </w:rPr>
  </w:style>
  <w:style w:type="character" w:customStyle="1" w:styleId="Heading7Char">
    <w:name w:val="Heading 7 Char"/>
    <w:basedOn w:val="DefaultParagraphFont"/>
    <w:link w:val="Heading7"/>
    <w:uiPriority w:val="9"/>
    <w:rsid w:val="00A96746"/>
    <w:rPr>
      <w:rFonts w:asciiTheme="majorHAnsi" w:eastAsiaTheme="majorEastAsia" w:hAnsiTheme="majorHAnsi" w:cstheme="majorBidi"/>
      <w:i/>
      <w:iCs/>
      <w:color w:val="004968" w:themeColor="accent1" w:themeShade="7F"/>
      <w:lang w:val="fr-FR"/>
    </w:rPr>
  </w:style>
  <w:style w:type="paragraph" w:styleId="HTMLPreformatted">
    <w:name w:val="HTML Preformatted"/>
    <w:basedOn w:val="Normal"/>
    <w:link w:val="HTMLPreformattedChar"/>
    <w:uiPriority w:val="99"/>
    <w:semiHidden/>
    <w:unhideWhenUsed/>
    <w:rsid w:val="00993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93642"/>
    <w:rPr>
      <w:rFonts w:ascii="Courier New" w:eastAsia="Times New Roman" w:hAnsi="Courier New" w:cs="Courier New"/>
      <w:sz w:val="20"/>
      <w:szCs w:val="20"/>
    </w:rPr>
  </w:style>
  <w:style w:type="character" w:customStyle="1" w:styleId="y2iqfc">
    <w:name w:val="y2iqfc"/>
    <w:basedOn w:val="DefaultParagraphFont"/>
    <w:rsid w:val="00993642"/>
  </w:style>
  <w:style w:type="paragraph" w:customStyle="1" w:styleId="Heading10">
    <w:name w:val="Heading1"/>
    <w:basedOn w:val="Heading1"/>
    <w:link w:val="Heading1Char0"/>
    <w:qFormat/>
    <w:rsid w:val="001A5091"/>
    <w:pPr>
      <w:keepNext w:val="0"/>
      <w:keepLines w:val="0"/>
      <w:widowControl w:val="0"/>
      <w:numPr>
        <w:numId w:val="0"/>
      </w:numPr>
      <w:spacing w:before="0" w:after="0" w:line="240" w:lineRule="auto"/>
      <w:jc w:val="center"/>
    </w:pPr>
    <w:rPr>
      <w:rFonts w:ascii="Raleway SemiBold" w:hAnsi="Raleway SemiBold"/>
      <w:bCs w:val="0"/>
      <w:color w:val="15848D"/>
      <w:sz w:val="32"/>
      <w:szCs w:val="32"/>
    </w:rPr>
  </w:style>
  <w:style w:type="paragraph" w:customStyle="1" w:styleId="HeadingIntro">
    <w:name w:val="Heading Intro"/>
    <w:basedOn w:val="Heading2"/>
    <w:link w:val="HeadingIntroChar"/>
    <w:qFormat/>
    <w:rsid w:val="00307F6F"/>
    <w:pPr>
      <w:keepNext w:val="0"/>
      <w:keepLines w:val="0"/>
      <w:widowControl w:val="0"/>
      <w:spacing w:line="240" w:lineRule="auto"/>
    </w:pPr>
    <w:rPr>
      <w:b w:val="0"/>
      <w:bCs/>
    </w:rPr>
  </w:style>
  <w:style w:type="character" w:customStyle="1" w:styleId="Heading1Char0">
    <w:name w:val="Heading1 Char"/>
    <w:basedOn w:val="Heading1Char"/>
    <w:link w:val="Heading10"/>
    <w:rsid w:val="001A5091"/>
    <w:rPr>
      <w:rFonts w:ascii="Raleway SemiBold" w:eastAsiaTheme="majorEastAsia" w:hAnsi="Raleway SemiBold" w:cstheme="majorBidi"/>
      <w:bCs w:val="0"/>
      <w:color w:val="15848D"/>
      <w:sz w:val="32"/>
      <w:szCs w:val="32"/>
      <w:lang w:val="fr-FR"/>
    </w:rPr>
  </w:style>
  <w:style w:type="paragraph" w:customStyle="1" w:styleId="TextPara">
    <w:name w:val="TextPara"/>
    <w:basedOn w:val="PBParagraphNumber"/>
    <w:link w:val="TextParaChar"/>
    <w:qFormat/>
    <w:rsid w:val="000F56CC"/>
    <w:rPr>
      <w:rFonts w:ascii="Raleway" w:hAnsi="Raleway"/>
      <w:sz w:val="19"/>
      <w:szCs w:val="19"/>
    </w:rPr>
  </w:style>
  <w:style w:type="character" w:customStyle="1" w:styleId="HeadingIntroChar">
    <w:name w:val="Heading Intro Char"/>
    <w:basedOn w:val="Heading2Char"/>
    <w:link w:val="HeadingIntro"/>
    <w:rsid w:val="00307F6F"/>
    <w:rPr>
      <w:rFonts w:ascii="Raleway" w:eastAsiaTheme="majorEastAsia" w:hAnsi="Raleway" w:cstheme="majorBidi"/>
      <w:b w:val="0"/>
      <w:bCs/>
      <w:color w:val="15848D"/>
      <w:sz w:val="28"/>
      <w:szCs w:val="28"/>
      <w:lang w:val="fr-FR"/>
    </w:rPr>
  </w:style>
  <w:style w:type="paragraph" w:customStyle="1" w:styleId="SubHeadingIntro">
    <w:name w:val="SubHeading Intro"/>
    <w:basedOn w:val="Heading3"/>
    <w:link w:val="SubHeadingIntroChar"/>
    <w:qFormat/>
    <w:rsid w:val="00C9291C"/>
    <w:pPr>
      <w:keepNext w:val="0"/>
      <w:keepLines w:val="0"/>
      <w:widowControl w:val="0"/>
      <w:numPr>
        <w:ilvl w:val="0"/>
        <w:numId w:val="0"/>
      </w:numPr>
      <w:spacing w:line="240" w:lineRule="auto"/>
      <w:ind w:left="1134" w:hanging="567"/>
    </w:pPr>
    <w:rPr>
      <w:b w:val="0"/>
      <w:bCs/>
      <w:color w:val="66BABF"/>
      <w:sz w:val="20"/>
      <w:szCs w:val="20"/>
    </w:rPr>
  </w:style>
  <w:style w:type="character" w:customStyle="1" w:styleId="TextParaChar">
    <w:name w:val="TextPara Char"/>
    <w:basedOn w:val="PBParagraphNumberChar"/>
    <w:link w:val="TextPara"/>
    <w:rsid w:val="000F56CC"/>
    <w:rPr>
      <w:rFonts w:ascii="Raleway" w:hAnsi="Raleway"/>
      <w:color w:val="002060"/>
      <w:sz w:val="19"/>
      <w:szCs w:val="19"/>
      <w:lang w:val="fr-FR"/>
    </w:rPr>
  </w:style>
  <w:style w:type="paragraph" w:customStyle="1" w:styleId="IntroBox">
    <w:name w:val="Intro Box"/>
    <w:basedOn w:val="PBParagraph"/>
    <w:link w:val="IntroBoxChar"/>
    <w:qFormat/>
    <w:rsid w:val="001B26E5"/>
    <w:pPr>
      <w:widowControl w:val="0"/>
      <w:spacing w:after="120"/>
      <w:ind w:left="1134" w:right="566"/>
      <w:jc w:val="center"/>
    </w:pPr>
    <w:rPr>
      <w:rFonts w:ascii="Raleway" w:hAnsi="Raleway"/>
      <w:b/>
      <w:color w:val="03295A" w:themeColor="accent4"/>
    </w:rPr>
  </w:style>
  <w:style w:type="character" w:customStyle="1" w:styleId="SubHeadingIntroChar">
    <w:name w:val="SubHeading Intro Char"/>
    <w:basedOn w:val="Heading3Char"/>
    <w:link w:val="SubHeadingIntro"/>
    <w:rsid w:val="00C9291C"/>
    <w:rPr>
      <w:rFonts w:ascii="Raleway" w:eastAsiaTheme="majorEastAsia" w:hAnsi="Raleway" w:cstheme="majorBidi"/>
      <w:b w:val="0"/>
      <w:bCs/>
      <w:color w:val="66BABF"/>
      <w:sz w:val="20"/>
      <w:szCs w:val="20"/>
      <w:lang w:val="fr-FR"/>
    </w:rPr>
  </w:style>
  <w:style w:type="paragraph" w:customStyle="1" w:styleId="HBText">
    <w:name w:val="HB Text"/>
    <w:basedOn w:val="ListParagraph"/>
    <w:qFormat/>
    <w:rsid w:val="004838D0"/>
    <w:pPr>
      <w:numPr>
        <w:numId w:val="0"/>
      </w:numPr>
      <w:spacing w:after="120"/>
      <w:ind w:left="567" w:hanging="567"/>
      <w:contextualSpacing w:val="0"/>
    </w:pPr>
    <w:rPr>
      <w:rFonts w:ascii="Raleway" w:hAnsi="Raleway"/>
      <w:color w:val="0D1E63"/>
      <w:sz w:val="19"/>
    </w:rPr>
  </w:style>
  <w:style w:type="character" w:customStyle="1" w:styleId="IntroBoxChar">
    <w:name w:val="Intro Box Char"/>
    <w:basedOn w:val="PBParagraphChar"/>
    <w:link w:val="IntroBox"/>
    <w:rsid w:val="001B26E5"/>
    <w:rPr>
      <w:rFonts w:ascii="Raleway" w:hAnsi="Raleway"/>
      <w:b/>
      <w:color w:val="03295A" w:themeColor="accent4"/>
      <w:lang w:val="fr-FR"/>
    </w:rPr>
  </w:style>
  <w:style w:type="character" w:customStyle="1" w:styleId="UnresolvedMention11">
    <w:name w:val="Unresolved Mention11"/>
    <w:basedOn w:val="DefaultParagraphFont"/>
    <w:uiPriority w:val="99"/>
    <w:semiHidden/>
    <w:unhideWhenUsed/>
    <w:rsid w:val="00C64A26"/>
    <w:rPr>
      <w:color w:val="605E5C"/>
      <w:shd w:val="clear" w:color="auto" w:fill="E1DFDD"/>
    </w:rPr>
  </w:style>
  <w:style w:type="character" w:customStyle="1" w:styleId="Mention10">
    <w:name w:val="Mention1"/>
    <w:basedOn w:val="DefaultParagraphFont"/>
    <w:uiPriority w:val="99"/>
    <w:unhideWhenUsed/>
    <w:rsid w:val="00C64A26"/>
    <w:rPr>
      <w:color w:val="2B579A"/>
      <w:shd w:val="clear" w:color="auto" w:fill="E1DFDD"/>
    </w:rPr>
  </w:style>
  <w:style w:type="character" w:customStyle="1" w:styleId="Mention11">
    <w:name w:val="Mention11"/>
    <w:basedOn w:val="DefaultParagraphFont"/>
    <w:uiPriority w:val="99"/>
    <w:unhideWhenUsed/>
    <w:rsid w:val="00C64A26"/>
    <w:rPr>
      <w:color w:val="2B579A"/>
      <w:shd w:val="clear" w:color="auto" w:fill="E1DFDD"/>
    </w:rPr>
  </w:style>
  <w:style w:type="paragraph" w:customStyle="1" w:styleId="CommentText1">
    <w:name w:val="Comment Text1"/>
    <w:basedOn w:val="Normal"/>
    <w:next w:val="CommentText"/>
    <w:uiPriority w:val="99"/>
    <w:unhideWhenUsed/>
    <w:rsid w:val="00C64A26"/>
    <w:pPr>
      <w:spacing w:line="240" w:lineRule="auto"/>
    </w:pPr>
    <w:rPr>
      <w:sz w:val="20"/>
      <w:szCs w:val="20"/>
    </w:rPr>
  </w:style>
  <w:style w:type="paragraph" w:styleId="NormalWeb">
    <w:name w:val="Normal (Web)"/>
    <w:basedOn w:val="Normal"/>
    <w:uiPriority w:val="99"/>
    <w:unhideWhenUsed/>
    <w:rsid w:val="00204D15"/>
    <w:pPr>
      <w:spacing w:before="100" w:beforeAutospacing="1" w:after="100" w:afterAutospacing="1" w:line="240" w:lineRule="auto"/>
      <w:jc w:val="left"/>
    </w:pPr>
    <w:rPr>
      <w:rFonts w:ascii="Calibri" w:hAnsi="Calibri" w:cs="Calibri"/>
    </w:rPr>
  </w:style>
  <w:style w:type="character" w:styleId="Strong">
    <w:name w:val="Strong"/>
    <w:basedOn w:val="DefaultParagraphFont"/>
    <w:uiPriority w:val="22"/>
    <w:qFormat/>
    <w:rsid w:val="00870153"/>
    <w:rPr>
      <w:b/>
      <w:bCs/>
    </w:rPr>
  </w:style>
  <w:style w:type="paragraph" w:customStyle="1" w:styleId="GGPNumberedParas">
    <w:name w:val="GGP Numbered Paras"/>
    <w:basedOn w:val="Normal"/>
    <w:link w:val="GGPNumberedParasChar"/>
    <w:rsid w:val="00870153"/>
    <w:pPr>
      <w:numPr>
        <w:numId w:val="8"/>
      </w:numPr>
      <w:spacing w:after="120" w:line="240" w:lineRule="auto"/>
    </w:pPr>
    <w:rPr>
      <w:rFonts w:ascii="Verdana" w:eastAsia="MS Mincho" w:hAnsi="Verdana" w:cs="Times New Roman"/>
      <w:sz w:val="20"/>
      <w:lang w:eastAsia="x-none"/>
    </w:rPr>
  </w:style>
  <w:style w:type="character" w:customStyle="1" w:styleId="GGPNumberedParasChar">
    <w:name w:val="GGP Numbered Paras Char"/>
    <w:link w:val="GGPNumberedParas"/>
    <w:rsid w:val="00870153"/>
    <w:rPr>
      <w:rFonts w:ascii="Verdana" w:eastAsia="MS Mincho" w:hAnsi="Verdana" w:cs="Times New Roman"/>
      <w:sz w:val="20"/>
      <w:lang w:val="fr-FR" w:eastAsia="x-none"/>
    </w:rPr>
  </w:style>
  <w:style w:type="character" w:customStyle="1" w:styleId="BodyText2Char">
    <w:name w:val="Body Text 2 Char"/>
    <w:rsid w:val="00870153"/>
    <w:rPr>
      <w:rFonts w:ascii="Helvetica" w:hAnsi="Helvetica"/>
      <w:sz w:val="22"/>
      <w:lang w:val="fr-FR" w:eastAsia="en-US" w:bidi="ar-SA"/>
    </w:rPr>
  </w:style>
  <w:style w:type="paragraph" w:customStyle="1" w:styleId="TableText">
    <w:name w:val="Table Text"/>
    <w:basedOn w:val="BodyText"/>
    <w:rsid w:val="00870153"/>
    <w:pPr>
      <w:spacing w:before="40" w:after="40" w:line="260" w:lineRule="exact"/>
      <w:jc w:val="left"/>
    </w:pPr>
    <w:rPr>
      <w:rFonts w:ascii="Helvetica" w:eastAsia="Times New Roman" w:hAnsi="Helvetica" w:cs="Times New Roman"/>
      <w:szCs w:val="20"/>
    </w:rPr>
  </w:style>
  <w:style w:type="paragraph" w:styleId="BodyText">
    <w:name w:val="Body Text"/>
    <w:basedOn w:val="Normal"/>
    <w:link w:val="BodyTextChar"/>
    <w:uiPriority w:val="99"/>
    <w:semiHidden/>
    <w:unhideWhenUsed/>
    <w:rsid w:val="00870153"/>
    <w:pPr>
      <w:spacing w:after="120"/>
    </w:pPr>
  </w:style>
  <w:style w:type="character" w:customStyle="1" w:styleId="BodyTextChar">
    <w:name w:val="Body Text Char"/>
    <w:basedOn w:val="DefaultParagraphFont"/>
    <w:link w:val="BodyText"/>
    <w:uiPriority w:val="99"/>
    <w:semiHidden/>
    <w:rsid w:val="00870153"/>
    <w:rPr>
      <w:lang w:val="fr-FR"/>
    </w:rPr>
  </w:style>
  <w:style w:type="character" w:customStyle="1" w:styleId="tagtrans">
    <w:name w:val="tag_trans"/>
    <w:basedOn w:val="DefaultParagraphFont"/>
    <w:rsid w:val="00870153"/>
  </w:style>
  <w:style w:type="table" w:customStyle="1" w:styleId="TableGrid1">
    <w:name w:val="Table Grid1"/>
    <w:basedOn w:val="TableNormal"/>
    <w:next w:val="TableGrid"/>
    <w:uiPriority w:val="39"/>
    <w:rsid w:val="00D93CBE"/>
    <w:pPr>
      <w:spacing w:after="0" w:line="240" w:lineRule="auto"/>
    </w:pPr>
    <w:rPr>
      <w:rFonts w:ascii="Franklin Gothic Book" w:eastAsia="Franklin Gothic Book" w:hAnsi="Franklin Gothic Book" w:cs="Times New Roman"/>
      <w:sz w:val="20"/>
      <w:szCs w:val="20"/>
    </w:rPr>
    <w:tblPr/>
  </w:style>
  <w:style w:type="paragraph" w:customStyle="1" w:styleId="TOC10">
    <w:name w:val="TOC1"/>
    <w:basedOn w:val="Heading10"/>
    <w:link w:val="TOC1Char"/>
    <w:qFormat/>
    <w:rsid w:val="001D17C4"/>
  </w:style>
  <w:style w:type="paragraph" w:customStyle="1" w:styleId="TOC20">
    <w:name w:val="TOC2"/>
    <w:basedOn w:val="HeadingIntro"/>
    <w:link w:val="TOC2Char"/>
    <w:qFormat/>
    <w:rsid w:val="001D17C4"/>
  </w:style>
  <w:style w:type="character" w:customStyle="1" w:styleId="TOC1Char">
    <w:name w:val="TOC1 Char"/>
    <w:basedOn w:val="Heading1Char0"/>
    <w:link w:val="TOC10"/>
    <w:rsid w:val="001D17C4"/>
    <w:rPr>
      <w:rFonts w:ascii="Raleway SemiBold" w:eastAsiaTheme="majorEastAsia" w:hAnsi="Raleway SemiBold" w:cstheme="majorBidi"/>
      <w:bCs w:val="0"/>
      <w:color w:val="15848D"/>
      <w:sz w:val="32"/>
      <w:szCs w:val="32"/>
      <w:lang w:val="fr-FR"/>
    </w:rPr>
  </w:style>
  <w:style w:type="paragraph" w:customStyle="1" w:styleId="TOC21">
    <w:name w:val="TOC21"/>
    <w:basedOn w:val="Normal"/>
    <w:link w:val="TOC21Char"/>
    <w:qFormat/>
    <w:rsid w:val="001D17C4"/>
    <w:pPr>
      <w:spacing w:after="60"/>
      <w:jc w:val="center"/>
    </w:pPr>
    <w:rPr>
      <w:rFonts w:ascii="Raleway SemiBold" w:hAnsi="Raleway SemiBold"/>
      <w:bCs/>
      <w:color w:val="002060"/>
      <w:sz w:val="32"/>
      <w:szCs w:val="32"/>
    </w:rPr>
  </w:style>
  <w:style w:type="character" w:customStyle="1" w:styleId="TOC2Char">
    <w:name w:val="TOC2 Char"/>
    <w:basedOn w:val="HeadingIntroChar"/>
    <w:link w:val="TOC20"/>
    <w:rsid w:val="001D17C4"/>
    <w:rPr>
      <w:rFonts w:ascii="Raleway" w:eastAsiaTheme="majorEastAsia" w:hAnsi="Raleway" w:cstheme="majorBidi"/>
      <w:b w:val="0"/>
      <w:bCs/>
      <w:color w:val="15848D"/>
      <w:sz w:val="28"/>
      <w:szCs w:val="28"/>
      <w:lang w:val="fr-FR"/>
    </w:rPr>
  </w:style>
  <w:style w:type="paragraph" w:customStyle="1" w:styleId="TOC22">
    <w:name w:val="TOC22"/>
    <w:basedOn w:val="Normal"/>
    <w:link w:val="TOC22Char"/>
    <w:qFormat/>
    <w:rsid w:val="00473A5E"/>
    <w:pPr>
      <w:widowControl w:val="0"/>
      <w:spacing w:after="360"/>
      <w:outlineLvl w:val="1"/>
    </w:pPr>
    <w:rPr>
      <w:rFonts w:ascii="Raleway" w:eastAsiaTheme="majorEastAsia" w:hAnsi="Raleway" w:cstheme="majorBidi"/>
      <w:b/>
      <w:color w:val="15848D"/>
      <w:sz w:val="28"/>
      <w:szCs w:val="28"/>
    </w:rPr>
  </w:style>
  <w:style w:type="character" w:customStyle="1" w:styleId="TOC21Char">
    <w:name w:val="TOC21 Char"/>
    <w:basedOn w:val="DefaultParagraphFont"/>
    <w:link w:val="TOC21"/>
    <w:rsid w:val="001D17C4"/>
    <w:rPr>
      <w:rFonts w:ascii="Raleway SemiBold" w:hAnsi="Raleway SemiBold"/>
      <w:bCs/>
      <w:color w:val="002060"/>
      <w:sz w:val="32"/>
      <w:szCs w:val="32"/>
      <w:lang w:val="fr-FR"/>
    </w:rPr>
  </w:style>
  <w:style w:type="paragraph" w:customStyle="1" w:styleId="TOC30">
    <w:name w:val="TOC3"/>
    <w:basedOn w:val="Normal"/>
    <w:link w:val="TOC3Char"/>
    <w:qFormat/>
    <w:rsid w:val="00473A5E"/>
    <w:pPr>
      <w:keepNext/>
      <w:keepLines/>
      <w:spacing w:before="360" w:after="360"/>
      <w:ind w:left="567"/>
      <w:outlineLvl w:val="2"/>
    </w:pPr>
    <w:rPr>
      <w:rFonts w:ascii="Raleway" w:eastAsiaTheme="majorEastAsia" w:hAnsi="Raleway" w:cstheme="majorBidi"/>
      <w:b/>
      <w:color w:val="002060"/>
      <w:sz w:val="24"/>
      <w:szCs w:val="24"/>
    </w:rPr>
  </w:style>
  <w:style w:type="character" w:customStyle="1" w:styleId="TOC22Char">
    <w:name w:val="TOC22 Char"/>
    <w:basedOn w:val="DefaultParagraphFont"/>
    <w:link w:val="TOC22"/>
    <w:rsid w:val="00473A5E"/>
    <w:rPr>
      <w:rFonts w:ascii="Raleway" w:eastAsiaTheme="majorEastAsia" w:hAnsi="Raleway" w:cstheme="majorBidi"/>
      <w:b/>
      <w:color w:val="15848D"/>
      <w:sz w:val="28"/>
      <w:szCs w:val="28"/>
      <w:lang w:val="fr-FR"/>
    </w:rPr>
  </w:style>
  <w:style w:type="paragraph" w:customStyle="1" w:styleId="TOC23">
    <w:name w:val="TOC23"/>
    <w:basedOn w:val="Normal"/>
    <w:link w:val="TOC23Char"/>
    <w:qFormat/>
    <w:rsid w:val="00473A5E"/>
    <w:pPr>
      <w:keepNext/>
      <w:keepLines/>
      <w:spacing w:before="360" w:after="360"/>
      <w:ind w:left="567" w:hanging="567"/>
      <w:outlineLvl w:val="2"/>
    </w:pPr>
    <w:rPr>
      <w:rFonts w:ascii="Raleway" w:eastAsiaTheme="majorEastAsia" w:hAnsi="Raleway" w:cstheme="majorBidi"/>
      <w:b/>
      <w:color w:val="15848D"/>
      <w:sz w:val="24"/>
      <w:szCs w:val="24"/>
    </w:rPr>
  </w:style>
  <w:style w:type="character" w:customStyle="1" w:styleId="TOC3Char">
    <w:name w:val="TOC3 Char"/>
    <w:basedOn w:val="DefaultParagraphFont"/>
    <w:link w:val="TOC30"/>
    <w:rsid w:val="00473A5E"/>
    <w:rPr>
      <w:rFonts w:ascii="Raleway" w:eastAsiaTheme="majorEastAsia" w:hAnsi="Raleway" w:cstheme="majorBidi"/>
      <w:b/>
      <w:color w:val="002060"/>
      <w:sz w:val="24"/>
      <w:szCs w:val="24"/>
      <w:lang w:val="fr-FR"/>
    </w:rPr>
  </w:style>
  <w:style w:type="character" w:customStyle="1" w:styleId="TOC23Char">
    <w:name w:val="TOC23 Char"/>
    <w:basedOn w:val="DefaultParagraphFont"/>
    <w:link w:val="TOC23"/>
    <w:rsid w:val="00473A5E"/>
    <w:rPr>
      <w:rFonts w:ascii="Raleway" w:eastAsiaTheme="majorEastAsia" w:hAnsi="Raleway" w:cstheme="majorBidi"/>
      <w:b/>
      <w:color w:val="15848D"/>
      <w:sz w:val="24"/>
      <w:szCs w:val="24"/>
      <w:lang w:val="fr-FR"/>
    </w:rPr>
  </w:style>
  <w:style w:type="table" w:customStyle="1" w:styleId="TableGrid2">
    <w:name w:val="Table Grid2"/>
    <w:basedOn w:val="TableNormal"/>
    <w:next w:val="TableGrid"/>
    <w:uiPriority w:val="39"/>
    <w:rsid w:val="00825E11"/>
    <w:pPr>
      <w:spacing w:after="0" w:line="240" w:lineRule="auto"/>
    </w:pPr>
    <w:rPr>
      <w:rFonts w:eastAsia="PMingLiU"/>
    </w:rPr>
    <w:tblPr/>
  </w:style>
  <w:style w:type="table" w:customStyle="1" w:styleId="TableGrid3">
    <w:name w:val="Table Grid3"/>
    <w:basedOn w:val="TableNormal"/>
    <w:next w:val="TableGrid"/>
    <w:uiPriority w:val="39"/>
    <w:rsid w:val="0087617D"/>
    <w:pPr>
      <w:spacing w:after="0" w:line="240" w:lineRule="auto"/>
    </w:pPr>
    <w:rPr>
      <w:rFonts w:eastAsia="PMingLiU"/>
    </w:rPr>
    <w:tblPr/>
  </w:style>
  <w:style w:type="table" w:customStyle="1" w:styleId="TableGrid4">
    <w:name w:val="Table Grid4"/>
    <w:basedOn w:val="TableNormal"/>
    <w:next w:val="TableGrid"/>
    <w:uiPriority w:val="39"/>
    <w:rsid w:val="00465D79"/>
    <w:pPr>
      <w:spacing w:after="0" w:line="240" w:lineRule="auto"/>
    </w:pPr>
    <w:rPr>
      <w:rFonts w:eastAsia="PMingLiU"/>
    </w:rPr>
    <w:tblPr/>
  </w:style>
  <w:style w:type="character" w:customStyle="1" w:styleId="Mention2">
    <w:name w:val="Mention2"/>
    <w:basedOn w:val="DefaultParagraphFont"/>
    <w:uiPriority w:val="99"/>
    <w:unhideWhenUsed/>
    <w:rsid w:val="00546C62"/>
    <w:rPr>
      <w:color w:val="2B579A"/>
      <w:shd w:val="clear" w:color="auto" w:fill="E1DFDD"/>
    </w:rPr>
  </w:style>
  <w:style w:type="character" w:styleId="UnresolvedMention">
    <w:name w:val="Unresolved Mention"/>
    <w:basedOn w:val="DefaultParagraphFont"/>
    <w:uiPriority w:val="99"/>
    <w:unhideWhenUsed/>
    <w:rsid w:val="00C31887"/>
    <w:rPr>
      <w:color w:val="605E5C"/>
      <w:shd w:val="clear" w:color="auto" w:fill="E1DFDD"/>
    </w:rPr>
  </w:style>
  <w:style w:type="character" w:styleId="Mention">
    <w:name w:val="Mention"/>
    <w:basedOn w:val="DefaultParagraphFont"/>
    <w:uiPriority w:val="99"/>
    <w:unhideWhenUsed/>
    <w:rsid w:val="00C3188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141983">
      <w:bodyDiv w:val="1"/>
      <w:marLeft w:val="0"/>
      <w:marRight w:val="0"/>
      <w:marTop w:val="0"/>
      <w:marBottom w:val="0"/>
      <w:divBdr>
        <w:top w:val="none" w:sz="0" w:space="0" w:color="auto"/>
        <w:left w:val="none" w:sz="0" w:space="0" w:color="auto"/>
        <w:bottom w:val="none" w:sz="0" w:space="0" w:color="auto"/>
        <w:right w:val="none" w:sz="0" w:space="0" w:color="auto"/>
      </w:divBdr>
    </w:div>
    <w:div w:id="419837844">
      <w:bodyDiv w:val="1"/>
      <w:marLeft w:val="0"/>
      <w:marRight w:val="0"/>
      <w:marTop w:val="0"/>
      <w:marBottom w:val="0"/>
      <w:divBdr>
        <w:top w:val="none" w:sz="0" w:space="0" w:color="auto"/>
        <w:left w:val="none" w:sz="0" w:space="0" w:color="auto"/>
        <w:bottom w:val="none" w:sz="0" w:space="0" w:color="auto"/>
        <w:right w:val="none" w:sz="0" w:space="0" w:color="auto"/>
      </w:divBdr>
    </w:div>
    <w:div w:id="700017152">
      <w:bodyDiv w:val="1"/>
      <w:marLeft w:val="0"/>
      <w:marRight w:val="0"/>
      <w:marTop w:val="0"/>
      <w:marBottom w:val="0"/>
      <w:divBdr>
        <w:top w:val="none" w:sz="0" w:space="0" w:color="auto"/>
        <w:left w:val="none" w:sz="0" w:space="0" w:color="auto"/>
        <w:bottom w:val="none" w:sz="0" w:space="0" w:color="auto"/>
        <w:right w:val="none" w:sz="0" w:space="0" w:color="auto"/>
      </w:divBdr>
    </w:div>
    <w:div w:id="767310927">
      <w:bodyDiv w:val="1"/>
      <w:marLeft w:val="0"/>
      <w:marRight w:val="0"/>
      <w:marTop w:val="0"/>
      <w:marBottom w:val="0"/>
      <w:divBdr>
        <w:top w:val="none" w:sz="0" w:space="0" w:color="auto"/>
        <w:left w:val="none" w:sz="0" w:space="0" w:color="auto"/>
        <w:bottom w:val="none" w:sz="0" w:space="0" w:color="auto"/>
        <w:right w:val="none" w:sz="0" w:space="0" w:color="auto"/>
      </w:divBdr>
    </w:div>
    <w:div w:id="852451075">
      <w:bodyDiv w:val="1"/>
      <w:marLeft w:val="0"/>
      <w:marRight w:val="0"/>
      <w:marTop w:val="0"/>
      <w:marBottom w:val="0"/>
      <w:divBdr>
        <w:top w:val="none" w:sz="0" w:space="0" w:color="auto"/>
        <w:left w:val="none" w:sz="0" w:space="0" w:color="auto"/>
        <w:bottom w:val="none" w:sz="0" w:space="0" w:color="auto"/>
        <w:right w:val="none" w:sz="0" w:space="0" w:color="auto"/>
      </w:divBdr>
      <w:divsChild>
        <w:div w:id="476141816">
          <w:marLeft w:val="0"/>
          <w:marRight w:val="0"/>
          <w:marTop w:val="0"/>
          <w:marBottom w:val="0"/>
          <w:divBdr>
            <w:top w:val="single" w:sz="6" w:space="11" w:color="E5E5E5"/>
            <w:left w:val="none" w:sz="0" w:space="0" w:color="auto"/>
            <w:bottom w:val="none" w:sz="0" w:space="0" w:color="auto"/>
            <w:right w:val="none" w:sz="0" w:space="0" w:color="auto"/>
          </w:divBdr>
        </w:div>
      </w:divsChild>
    </w:div>
    <w:div w:id="956060917">
      <w:bodyDiv w:val="1"/>
      <w:marLeft w:val="0"/>
      <w:marRight w:val="0"/>
      <w:marTop w:val="0"/>
      <w:marBottom w:val="0"/>
      <w:divBdr>
        <w:top w:val="none" w:sz="0" w:space="0" w:color="auto"/>
        <w:left w:val="none" w:sz="0" w:space="0" w:color="auto"/>
        <w:bottom w:val="none" w:sz="0" w:space="0" w:color="auto"/>
        <w:right w:val="none" w:sz="0" w:space="0" w:color="auto"/>
      </w:divBdr>
    </w:div>
    <w:div w:id="1162742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assets.hcch.net/docs/509852f3-0480-4d93-8602-16f839a481d6.docx" TargetMode="Externa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yperlink" Target="https://assets.hcch.net/docs/509852f3-0480-4d93-8602-16f839a481d6.docx" TargetMode="External"/><Relationship Id="rId7" Type="http://schemas.openxmlformats.org/officeDocument/2006/relationships/settings" Target="settings.xml"/><Relationship Id="rId12" Type="http://schemas.openxmlformats.org/officeDocument/2006/relationships/hyperlink" Target="https://www.hcch.net/fr/publications-and-studies/details4/?pid=8530&amp;dtid=3" TargetMode="External"/><Relationship Id="rId17" Type="http://schemas.openxmlformats.org/officeDocument/2006/relationships/hyperlink" Target="https://www.hcch.net/fr/publications-and-studies/details4/?pid=6455&amp;dtid=33"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s://www.hcch.net/fr/publications-and-studies/details4/?pid=6455&amp;dtid=33"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cretariat@hcch.net" TargetMode="External"/><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hcch.net/fr/publications-and-studies/details4/?pid=6455&amp;dtid=3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3.xml"/><Relationship Id="rId27" Type="http://schemas.openxmlformats.org/officeDocument/2006/relationships/footer" Target="footer4.xml"/><Relationship Id="rId30"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s://assets.hcch.net/docs/509852f3-0480-4d93-8602-16f839a481d6.docx" TargetMode="External"/><Relationship Id="rId2" Type="http://schemas.openxmlformats.org/officeDocument/2006/relationships/hyperlink" Target="https://www.hcch.net/fr/publications-and-studies/details4/?pid=5504" TargetMode="External"/><Relationship Id="rId1" Type="http://schemas.openxmlformats.org/officeDocument/2006/relationships/hyperlink" Target="https://www.hcch.net/fr/publications-and-studies/details4/?pid=4388" TargetMode="External"/><Relationship Id="rId6" Type="http://schemas.openxmlformats.org/officeDocument/2006/relationships/hyperlink" Target="https://www.ohchr.org/sites/default/files/documents/hrbodies/crc/discussions/2021/2022-10-04/13Jun2022-DGD-Outcome-report-and-Recommendations_FR.pdf" TargetMode="External"/><Relationship Id="rId5" Type="http://schemas.openxmlformats.org/officeDocument/2006/relationships/hyperlink" Target="https://iss-ssi.org/resourcesiss/ladoption-internationale-et-ses-risques-guide-a-lusage-des-candidats/?lang=fr" TargetMode="External"/><Relationship Id="rId4" Type="http://schemas.openxmlformats.org/officeDocument/2006/relationships/hyperlink" Target="https://www.hcch.net/fr/publications-and-studies/details4/?pid=4388"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6D3A5ECCB624B8CB1B7D2D91CC4ECF9"/>
        <w:category>
          <w:name w:val="General"/>
          <w:gallery w:val="placeholder"/>
        </w:category>
        <w:types>
          <w:type w:val="bbPlcHdr"/>
        </w:types>
        <w:behaviors>
          <w:behavior w:val="content"/>
        </w:behaviors>
        <w:guid w:val="{B898D8D0-D4B6-4EE1-8C60-2ADED41AAEAF}"/>
      </w:docPartPr>
      <w:docPartBody>
        <w:p w:rsidR="00431557" w:rsidRPr="00734733" w:rsidRDefault="00431557">
          <w:pPr>
            <w:rPr>
              <w:rStyle w:val="PlaceholderText"/>
            </w:rPr>
          </w:pPr>
          <w:r>
            <w:rPr>
              <w:rStyle w:val="PlaceholderText"/>
            </w:rPr>
            <w:t xml:space="preserve">List </w:t>
          </w:r>
          <w:r w:rsidRPr="00040A15">
            <w:rPr>
              <w:rStyle w:val="PlaceholderText"/>
              <w:u w:val="single"/>
            </w:rPr>
            <w:t>relevant</w:t>
          </w:r>
          <w:r>
            <w:rPr>
              <w:rStyle w:val="PlaceholderText"/>
            </w:rPr>
            <w:t xml:space="preserve"> C&amp;Rs / C&amp;Ds.</w:t>
          </w:r>
          <w:r w:rsidRPr="005204ED">
            <w:rPr>
              <w:rStyle w:val="PlaceholderText"/>
            </w:rPr>
            <w:t xml:space="preserve"> </w:t>
          </w:r>
          <w:r>
            <w:rPr>
              <w:rStyle w:val="PlaceholderText"/>
            </w:rPr>
            <w:t>P</w:t>
          </w:r>
          <w:r w:rsidRPr="005204ED">
            <w:rPr>
              <w:rStyle w:val="PlaceholderText"/>
            </w:rPr>
            <w:t>lease include only relevant CGAP, CDR or SCs</w:t>
          </w:r>
          <w:r>
            <w:rPr>
              <w:rStyle w:val="PlaceholderText"/>
            </w:rPr>
            <w:t>.</w:t>
          </w:r>
        </w:p>
        <w:p w:rsidR="00C52EA5" w:rsidRDefault="00431557" w:rsidP="00431557">
          <w:pPr>
            <w:pStyle w:val="66D3A5ECCB624B8CB1B7D2D91CC4ECF9"/>
          </w:pPr>
          <w:r>
            <w:rPr>
              <w:rStyle w:val="PlaceholderText"/>
              <w:i/>
              <w:iCs/>
            </w:rPr>
            <w:t xml:space="preserve">E.g. </w:t>
          </w:r>
          <w:r w:rsidRPr="00534BB2">
            <w:rPr>
              <w:rStyle w:val="PlaceholderText"/>
              <w:i/>
              <w:iCs/>
            </w:rPr>
            <w:t xml:space="preserve">C&amp;R No </w:t>
          </w:r>
          <w:r>
            <w:rPr>
              <w:rStyle w:val="PlaceholderText"/>
              <w:i/>
              <w:iCs/>
            </w:rPr>
            <w:t>15 of the 2019 Meeting of CGAP</w:t>
          </w:r>
          <w:r w:rsidRPr="001C7DEC">
            <w:rPr>
              <w:rStyle w:val="PlaceholderText"/>
            </w:rPr>
            <w:t>.</w:t>
          </w:r>
        </w:p>
      </w:docPartBody>
    </w:docPart>
    <w:docPart>
      <w:docPartPr>
        <w:name w:val="E25D56881E9B4110B95622455706934C"/>
        <w:category>
          <w:name w:val="General"/>
          <w:gallery w:val="placeholder"/>
        </w:category>
        <w:types>
          <w:type w:val="bbPlcHdr"/>
        </w:types>
        <w:behaviors>
          <w:behavior w:val="content"/>
        </w:behaviors>
        <w:guid w:val="{4908614E-5208-45D5-A345-BB3F1E4D7972}"/>
      </w:docPartPr>
      <w:docPartBody>
        <w:p w:rsidR="00C52EA5" w:rsidRDefault="00431557" w:rsidP="00431557">
          <w:pPr>
            <w:pStyle w:val="E25D56881E9B4110B95622455706934C"/>
          </w:pPr>
          <w:r>
            <w:rPr>
              <w:rStyle w:val="PlaceholderText"/>
            </w:rPr>
            <w:t>Explain the objective of the document. Please be as clear and succinct as possible</w:t>
          </w:r>
          <w:r w:rsidRPr="001C7DEC">
            <w:rPr>
              <w:rStyle w:val="PlaceholderText"/>
            </w:rPr>
            <w:t>.</w:t>
          </w:r>
        </w:p>
      </w:docPartBody>
    </w:docPart>
    <w:docPart>
      <w:docPartPr>
        <w:name w:val="F7109C15C2CD49AFB98EA1EB975E825E"/>
        <w:category>
          <w:name w:val="General"/>
          <w:gallery w:val="placeholder"/>
        </w:category>
        <w:types>
          <w:type w:val="bbPlcHdr"/>
        </w:types>
        <w:behaviors>
          <w:behavior w:val="content"/>
        </w:behaviors>
        <w:guid w:val="{1E605C60-CABE-42E0-A8B2-D4CAF13A2F6A}"/>
      </w:docPartPr>
      <w:docPartBody>
        <w:p w:rsidR="00431557" w:rsidRPr="00734733" w:rsidRDefault="00431557">
          <w:pPr>
            <w:rPr>
              <w:rStyle w:val="PlaceholderText"/>
            </w:rPr>
          </w:pPr>
          <w:r>
            <w:rPr>
              <w:rStyle w:val="PlaceholderText"/>
            </w:rPr>
            <w:t xml:space="preserve">List </w:t>
          </w:r>
          <w:r w:rsidRPr="00040A15">
            <w:rPr>
              <w:rStyle w:val="PlaceholderText"/>
              <w:u w:val="single"/>
            </w:rPr>
            <w:t>relevant</w:t>
          </w:r>
          <w:r>
            <w:rPr>
              <w:rStyle w:val="PlaceholderText"/>
            </w:rPr>
            <w:t xml:space="preserve"> C&amp;Rs / C&amp;Ds.</w:t>
          </w:r>
          <w:r w:rsidRPr="005204ED">
            <w:rPr>
              <w:rStyle w:val="PlaceholderText"/>
            </w:rPr>
            <w:t xml:space="preserve"> </w:t>
          </w:r>
          <w:r>
            <w:rPr>
              <w:rStyle w:val="PlaceholderText"/>
            </w:rPr>
            <w:t>P</w:t>
          </w:r>
          <w:r w:rsidRPr="005204ED">
            <w:rPr>
              <w:rStyle w:val="PlaceholderText"/>
            </w:rPr>
            <w:t>lease include only relevant CGAP, CDR or SCs</w:t>
          </w:r>
          <w:r>
            <w:rPr>
              <w:rStyle w:val="PlaceholderText"/>
            </w:rPr>
            <w:t>.</w:t>
          </w:r>
        </w:p>
        <w:p w:rsidR="00C52EA5" w:rsidRDefault="00431557" w:rsidP="00431557">
          <w:pPr>
            <w:pStyle w:val="F7109C15C2CD49AFB98EA1EB975E825E"/>
          </w:pPr>
          <w:r>
            <w:rPr>
              <w:rStyle w:val="PlaceholderText"/>
              <w:i/>
              <w:iCs/>
            </w:rPr>
            <w:t xml:space="preserve">E.g. </w:t>
          </w:r>
          <w:r w:rsidRPr="00534BB2">
            <w:rPr>
              <w:rStyle w:val="PlaceholderText"/>
              <w:i/>
              <w:iCs/>
            </w:rPr>
            <w:t xml:space="preserve">C&amp;R No </w:t>
          </w:r>
          <w:r>
            <w:rPr>
              <w:rStyle w:val="PlaceholderText"/>
              <w:i/>
              <w:iCs/>
            </w:rPr>
            <w:t>15 of the 2019 Meeting of CGAP</w:t>
          </w:r>
          <w:r w:rsidRPr="001C7DEC">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Raleway">
    <w:altName w:val="Trebuchet MS"/>
    <w:charset w:val="00"/>
    <w:family w:val="auto"/>
    <w:pitch w:val="variable"/>
    <w:sig w:usb0="A00002FF" w:usb1="5000205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Raleway SemiBold">
    <w:altName w:val="Trebuchet MS"/>
    <w:charset w:val="00"/>
    <w:family w:val="auto"/>
    <w:pitch w:val="variable"/>
    <w:sig w:usb0="A00002FF" w:usb1="5000205B" w:usb2="00000000" w:usb3="00000000" w:csb0="00000197"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Raleway Medium">
    <w:charset w:val="00"/>
    <w:family w:val="auto"/>
    <w:pitch w:val="variable"/>
    <w:sig w:usb0="A00002FF" w:usb1="5000205B" w:usb2="00000000" w:usb3="00000000" w:csb0="000001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557"/>
    <w:rsid w:val="0001789E"/>
    <w:rsid w:val="000A4BAF"/>
    <w:rsid w:val="001169D7"/>
    <w:rsid w:val="00123016"/>
    <w:rsid w:val="00187BEA"/>
    <w:rsid w:val="001F1370"/>
    <w:rsid w:val="002108CD"/>
    <w:rsid w:val="00214ED0"/>
    <w:rsid w:val="00295221"/>
    <w:rsid w:val="002D6364"/>
    <w:rsid w:val="003D30A3"/>
    <w:rsid w:val="00406DF8"/>
    <w:rsid w:val="00431557"/>
    <w:rsid w:val="004D4E26"/>
    <w:rsid w:val="004F69E1"/>
    <w:rsid w:val="005454B7"/>
    <w:rsid w:val="0058699C"/>
    <w:rsid w:val="0067068A"/>
    <w:rsid w:val="006B492D"/>
    <w:rsid w:val="00707081"/>
    <w:rsid w:val="00707CC4"/>
    <w:rsid w:val="007260A8"/>
    <w:rsid w:val="00780170"/>
    <w:rsid w:val="007C4355"/>
    <w:rsid w:val="0082498E"/>
    <w:rsid w:val="00827462"/>
    <w:rsid w:val="008768BE"/>
    <w:rsid w:val="00891DB8"/>
    <w:rsid w:val="008B050D"/>
    <w:rsid w:val="008E0014"/>
    <w:rsid w:val="008F033F"/>
    <w:rsid w:val="0092386B"/>
    <w:rsid w:val="0092622A"/>
    <w:rsid w:val="009262DD"/>
    <w:rsid w:val="00950E3E"/>
    <w:rsid w:val="00955B63"/>
    <w:rsid w:val="009900CF"/>
    <w:rsid w:val="00A3693F"/>
    <w:rsid w:val="00B719B4"/>
    <w:rsid w:val="00BD6103"/>
    <w:rsid w:val="00BD7592"/>
    <w:rsid w:val="00C04569"/>
    <w:rsid w:val="00C52EA5"/>
    <w:rsid w:val="00C61886"/>
    <w:rsid w:val="00C96A87"/>
    <w:rsid w:val="00CE5FDD"/>
    <w:rsid w:val="00D07B94"/>
    <w:rsid w:val="00D612DA"/>
    <w:rsid w:val="00DD2677"/>
    <w:rsid w:val="00DF3089"/>
    <w:rsid w:val="00E10DB8"/>
    <w:rsid w:val="00EF3F79"/>
    <w:rsid w:val="00F1479C"/>
    <w:rsid w:val="00F2162C"/>
    <w:rsid w:val="00F22C2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1557"/>
    <w:rPr>
      <w:color w:val="808080"/>
    </w:rPr>
  </w:style>
  <w:style w:type="paragraph" w:customStyle="1" w:styleId="66D3A5ECCB624B8CB1B7D2D91CC4ECF9">
    <w:name w:val="66D3A5ECCB624B8CB1B7D2D91CC4ECF9"/>
    <w:rsid w:val="00431557"/>
  </w:style>
  <w:style w:type="paragraph" w:customStyle="1" w:styleId="E25D56881E9B4110B95622455706934C">
    <w:name w:val="E25D56881E9B4110B95622455706934C"/>
    <w:rsid w:val="00431557"/>
  </w:style>
  <w:style w:type="paragraph" w:customStyle="1" w:styleId="F7109C15C2CD49AFB98EA1EB975E825E">
    <w:name w:val="F7109C15C2CD49AFB98EA1EB975E825E"/>
    <w:rsid w:val="004315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HCCH Colours">
  <a:themeElements>
    <a:clrScheme name="HCCH Colours">
      <a:dk1>
        <a:sysClr val="windowText" lastClr="000000"/>
      </a:dk1>
      <a:lt1>
        <a:sysClr val="window" lastClr="FFFFFF"/>
      </a:lt1>
      <a:dk2>
        <a:srgbClr val="44546A"/>
      </a:dk2>
      <a:lt2>
        <a:srgbClr val="E7E6E6"/>
      </a:lt2>
      <a:accent1>
        <a:srgbClr val="0094D2"/>
      </a:accent1>
      <a:accent2>
        <a:srgbClr val="0069B4"/>
      </a:accent2>
      <a:accent3>
        <a:srgbClr val="024987"/>
      </a:accent3>
      <a:accent4>
        <a:srgbClr val="03295A"/>
      </a:accent4>
      <a:accent5>
        <a:srgbClr val="53714B"/>
      </a:accent5>
      <a:accent6>
        <a:srgbClr val="A2B93B"/>
      </a:accent6>
      <a:hlink>
        <a:srgbClr val="024987"/>
      </a:hlink>
      <a:folHlink>
        <a:srgbClr val="53714B"/>
      </a:folHlink>
    </a:clrScheme>
    <a:fontScheme name="HCCH Font_5">
      <a:majorFont>
        <a:latin typeface="Franklin Gothic Medium"/>
        <a:ea typeface=""/>
        <a:cs typeface=""/>
      </a:majorFont>
      <a:minorFont>
        <a:latin typeface="Franklin Gothic 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652c5c8-06da-49d8-9279-6cb6c545cc53" xsi:nil="true"/>
    <SharedWithUsers xmlns="6652c5c8-06da-49d8-9279-6cb6c545cc53">
      <UserInfo>
        <DisplayName>Laura Martinez-Mora</DisplayName>
        <AccountId>40</AccountId>
        <AccountType/>
      </UserInfo>
      <UserInfo>
        <DisplayName>Capucine Page</DisplayName>
        <AccountId>61</AccountId>
        <AccountType/>
      </UserInfo>
    </SharedWithUsers>
    <lcf76f155ced4ddcb4097134ff3c332f xmlns="bd0217c9-950a-4e41-bf50-cb4941fbe92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40B9FF1D7EAB9469FAABE6A5EC319E0" ma:contentTypeVersion="17" ma:contentTypeDescription="Create a new document." ma:contentTypeScope="" ma:versionID="a9b88cdeb21717fd5ab17eac24606741">
  <xsd:schema xmlns:xsd="http://www.w3.org/2001/XMLSchema" xmlns:xs="http://www.w3.org/2001/XMLSchema" xmlns:p="http://schemas.microsoft.com/office/2006/metadata/properties" xmlns:ns2="bd0217c9-950a-4e41-bf50-cb4941fbe92a" xmlns:ns3="6652c5c8-06da-49d8-9279-6cb6c545cc53" targetNamespace="http://schemas.microsoft.com/office/2006/metadata/properties" ma:root="true" ma:fieldsID="7d8ff3f8a3eb7e4a3660f4c09e2241a6" ns2:_="" ns3:_="">
    <xsd:import namespace="bd0217c9-950a-4e41-bf50-cb4941fbe92a"/>
    <xsd:import namespace="6652c5c8-06da-49d8-9279-6cb6c545cc5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0217c9-950a-4e41-bf50-cb4941fbe9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ef9850f-5a64-43bc-ba9c-4291667ff3e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52c5c8-06da-49d8-9279-6cb6c545cc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5bb2038-5992-485e-8ecb-5c02469c04ea}" ma:internalName="TaxCatchAll" ma:showField="CatchAllData" ma:web="6652c5c8-06da-49d8-9279-6cb6c545cc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948EE6-E2F1-48D5-9805-EB0F2D3EA0D8}">
  <ds:schemaRefs>
    <ds:schemaRef ds:uri="http://schemas.microsoft.com/office/2006/metadata/properties"/>
    <ds:schemaRef ds:uri="http://schemas.microsoft.com/office/infopath/2007/PartnerControls"/>
    <ds:schemaRef ds:uri="6652c5c8-06da-49d8-9279-6cb6c545cc53"/>
    <ds:schemaRef ds:uri="bd0217c9-950a-4e41-bf50-cb4941fbe92a"/>
  </ds:schemaRefs>
</ds:datastoreItem>
</file>

<file path=customXml/itemProps2.xml><?xml version="1.0" encoding="utf-8"?>
<ds:datastoreItem xmlns:ds="http://schemas.openxmlformats.org/officeDocument/2006/customXml" ds:itemID="{ED9AE5E4-2869-4244-BA86-2DAFB1A2BD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0217c9-950a-4e41-bf50-cb4941fbe92a"/>
    <ds:schemaRef ds:uri="6652c5c8-06da-49d8-9279-6cb6c545cc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1E3D4D-8153-4FB6-B6D5-70B4D88161D5}">
  <ds:schemaRefs>
    <ds:schemaRef ds:uri="http://schemas.openxmlformats.org/officeDocument/2006/bibliography"/>
  </ds:schemaRefs>
</ds:datastoreItem>
</file>

<file path=customXml/itemProps4.xml><?xml version="1.0" encoding="utf-8"?>
<ds:datastoreItem xmlns:ds="http://schemas.openxmlformats.org/officeDocument/2006/customXml" ds:itemID="{5BC4860B-A306-4B5F-B6A2-B2C759F697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27</Pages>
  <Words>4259</Words>
  <Characters>24280</Characters>
  <Application>Microsoft Office Word</Application>
  <DocSecurity>0</DocSecurity>
  <Lines>202</Lines>
  <Paragraphs>56</Paragraphs>
  <ScaleCrop>false</ScaleCrop>
  <HeadingPairs>
    <vt:vector size="2" baseType="variant">
      <vt:variant>
        <vt:lpstr>Titre</vt:lpstr>
      </vt:variant>
      <vt:variant>
        <vt:i4>1</vt:i4>
      </vt:variant>
    </vt:vector>
  </HeadingPairs>
  <TitlesOfParts>
    <vt:vector size="1" baseType="lpstr">
      <vt:lpstr>Toolkit for Preventing and Addressing Illicit Practices in Intercountry Adoption</vt:lpstr>
    </vt:vector>
  </TitlesOfParts>
  <Company/>
  <LinksUpToDate>false</LinksUpToDate>
  <CharactersWithSpaces>28483</CharactersWithSpaces>
  <SharedDoc>false</SharedDoc>
  <HLinks>
    <vt:vector size="72" baseType="variant">
      <vt:variant>
        <vt:i4>2883703</vt:i4>
      </vt:variant>
      <vt:variant>
        <vt:i4>15</vt:i4>
      </vt:variant>
      <vt:variant>
        <vt:i4>0</vt:i4>
      </vt:variant>
      <vt:variant>
        <vt:i4>5</vt:i4>
      </vt:variant>
      <vt:variant>
        <vt:lpwstr>https://www.hcch.net/fr/publications-and-studies/details4/?pid=6551&amp;dtid=33</vt:lpwstr>
      </vt:variant>
      <vt:variant>
        <vt:lpwstr/>
      </vt:variant>
      <vt:variant>
        <vt:i4>2883703</vt:i4>
      </vt:variant>
      <vt:variant>
        <vt:i4>12</vt:i4>
      </vt:variant>
      <vt:variant>
        <vt:i4>0</vt:i4>
      </vt:variant>
      <vt:variant>
        <vt:i4>5</vt:i4>
      </vt:variant>
      <vt:variant>
        <vt:lpwstr>https://www.hcch.net/fr/publications-and-studies/details4/?pid=6551&amp;dtid=33</vt:lpwstr>
      </vt:variant>
      <vt:variant>
        <vt:lpwstr/>
      </vt:variant>
      <vt:variant>
        <vt:i4>2883698</vt:i4>
      </vt:variant>
      <vt:variant>
        <vt:i4>9</vt:i4>
      </vt:variant>
      <vt:variant>
        <vt:i4>0</vt:i4>
      </vt:variant>
      <vt:variant>
        <vt:i4>5</vt:i4>
      </vt:variant>
      <vt:variant>
        <vt:lpwstr>https://www.hcch.net/fr/publications-and-studies/details4/?pid=6455&amp;dtid=33</vt:lpwstr>
      </vt:variant>
      <vt:variant>
        <vt:lpwstr/>
      </vt:variant>
      <vt:variant>
        <vt:i4>2883703</vt:i4>
      </vt:variant>
      <vt:variant>
        <vt:i4>6</vt:i4>
      </vt:variant>
      <vt:variant>
        <vt:i4>0</vt:i4>
      </vt:variant>
      <vt:variant>
        <vt:i4>5</vt:i4>
      </vt:variant>
      <vt:variant>
        <vt:lpwstr>https://www.hcch.net/fr/publications-and-studies/details4/?pid=6551&amp;dtid=33</vt:lpwstr>
      </vt:variant>
      <vt:variant>
        <vt:lpwstr/>
      </vt:variant>
      <vt:variant>
        <vt:i4>2883698</vt:i4>
      </vt:variant>
      <vt:variant>
        <vt:i4>3</vt:i4>
      </vt:variant>
      <vt:variant>
        <vt:i4>0</vt:i4>
      </vt:variant>
      <vt:variant>
        <vt:i4>5</vt:i4>
      </vt:variant>
      <vt:variant>
        <vt:lpwstr>https://www.hcch.net/fr/publications-and-studies/details4/?pid=6455&amp;dtid=33</vt:lpwstr>
      </vt:variant>
      <vt:variant>
        <vt:lpwstr/>
      </vt:variant>
      <vt:variant>
        <vt:i4>2359414</vt:i4>
      </vt:variant>
      <vt:variant>
        <vt:i4>0</vt:i4>
      </vt:variant>
      <vt:variant>
        <vt:i4>0</vt:i4>
      </vt:variant>
      <vt:variant>
        <vt:i4>5</vt:i4>
      </vt:variant>
      <vt:variant>
        <vt:lpwstr>https://www.hcch.net/fr/publications-and-studies/details4/?pid=8530&amp;dtid=3</vt:lpwstr>
      </vt:variant>
      <vt:variant>
        <vt:lpwstr/>
      </vt:variant>
      <vt:variant>
        <vt:i4>3866705</vt:i4>
      </vt:variant>
      <vt:variant>
        <vt:i4>21</vt:i4>
      </vt:variant>
      <vt:variant>
        <vt:i4>0</vt:i4>
      </vt:variant>
      <vt:variant>
        <vt:i4>5</vt:i4>
      </vt:variant>
      <vt:variant>
        <vt:lpwstr>https://www.ohchr.org/sites/default/files/documents/hrbodies/crc/discussions/2021/2022-10-04/13Jun2022-DGD-Outcome-report-and-Recommendations_FR.pdf</vt:lpwstr>
      </vt:variant>
      <vt:variant>
        <vt:lpwstr/>
      </vt:variant>
      <vt:variant>
        <vt:i4>7077948</vt:i4>
      </vt:variant>
      <vt:variant>
        <vt:i4>12</vt:i4>
      </vt:variant>
      <vt:variant>
        <vt:i4>0</vt:i4>
      </vt:variant>
      <vt:variant>
        <vt:i4>5</vt:i4>
      </vt:variant>
      <vt:variant>
        <vt:lpwstr>https://iss-ssi.org/resourcesiss/ladoption-internationale-et-ses-risques-guide-a-lusage-des-candidats/?lang=fr</vt:lpwstr>
      </vt:variant>
      <vt:variant>
        <vt:lpwstr/>
      </vt:variant>
      <vt:variant>
        <vt:i4>2490480</vt:i4>
      </vt:variant>
      <vt:variant>
        <vt:i4>9</vt:i4>
      </vt:variant>
      <vt:variant>
        <vt:i4>0</vt:i4>
      </vt:variant>
      <vt:variant>
        <vt:i4>5</vt:i4>
      </vt:variant>
      <vt:variant>
        <vt:lpwstr>https://www.hcch.net/fr/publications-and-studies/details4/?pid=4388</vt:lpwstr>
      </vt:variant>
      <vt:variant>
        <vt:lpwstr/>
      </vt:variant>
      <vt:variant>
        <vt:i4>1048703</vt:i4>
      </vt:variant>
      <vt:variant>
        <vt:i4>6</vt:i4>
      </vt:variant>
      <vt:variant>
        <vt:i4>0</vt:i4>
      </vt:variant>
      <vt:variant>
        <vt:i4>5</vt:i4>
      </vt:variant>
      <vt:variant>
        <vt:lpwstr>https://assets.hcch.net/upload/wop/note33fa2015_fr.pdf</vt:lpwstr>
      </vt:variant>
      <vt:variant>
        <vt:lpwstr/>
      </vt:variant>
      <vt:variant>
        <vt:i4>3080310</vt:i4>
      </vt:variant>
      <vt:variant>
        <vt:i4>3</vt:i4>
      </vt:variant>
      <vt:variant>
        <vt:i4>0</vt:i4>
      </vt:variant>
      <vt:variant>
        <vt:i4>5</vt:i4>
      </vt:variant>
      <vt:variant>
        <vt:lpwstr>https://www.hcch.net/fr/publications-and-studies/details4/?pid=5504</vt:lpwstr>
      </vt:variant>
      <vt:variant>
        <vt:lpwstr/>
      </vt:variant>
      <vt:variant>
        <vt:i4>2490480</vt:i4>
      </vt:variant>
      <vt:variant>
        <vt:i4>0</vt:i4>
      </vt:variant>
      <vt:variant>
        <vt:i4>0</vt:i4>
      </vt:variant>
      <vt:variant>
        <vt:i4>5</vt:i4>
      </vt:variant>
      <vt:variant>
        <vt:lpwstr>https://www.hcch.net/fr/publications-and-studies/details4/?pid=4388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Toolkit for Preventing and Addressing Illicit Practices in Intercountry Adoption</dc:title>
  <dc:subject/>
  <dc:creator>Nicole Sims</dc:creator>
  <cp:keywords/>
  <dc:description/>
  <cp:lastModifiedBy>Romane Pignat</cp:lastModifiedBy>
  <cp:revision>138</cp:revision>
  <cp:lastPrinted>2026-05-04T15:54:00Z</cp:lastPrinted>
  <dcterms:created xsi:type="dcterms:W3CDTF">2026-06-01T16:35:00Z</dcterms:created>
  <dcterms:modified xsi:type="dcterms:W3CDTF">2026-07-28T10:59:00Z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0x010100C40B9FF1D7EAB9469FAABE6A5EC319E0</vt:lpwstr>
  </property>
  <property fmtid="{D5CDD505-2E9C-101B-9397-08002B2CF9AE}" pid="3" name="Order">
    <vt:r8>6057000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MSIP_Label_1665d9ee-429a-4d5f-97cc-cfb56e044a6e_Enabled">
    <vt:lpwstr>true</vt:lpwstr>
  </property>
  <property fmtid="{D5CDD505-2E9C-101B-9397-08002B2CF9AE}" pid="12" name="MSIP_Label_1665d9ee-429a-4d5f-97cc-cfb56e044a6e_SetDate">
    <vt:lpwstr>2026-01-20T15:55:41Z</vt:lpwstr>
  </property>
  <property fmtid="{D5CDD505-2E9C-101B-9397-08002B2CF9AE}" pid="13" name="MSIP_Label_1665d9ee-429a-4d5f-97cc-cfb56e044a6e_Method">
    <vt:lpwstr>Privileged</vt:lpwstr>
  </property>
  <property fmtid="{D5CDD505-2E9C-101B-9397-08002B2CF9AE}" pid="14" name="MSIP_Label_1665d9ee-429a-4d5f-97cc-cfb56e044a6e_Name">
    <vt:lpwstr>1665d9ee-429a-4d5f-97cc-cfb56e044a6e</vt:lpwstr>
  </property>
  <property fmtid="{D5CDD505-2E9C-101B-9397-08002B2CF9AE}" pid="15" name="MSIP_Label_1665d9ee-429a-4d5f-97cc-cfb56e044a6e_SiteId">
    <vt:lpwstr>66cf5074-5afe-48d1-a691-a12b2121f44b</vt:lpwstr>
  </property>
  <property fmtid="{D5CDD505-2E9C-101B-9397-08002B2CF9AE}" pid="16" name="MSIP_Label_1665d9ee-429a-4d5f-97cc-cfb56e044a6e_ActionId">
    <vt:lpwstr>cd41f9f3-e351-41d4-a7af-387357da5ec5</vt:lpwstr>
  </property>
  <property fmtid="{D5CDD505-2E9C-101B-9397-08002B2CF9AE}" pid="17" name="MSIP_Label_1665d9ee-429a-4d5f-97cc-cfb56e044a6e_ContentBits">
    <vt:lpwstr>0</vt:lpwstr>
  </property>
  <property fmtid="{D5CDD505-2E9C-101B-9397-08002B2CF9AE}" pid="18" name="MSIP_Label_1665d9ee-429a-4d5f-97cc-cfb56e044a6e_Tag">
    <vt:lpwstr>10, 0, 1, 2</vt:lpwstr>
  </property>
</Properties>
</file>