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A810A5">
        <w:rPr>
          <w:color w:val="0000FF"/>
          <w:sz w:val="20"/>
          <w:szCs w:val="20"/>
        </w:rPr>
        <w:t>NPRO</w:t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5E6FF1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DB773D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 xml:space="preserve">Access the </w:t>
            </w:r>
            <w:r w:rsidR="00A810A5">
              <w:rPr>
                <w:rFonts w:asciiTheme="minorHAnsi" w:hAnsiTheme="minorHAnsi"/>
                <w:sz w:val="20"/>
                <w:szCs w:val="20"/>
              </w:rPr>
              <w:t>NPRO</w:t>
            </w:r>
            <w:r w:rsidR="009A63A9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by entering </w:t>
            </w:r>
            <w:r w:rsidR="00A810A5">
              <w:rPr>
                <w:rFonts w:asciiTheme="minorHAnsi" w:hAnsiTheme="minorHAnsi"/>
                <w:sz w:val="20"/>
                <w:szCs w:val="20"/>
              </w:rPr>
              <w:t>NPRO</w:t>
            </w:r>
            <w:r w:rsidR="009A63A9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in Quick Navigation field from any screen or by selecting </w:t>
            </w:r>
            <w:r w:rsidR="00A810A5">
              <w:rPr>
                <w:rFonts w:asciiTheme="minorHAnsi" w:hAnsiTheme="minorHAnsi"/>
                <w:sz w:val="20"/>
                <w:szCs w:val="20"/>
              </w:rPr>
              <w:t>NPRO</w:t>
            </w:r>
            <w:r w:rsidR="009A63A9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>from the main menu</w:t>
            </w:r>
            <w:r w:rsidR="00A810A5">
              <w:rPr>
                <w:rFonts w:asciiTheme="minorHAnsi" w:hAnsiTheme="minorHAnsi"/>
                <w:sz w:val="20"/>
                <w:szCs w:val="20"/>
              </w:rPr>
              <w:t xml:space="preserve"> (management tab)</w:t>
            </w:r>
          </w:p>
        </w:tc>
        <w:tc>
          <w:tcPr>
            <w:tcW w:w="781" w:type="pct"/>
          </w:tcPr>
          <w:p w:rsidR="00DB773D" w:rsidRPr="00C221B5" w:rsidRDefault="00A810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NPRO</w:t>
            </w:r>
            <w:r w:rsidR="009A63A9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screen </w:t>
            </w:r>
            <w:r w:rsidR="00152150">
              <w:rPr>
                <w:rFonts w:asciiTheme="minorHAnsi" w:hAnsiTheme="minorHAnsi"/>
                <w:sz w:val="20"/>
                <w:szCs w:val="20"/>
              </w:rPr>
              <w:t xml:space="preserve">is displayed 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with the cursor in the </w:t>
            </w:r>
            <w:r>
              <w:rPr>
                <w:rFonts w:asciiTheme="minorHAnsi" w:hAnsiTheme="minorHAnsi"/>
                <w:sz w:val="20"/>
                <w:szCs w:val="20"/>
              </w:rPr>
              <w:t>Document field.  The grid will populate with all the available notices.  Type will default to All</w:t>
            </w:r>
            <w:r w:rsidR="0015215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A810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NPRO screen and scroll through the pages using arrows and by entering the page number</w:t>
            </w:r>
            <w:r w:rsidR="0015215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DB773D" w:rsidRPr="00C221B5" w:rsidRDefault="00A810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page will refresh, showing the next or previous page. Each page displays up to 10 records.  The arrow to the left of the page number box </w:t>
            </w:r>
            <w:r w:rsidR="00152150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disabled when on the first page.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A810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NPRO screen, enter a valid document ID in the Document field. (CVN02)</w:t>
            </w:r>
          </w:p>
        </w:tc>
        <w:tc>
          <w:tcPr>
            <w:tcW w:w="781" w:type="pct"/>
          </w:tcPr>
          <w:p w:rsidR="00DB773D" w:rsidRPr="00C221B5" w:rsidRDefault="00A810A5" w:rsidP="00BB76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grid will refresh showing only the row for the entered document.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FF25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NPRO screen, then enter a word or letters that may be included in the title of the document and select ‘contains’ from the </w:t>
            </w:r>
            <w:r w:rsidR="00152150">
              <w:rPr>
                <w:rFonts w:asciiTheme="minorHAnsi" w:hAnsiTheme="minorHAnsi"/>
                <w:sz w:val="20"/>
                <w:szCs w:val="20"/>
              </w:rPr>
              <w:t>dropdown</w:t>
            </w:r>
            <w:r>
              <w:rPr>
                <w:rFonts w:asciiTheme="minorHAnsi" w:hAnsiTheme="minorHAnsi"/>
                <w:sz w:val="20"/>
                <w:szCs w:val="20"/>
              </w:rPr>
              <w:t>.  Press enter or click Find</w:t>
            </w:r>
          </w:p>
        </w:tc>
        <w:tc>
          <w:tcPr>
            <w:tcW w:w="781" w:type="pct"/>
          </w:tcPr>
          <w:p w:rsidR="00DB773D" w:rsidRPr="00C221B5" w:rsidRDefault="00FF25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The grid will populate with all documents that contain the word or letters</w:t>
            </w:r>
            <w:r w:rsidR="005428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entered in the search field.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FF25A0" w:rsidRPr="00C221B5" w:rsidRDefault="00FF25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NPRO screen, then enter a word or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letters that may be included in the title of the document and select ‘Ends Like’ from the </w:t>
            </w:r>
            <w:r w:rsidR="00152150">
              <w:rPr>
                <w:rFonts w:asciiTheme="minorHAnsi" w:hAnsiTheme="minorHAnsi"/>
                <w:sz w:val="20"/>
                <w:szCs w:val="20"/>
              </w:rPr>
              <w:t>dropdown</w:t>
            </w:r>
            <w:r>
              <w:rPr>
                <w:rFonts w:asciiTheme="minorHAnsi" w:hAnsiTheme="minorHAnsi"/>
                <w:sz w:val="20"/>
                <w:szCs w:val="20"/>
              </w:rPr>
              <w:t>.  Press enter or click Find</w:t>
            </w:r>
          </w:p>
        </w:tc>
        <w:tc>
          <w:tcPr>
            <w:tcW w:w="781" w:type="pct"/>
          </w:tcPr>
          <w:p w:rsidR="00FF25A0" w:rsidRPr="00C221B5" w:rsidRDefault="00FF25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The grid will populate with all documents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that end with the word or letters entered in the search field.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FF25A0" w:rsidRPr="00C221B5" w:rsidRDefault="00FF25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NPRO screen, then enter a word or letters that may be included in the title of the document and select ‘Sounds Like</w:t>
            </w:r>
            <w:r w:rsidR="00152150">
              <w:rPr>
                <w:rFonts w:asciiTheme="minorHAnsi" w:hAnsi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from the </w:t>
            </w:r>
            <w:r w:rsidR="00152150">
              <w:rPr>
                <w:rFonts w:asciiTheme="minorHAnsi" w:hAnsiTheme="minorHAnsi"/>
                <w:sz w:val="20"/>
                <w:szCs w:val="20"/>
              </w:rPr>
              <w:t>dropdown</w:t>
            </w:r>
            <w:r>
              <w:rPr>
                <w:rFonts w:asciiTheme="minorHAnsi" w:hAnsiTheme="minorHAnsi"/>
                <w:sz w:val="20"/>
                <w:szCs w:val="20"/>
              </w:rPr>
              <w:t>.  Press enter or click Find</w:t>
            </w:r>
          </w:p>
        </w:tc>
        <w:tc>
          <w:tcPr>
            <w:tcW w:w="781" w:type="pct"/>
          </w:tcPr>
          <w:p w:rsidR="00FF25A0" w:rsidRPr="00C221B5" w:rsidRDefault="00FF25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The grid will populate with all documents that sound like the word or letters entered in the search field.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FF25A0" w:rsidRPr="00C221B5" w:rsidRDefault="00FF25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NPRO screen, then enter a word or letters that may be included in the title of the document and select ‘Exact’ from the </w:t>
            </w:r>
            <w:r w:rsidR="00152150">
              <w:rPr>
                <w:rFonts w:asciiTheme="minorHAnsi" w:hAnsiTheme="minorHAnsi"/>
                <w:sz w:val="20"/>
                <w:szCs w:val="20"/>
              </w:rPr>
              <w:t>dropdown</w:t>
            </w:r>
            <w:r>
              <w:rPr>
                <w:rFonts w:asciiTheme="minorHAnsi" w:hAnsiTheme="minorHAnsi"/>
                <w:sz w:val="20"/>
                <w:szCs w:val="20"/>
              </w:rPr>
              <w:t>.  Press enter or click Find</w:t>
            </w:r>
          </w:p>
        </w:tc>
        <w:tc>
          <w:tcPr>
            <w:tcW w:w="781" w:type="pct"/>
          </w:tcPr>
          <w:p w:rsidR="00FF25A0" w:rsidRPr="00C221B5" w:rsidRDefault="00FF25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The grid will populate with all documents </w:t>
            </w:r>
            <w:r w:rsidR="00152150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an exact match to the word or letters entered in the search field.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Del="005428E4" w:rsidRDefault="00FF25A0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FF25A0" w:rsidRPr="00C221B5" w:rsidRDefault="00FF25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NPRO screen, then enter a word or letters that may be included in the title of the document and select ‘Starts Like’ from the </w:t>
            </w:r>
            <w:r w:rsidR="00152150">
              <w:rPr>
                <w:rFonts w:asciiTheme="minorHAnsi" w:hAnsiTheme="minorHAnsi"/>
                <w:sz w:val="20"/>
                <w:szCs w:val="20"/>
              </w:rPr>
              <w:t>dropdown</w:t>
            </w:r>
            <w:r>
              <w:rPr>
                <w:rFonts w:asciiTheme="minorHAnsi" w:hAnsiTheme="minorHAnsi"/>
                <w:sz w:val="20"/>
                <w:szCs w:val="20"/>
              </w:rPr>
              <w:t>.  Press enter or click Find</w:t>
            </w:r>
          </w:p>
        </w:tc>
        <w:tc>
          <w:tcPr>
            <w:tcW w:w="781" w:type="pct"/>
          </w:tcPr>
          <w:p w:rsidR="00FF25A0" w:rsidRPr="00C221B5" w:rsidDel="005428E4" w:rsidRDefault="00FF25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The grid will populate with all documents that begin with the word or letters entered in the search field.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FF25A0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Print</w:t>
            </w:r>
          </w:p>
        </w:tc>
        <w:tc>
          <w:tcPr>
            <w:tcW w:w="846" w:type="pct"/>
          </w:tcPr>
          <w:p w:rsidR="00F65957" w:rsidRDefault="00FF25A0" w:rsidP="001521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NRPO screen, search for a particular document or view all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documents. Select a document </w:t>
            </w:r>
            <w:proofErr w:type="gramStart"/>
            <w:r w:rsidR="00152150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list and double click</w:t>
            </w:r>
            <w:r w:rsidR="0015215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F65957" w:rsidRDefault="00FF25A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 </w:t>
            </w:r>
            <w:r w:rsidR="00152150">
              <w:rPr>
                <w:rFonts w:asciiTheme="minorHAnsi" w:hAnsiTheme="minorHAnsi"/>
                <w:sz w:val="20"/>
                <w:szCs w:val="20"/>
              </w:rPr>
              <w:t>popup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box will display with the Case number blank, the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Blank document and Clear buttons are enabled. </w:t>
            </w:r>
            <w:r w:rsidR="00696A8D">
              <w:rPr>
                <w:rFonts w:asciiTheme="minorHAnsi" w:hAnsiTheme="minorHAnsi"/>
                <w:sz w:val="20"/>
                <w:szCs w:val="20"/>
              </w:rPr>
              <w:t xml:space="preserve"> The Preview Document and View Recipients are disabled. 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696A8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Print</w:t>
            </w:r>
          </w:p>
        </w:tc>
        <w:tc>
          <w:tcPr>
            <w:tcW w:w="846" w:type="pct"/>
          </w:tcPr>
          <w:p w:rsidR="00F65957" w:rsidRDefault="00696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NPRO screen and double click on a document, after </w:t>
            </w:r>
            <w:r w:rsidR="00152150">
              <w:rPr>
                <w:rFonts w:asciiTheme="minorHAnsi" w:hAnsiTheme="minorHAnsi"/>
                <w:sz w:val="20"/>
                <w:szCs w:val="20"/>
              </w:rPr>
              <w:t>popup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displays, click the Blank Document button</w:t>
            </w:r>
            <w:r w:rsidR="0015215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F65957" w:rsidRDefault="00696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blank version of the document selected will display and available to print or save to a local drive. 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696A8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Print</w:t>
            </w:r>
          </w:p>
        </w:tc>
        <w:tc>
          <w:tcPr>
            <w:tcW w:w="846" w:type="pct"/>
          </w:tcPr>
          <w:p w:rsidR="00F65957" w:rsidRDefault="00696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NPRO screen and double click on a document, </w:t>
            </w:r>
            <w:r w:rsidR="00152150">
              <w:rPr>
                <w:rFonts w:asciiTheme="minorHAnsi" w:hAnsiTheme="minorHAnsi"/>
                <w:sz w:val="20"/>
                <w:szCs w:val="20"/>
              </w:rPr>
              <w:t xml:space="preserve">after </w:t>
            </w:r>
            <w:proofErr w:type="gramStart"/>
            <w:r w:rsidR="00152150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2150">
              <w:rPr>
                <w:rFonts w:asciiTheme="minorHAnsi" w:hAnsiTheme="minorHAnsi"/>
                <w:sz w:val="20"/>
                <w:szCs w:val="20"/>
              </w:rPr>
              <w:t>popup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displays, enter a valid case ID.</w:t>
            </w:r>
            <w:r w:rsidR="00152150">
              <w:rPr>
                <w:rFonts w:asciiTheme="minorHAnsi" w:hAnsiTheme="minorHAnsi"/>
                <w:sz w:val="20"/>
                <w:szCs w:val="20"/>
              </w:rPr>
              <w:t xml:space="preserve"> NOTE—if the user navigates to NPRO from a case level screen, the case ID will ‘sticky’ over to NPRO.</w:t>
            </w:r>
            <w:bookmarkStart w:id="0" w:name="_GoBack"/>
            <w:bookmarkEnd w:id="0"/>
          </w:p>
        </w:tc>
        <w:tc>
          <w:tcPr>
            <w:tcW w:w="781" w:type="pct"/>
          </w:tcPr>
          <w:p w:rsidR="00F65957" w:rsidRDefault="00696A8D" w:rsidP="00F659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When the case ID is entered the View Recipients and Preview Document buttons are enabled. 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316" w:rsidTr="005E6FF1">
        <w:trPr>
          <w:jc w:val="center"/>
        </w:trPr>
        <w:tc>
          <w:tcPr>
            <w:tcW w:w="423" w:type="pct"/>
          </w:tcPr>
          <w:p w:rsidR="002A5316" w:rsidRPr="00C221B5" w:rsidRDefault="002A5316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316" w:rsidRDefault="00696A8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Print</w:t>
            </w:r>
          </w:p>
        </w:tc>
        <w:tc>
          <w:tcPr>
            <w:tcW w:w="846" w:type="pct"/>
          </w:tcPr>
          <w:p w:rsidR="002A5316" w:rsidRDefault="00696A8D" w:rsidP="005428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NPRO screen and double click on a document, after </w:t>
            </w:r>
            <w:r w:rsidR="00152150">
              <w:rPr>
                <w:rFonts w:asciiTheme="minorHAnsi" w:hAnsiTheme="minorHAnsi"/>
                <w:sz w:val="20"/>
                <w:szCs w:val="20"/>
              </w:rPr>
              <w:t>the popup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displays, enter a valid case ID and click the View Recipients button. </w:t>
            </w:r>
          </w:p>
        </w:tc>
        <w:tc>
          <w:tcPr>
            <w:tcW w:w="781" w:type="pct"/>
          </w:tcPr>
          <w:p w:rsidR="002A5316" w:rsidRDefault="00696A8D" w:rsidP="0015215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The screen will displays the </w:t>
            </w:r>
            <w:r w:rsidR="00662273">
              <w:rPr>
                <w:rFonts w:asciiTheme="minorHAnsi" w:hAnsiTheme="minorHAnsi"/>
                <w:sz w:val="20"/>
                <w:szCs w:val="20"/>
              </w:rPr>
              <w:t xml:space="preserve">intended </w:t>
            </w:r>
            <w:r>
              <w:rPr>
                <w:rFonts w:asciiTheme="minorHAnsi" w:hAnsiTheme="minorHAnsi"/>
                <w:sz w:val="20"/>
                <w:szCs w:val="20"/>
              </w:rPr>
              <w:t>recipients of the document</w:t>
            </w:r>
            <w:r w:rsidR="00662273">
              <w:rPr>
                <w:rFonts w:asciiTheme="minorHAnsi" w:hAnsiTheme="minorHAnsi"/>
                <w:sz w:val="20"/>
                <w:szCs w:val="20"/>
              </w:rPr>
              <w:t xml:space="preserve">. The user </w:t>
            </w:r>
            <w:r w:rsidR="00152150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662273">
              <w:rPr>
                <w:rFonts w:asciiTheme="minorHAnsi" w:hAnsiTheme="minorHAnsi"/>
                <w:sz w:val="20"/>
                <w:szCs w:val="20"/>
              </w:rPr>
              <w:t xml:space="preserve">able to select delivery method and print method.  </w:t>
            </w:r>
          </w:p>
        </w:tc>
        <w:tc>
          <w:tcPr>
            <w:tcW w:w="982" w:type="pct"/>
          </w:tcPr>
          <w:p w:rsidR="002A5316" w:rsidRPr="00C221B5" w:rsidRDefault="002A5316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316" w:rsidRPr="00C221B5" w:rsidRDefault="002A5316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316" w:rsidTr="005E6FF1">
        <w:trPr>
          <w:jc w:val="center"/>
        </w:trPr>
        <w:tc>
          <w:tcPr>
            <w:tcW w:w="423" w:type="pct"/>
          </w:tcPr>
          <w:p w:rsidR="002A5316" w:rsidRPr="00C221B5" w:rsidRDefault="002A5316" w:rsidP="002A531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316" w:rsidRDefault="00696A8D" w:rsidP="002A531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Print</w:t>
            </w:r>
          </w:p>
        </w:tc>
        <w:tc>
          <w:tcPr>
            <w:tcW w:w="846" w:type="pct"/>
          </w:tcPr>
          <w:p w:rsidR="002A5316" w:rsidRDefault="00696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NPRO screen and double click on a document, after</w:t>
            </w:r>
            <w:r w:rsidR="00152150">
              <w:rPr>
                <w:rFonts w:asciiTheme="minorHAnsi" w:hAnsiTheme="minorHAnsi"/>
                <w:sz w:val="20"/>
                <w:szCs w:val="20"/>
              </w:rPr>
              <w:t xml:space="preserve"> the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2150">
              <w:rPr>
                <w:rFonts w:asciiTheme="minorHAnsi" w:hAnsiTheme="minorHAnsi"/>
                <w:sz w:val="20"/>
                <w:szCs w:val="20"/>
              </w:rPr>
              <w:t>popup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displays, enter a valid case ID and click the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Preview Document button. </w:t>
            </w:r>
          </w:p>
        </w:tc>
        <w:tc>
          <w:tcPr>
            <w:tcW w:w="781" w:type="pct"/>
          </w:tcPr>
          <w:p w:rsidR="002A5316" w:rsidRDefault="00696A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The form will display with the fields populated, along with the option to generate the document.</w:t>
            </w:r>
          </w:p>
        </w:tc>
        <w:tc>
          <w:tcPr>
            <w:tcW w:w="982" w:type="pct"/>
          </w:tcPr>
          <w:p w:rsidR="002A5316" w:rsidRPr="00C221B5" w:rsidRDefault="002A5316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316" w:rsidRPr="00C221B5" w:rsidRDefault="002A5316" w:rsidP="002A531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default" r:id="rId8"/>
      <w:footerReference w:type="default" r:id="rId9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Default="00171A48" w:rsidP="00171A48">
    <w:pPr>
      <w:pStyle w:val="Footer"/>
      <w:pBdr>
        <w:bottom w:val="single" w:sz="4" w:space="1" w:color="E36C0A" w:themeColor="accent6" w:themeShade="BF"/>
      </w:pBdr>
    </w:pPr>
  </w:p>
  <w:p w:rsidR="00171A48" w:rsidRPr="00832222" w:rsidRDefault="00171A48" w:rsidP="00171A48">
    <w:pPr>
      <w:pStyle w:val="Footer"/>
    </w:pPr>
    <w:r>
      <w:t>© 2015</w:t>
    </w:r>
    <w:r w:rsidRPr="00D26EEC">
      <w:t xml:space="preserve"> </w:t>
    </w:r>
    <w:r>
      <w:t>Protech Solutions, Inc.</w:t>
    </w:r>
    <w:r w:rsidR="00DC25EC">
      <w:tab/>
    </w:r>
    <w:r w:rsidR="00DC25EC">
      <w:tab/>
    </w:r>
    <w:r w:rsidR="00DC25EC">
      <w:tab/>
      <w:t>November 10, 2015</w:t>
    </w:r>
  </w:p>
  <w:p w:rsidR="00212922" w:rsidRDefault="0021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9B" w:rsidRDefault="00152150" w:rsidP="00DE2B9B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1B3162" wp14:editId="534262BA">
          <wp:simplePos x="0" y="0"/>
          <wp:positionH relativeFrom="margin">
            <wp:posOffset>6607097</wp:posOffset>
          </wp:positionH>
          <wp:positionV relativeFrom="paragraph">
            <wp:posOffset>-70702</wp:posOffset>
          </wp:positionV>
          <wp:extent cx="1666875" cy="438088"/>
          <wp:effectExtent l="0" t="0" r="0" b="635"/>
          <wp:wrapNone/>
          <wp:docPr id="1" name="Picture 1" descr="\\pro-fp-02\common\MARKETING\Logo\protech-logo no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-fp-02\common\MARKETING\Logo\protech-logo no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9B">
      <w:tab/>
    </w:r>
    <w:r w:rsidR="00DE2B9B">
      <w:tab/>
    </w:r>
    <w:r w:rsidR="00DE2B9B">
      <w:tab/>
    </w:r>
  </w:p>
  <w:p w:rsidR="00DE2B9B" w:rsidRDefault="00A810A5" w:rsidP="00DE2B9B">
    <w:pPr>
      <w:pStyle w:val="Header"/>
    </w:pPr>
    <w:r>
      <w:rPr>
        <w:rFonts w:asciiTheme="minorHAnsi" w:hAnsiTheme="minorHAnsi"/>
        <w:b/>
        <w:i/>
        <w:sz w:val="18"/>
        <w:szCs w:val="18"/>
      </w:rPr>
      <w:t>NPRO</w:t>
    </w:r>
    <w:r w:rsidR="00DC25EC">
      <w:rPr>
        <w:rFonts w:asciiTheme="minorHAnsi" w:hAnsiTheme="minorHAnsi"/>
        <w:b/>
        <w:i/>
        <w:sz w:val="18"/>
        <w:szCs w:val="18"/>
      </w:rPr>
      <w:t>—</w:t>
    </w:r>
    <w:r>
      <w:rPr>
        <w:rFonts w:asciiTheme="minorHAnsi" w:hAnsiTheme="minorHAnsi"/>
        <w:b/>
        <w:i/>
        <w:sz w:val="18"/>
        <w:szCs w:val="18"/>
      </w:rPr>
      <w:t>Notice Processor</w:t>
    </w:r>
    <w:r w:rsidR="00DC25EC">
      <w:rPr>
        <w:rFonts w:asciiTheme="minorHAnsi" w:hAnsiTheme="minorHAnsi"/>
        <w:b/>
        <w:i/>
        <w:sz w:val="18"/>
        <w:szCs w:val="18"/>
      </w:rPr>
      <w:t xml:space="preserve"> </w:t>
    </w:r>
    <w:r w:rsidR="00DC25EC">
      <w:tab/>
    </w:r>
    <w:r w:rsidR="00DE2B9B">
      <w:tab/>
    </w:r>
    <w:r w:rsidR="00DE2B9B">
      <w:tab/>
    </w:r>
  </w:p>
  <w:p w:rsidR="00DE2B9B" w:rsidRPr="00D7569E" w:rsidRDefault="00DE2B9B" w:rsidP="00DE2B9B">
    <w:pPr>
      <w:pStyle w:val="Header"/>
      <w:jc w:val="both"/>
      <w:rPr>
        <w:rFonts w:asciiTheme="minorHAnsi" w:hAnsiTheme="minorHAnsi"/>
        <w:b/>
        <w:i/>
        <w:sz w:val="18"/>
        <w:szCs w:val="18"/>
      </w:rPr>
    </w:pPr>
    <w:r w:rsidRPr="00D7569E">
      <w:rPr>
        <w:rFonts w:asciiTheme="minorHAnsi" w:hAnsiTheme="minorHAnsi"/>
        <w:b/>
        <w:i/>
        <w:sz w:val="18"/>
        <w:szCs w:val="18"/>
      </w:rPr>
      <w:t>iSupport – Case Management System</w:t>
    </w:r>
  </w:p>
  <w:p w:rsidR="00DE2B9B" w:rsidRPr="00FF482E" w:rsidRDefault="00DE2B9B" w:rsidP="00DE2B9B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  <w:p w:rsidR="00171A48" w:rsidRPr="00FF482E" w:rsidRDefault="00171A48" w:rsidP="00171A48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22DF"/>
    <w:rsid w:val="000C2636"/>
    <w:rsid w:val="000C4BF3"/>
    <w:rsid w:val="000C6841"/>
    <w:rsid w:val="000C6D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50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316"/>
    <w:rsid w:val="002A5DAA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403B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28E4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273"/>
    <w:rsid w:val="00662C80"/>
    <w:rsid w:val="0067088D"/>
    <w:rsid w:val="00674FCE"/>
    <w:rsid w:val="006776E4"/>
    <w:rsid w:val="00681857"/>
    <w:rsid w:val="00682CA3"/>
    <w:rsid w:val="00687F1A"/>
    <w:rsid w:val="006908E0"/>
    <w:rsid w:val="00696A8D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A40"/>
    <w:rsid w:val="007F0A6B"/>
    <w:rsid w:val="007F0D0C"/>
    <w:rsid w:val="007F1D0E"/>
    <w:rsid w:val="007F4BCB"/>
    <w:rsid w:val="00801F2A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0F5"/>
    <w:rsid w:val="008D719C"/>
    <w:rsid w:val="008E31CB"/>
    <w:rsid w:val="008E5A42"/>
    <w:rsid w:val="008E5DF9"/>
    <w:rsid w:val="008F4979"/>
    <w:rsid w:val="008F4C27"/>
    <w:rsid w:val="008F517F"/>
    <w:rsid w:val="009037AF"/>
    <w:rsid w:val="00903D39"/>
    <w:rsid w:val="009061C9"/>
    <w:rsid w:val="00907670"/>
    <w:rsid w:val="00907B15"/>
    <w:rsid w:val="00926632"/>
    <w:rsid w:val="009277A1"/>
    <w:rsid w:val="00927B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CDA"/>
    <w:rsid w:val="009A0FBF"/>
    <w:rsid w:val="009A3358"/>
    <w:rsid w:val="009A4401"/>
    <w:rsid w:val="009A4C09"/>
    <w:rsid w:val="009A63A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A25"/>
    <w:rsid w:val="00A05D6C"/>
    <w:rsid w:val="00A06300"/>
    <w:rsid w:val="00A07798"/>
    <w:rsid w:val="00A13133"/>
    <w:rsid w:val="00A14769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6750"/>
    <w:rsid w:val="00A70177"/>
    <w:rsid w:val="00A70C90"/>
    <w:rsid w:val="00A71327"/>
    <w:rsid w:val="00A7247D"/>
    <w:rsid w:val="00A7328D"/>
    <w:rsid w:val="00A74894"/>
    <w:rsid w:val="00A768D7"/>
    <w:rsid w:val="00A77808"/>
    <w:rsid w:val="00A80ECE"/>
    <w:rsid w:val="00A810A5"/>
    <w:rsid w:val="00A81585"/>
    <w:rsid w:val="00A849B9"/>
    <w:rsid w:val="00A85731"/>
    <w:rsid w:val="00A86B96"/>
    <w:rsid w:val="00A8765B"/>
    <w:rsid w:val="00A91BE1"/>
    <w:rsid w:val="00A92F67"/>
    <w:rsid w:val="00A93A6A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D85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6645"/>
    <w:rsid w:val="00B87B5E"/>
    <w:rsid w:val="00B907F6"/>
    <w:rsid w:val="00B91C16"/>
    <w:rsid w:val="00BA2591"/>
    <w:rsid w:val="00BA28A5"/>
    <w:rsid w:val="00BA4A02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15FC"/>
    <w:rsid w:val="00D73136"/>
    <w:rsid w:val="00D74C3D"/>
    <w:rsid w:val="00D76E89"/>
    <w:rsid w:val="00D8356F"/>
    <w:rsid w:val="00D8454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16AA"/>
    <w:rsid w:val="00DC1F6C"/>
    <w:rsid w:val="00DC25EC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5339"/>
    <w:rsid w:val="00E7758C"/>
    <w:rsid w:val="00E823A5"/>
    <w:rsid w:val="00E84834"/>
    <w:rsid w:val="00E84A33"/>
    <w:rsid w:val="00E863D9"/>
    <w:rsid w:val="00E94BE5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7494"/>
    <w:rsid w:val="00ED7574"/>
    <w:rsid w:val="00EE0AD1"/>
    <w:rsid w:val="00EE1905"/>
    <w:rsid w:val="00EE79AE"/>
    <w:rsid w:val="00EF0315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957"/>
    <w:rsid w:val="00F65B73"/>
    <w:rsid w:val="00F66020"/>
    <w:rsid w:val="00F722DA"/>
    <w:rsid w:val="00F7395F"/>
    <w:rsid w:val="00F7727C"/>
    <w:rsid w:val="00F80FC1"/>
    <w:rsid w:val="00F830FA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25A0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E96166D-AA83-4F69-978F-6E9994B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3906-57A3-41C6-83F4-06316CEF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649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Melanie J McKinney</cp:lastModifiedBy>
  <cp:revision>3</cp:revision>
  <dcterms:created xsi:type="dcterms:W3CDTF">2015-11-10T18:21:00Z</dcterms:created>
  <dcterms:modified xsi:type="dcterms:W3CDTF">2015-11-12T19:26:00Z</dcterms:modified>
</cp:coreProperties>
</file>